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5.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6.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7.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8.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9.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10.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11.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12.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13.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14.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15.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footer16.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17.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8.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9.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footer2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footer23.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footer24.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25.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26.xml" ContentType="application/vnd.openxmlformats-officedocument.wordprocessingml.footer+xml"/>
  <Override PartName="/word/header16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5F3594" w14:textId="77777777" w:rsidR="00E026F1" w:rsidRDefault="00E026F1">
      <w:pPr>
        <w:pStyle w:val="Heading4"/>
        <w:spacing w:before="0" w:after="0"/>
        <w:jc w:val="center"/>
        <w:rPr>
          <w:sz w:val="36"/>
        </w:rPr>
      </w:pPr>
    </w:p>
    <w:p w14:paraId="5A9735F2" w14:textId="77777777" w:rsidR="00E026F1" w:rsidRDefault="00E026F1">
      <w:pPr>
        <w:pStyle w:val="Heading4"/>
        <w:spacing w:before="0" w:after="0"/>
        <w:jc w:val="center"/>
        <w:rPr>
          <w:sz w:val="36"/>
        </w:rPr>
      </w:pPr>
    </w:p>
    <w:p w14:paraId="75FD742E" w14:textId="77777777" w:rsidR="00E026F1" w:rsidRDefault="00E026F1">
      <w:pPr>
        <w:pStyle w:val="Heading4"/>
        <w:spacing w:before="0" w:after="0"/>
        <w:jc w:val="center"/>
        <w:rPr>
          <w:sz w:val="36"/>
        </w:rPr>
      </w:pPr>
    </w:p>
    <w:p w14:paraId="175EFECD" w14:textId="77777777" w:rsidR="00E026F1" w:rsidRDefault="00E026F1">
      <w:pPr>
        <w:pStyle w:val="Heading4"/>
        <w:spacing w:before="0" w:after="0"/>
        <w:jc w:val="center"/>
        <w:rPr>
          <w:sz w:val="36"/>
        </w:rPr>
      </w:pPr>
      <w:r>
        <w:rPr>
          <w:sz w:val="36"/>
        </w:rPr>
        <w:t>DESIGN BUILD CONTRACT</w:t>
      </w:r>
    </w:p>
    <w:p w14:paraId="3261BC24" w14:textId="77777777" w:rsidR="00E026F1" w:rsidRDefault="00E026F1"/>
    <w:p w14:paraId="6A7B775C" w14:textId="77777777" w:rsidR="00E026F1" w:rsidRDefault="00E026F1"/>
    <w:p w14:paraId="1D9EECCD" w14:textId="77777777" w:rsidR="00E026F1" w:rsidRDefault="00E026F1">
      <w:pPr>
        <w:pStyle w:val="Heading4"/>
        <w:spacing w:before="0" w:after="0"/>
        <w:jc w:val="center"/>
        <w:rPr>
          <w:sz w:val="27"/>
        </w:rPr>
      </w:pPr>
      <w:r>
        <w:rPr>
          <w:sz w:val="27"/>
        </w:rPr>
        <w:t xml:space="preserve">BETWEEN </w:t>
      </w:r>
    </w:p>
    <w:p w14:paraId="74EF28EB" w14:textId="77777777" w:rsidR="00E026F1" w:rsidRDefault="00E026F1">
      <w:pPr>
        <w:pStyle w:val="Heading4"/>
        <w:spacing w:before="0" w:after="0"/>
        <w:jc w:val="center"/>
        <w:rPr>
          <w:sz w:val="27"/>
        </w:rPr>
      </w:pPr>
    </w:p>
    <w:p w14:paraId="1601C545" w14:textId="77777777" w:rsidR="00E026F1" w:rsidRDefault="00E026F1">
      <w:pPr>
        <w:pStyle w:val="Heading4"/>
        <w:spacing w:before="0" w:after="0"/>
        <w:jc w:val="center"/>
        <w:rPr>
          <w:sz w:val="27"/>
        </w:rPr>
      </w:pPr>
    </w:p>
    <w:p w14:paraId="5CF9B252" w14:textId="77777777" w:rsidR="00E026F1" w:rsidRPr="00091A57" w:rsidRDefault="0086106F">
      <w:pPr>
        <w:pStyle w:val="Heading4"/>
        <w:spacing w:before="0"/>
        <w:jc w:val="center"/>
        <w:rPr>
          <w:smallCaps/>
          <w:sz w:val="32"/>
          <w:szCs w:val="32"/>
        </w:rPr>
      </w:pPr>
      <w:r>
        <w:rPr>
          <w:smallCaps/>
          <w:sz w:val="32"/>
          <w:szCs w:val="32"/>
        </w:rPr>
        <w:fldChar w:fldCharType="begin">
          <w:ffData>
            <w:name w:val="Text3"/>
            <w:enabled/>
            <w:calcOnExit w:val="0"/>
            <w:textInput>
              <w:default w:val="Legal Firm Name"/>
            </w:textInput>
          </w:ffData>
        </w:fldChar>
      </w:r>
      <w:bookmarkStart w:id="0" w:name="Text3"/>
      <w:r>
        <w:rPr>
          <w:smallCaps/>
          <w:sz w:val="32"/>
          <w:szCs w:val="32"/>
        </w:rPr>
        <w:instrText xml:space="preserve"> FORMTEXT </w:instrText>
      </w:r>
      <w:r>
        <w:rPr>
          <w:smallCaps/>
          <w:sz w:val="32"/>
          <w:szCs w:val="32"/>
        </w:rPr>
      </w:r>
      <w:r>
        <w:rPr>
          <w:smallCaps/>
          <w:sz w:val="32"/>
          <w:szCs w:val="32"/>
        </w:rPr>
        <w:fldChar w:fldCharType="separate"/>
      </w:r>
      <w:r>
        <w:rPr>
          <w:smallCaps/>
          <w:noProof/>
          <w:sz w:val="32"/>
          <w:szCs w:val="32"/>
        </w:rPr>
        <w:t>Legal Firm Name</w:t>
      </w:r>
      <w:r>
        <w:rPr>
          <w:smallCaps/>
          <w:sz w:val="32"/>
          <w:szCs w:val="32"/>
        </w:rPr>
        <w:fldChar w:fldCharType="end"/>
      </w:r>
      <w:bookmarkEnd w:id="0"/>
    </w:p>
    <w:p w14:paraId="723ACDDA" w14:textId="77777777" w:rsidR="00E026F1" w:rsidRDefault="00E026F1">
      <w:pPr>
        <w:pStyle w:val="Heading4"/>
        <w:spacing w:before="0" w:after="0"/>
        <w:jc w:val="center"/>
        <w:rPr>
          <w:sz w:val="27"/>
        </w:rPr>
      </w:pPr>
      <w:r>
        <w:rPr>
          <w:sz w:val="27"/>
        </w:rPr>
        <w:t>(D</w:t>
      </w:r>
      <w:r>
        <w:rPr>
          <w:smallCaps/>
          <w:sz w:val="27"/>
        </w:rPr>
        <w:t>esign-Builder</w:t>
      </w:r>
      <w:r>
        <w:rPr>
          <w:sz w:val="27"/>
        </w:rPr>
        <w:t>)</w:t>
      </w:r>
    </w:p>
    <w:p w14:paraId="54F80AC5" w14:textId="77777777" w:rsidR="00E026F1" w:rsidRDefault="00E026F1">
      <w:pPr>
        <w:pStyle w:val="Heading4"/>
        <w:spacing w:before="0" w:after="0"/>
        <w:jc w:val="center"/>
        <w:rPr>
          <w:sz w:val="27"/>
        </w:rPr>
      </w:pPr>
    </w:p>
    <w:p w14:paraId="4AC21B08" w14:textId="77777777" w:rsidR="00E026F1" w:rsidRDefault="00E026F1">
      <w:pPr>
        <w:pStyle w:val="Heading4"/>
        <w:spacing w:before="0" w:after="0"/>
        <w:jc w:val="center"/>
        <w:rPr>
          <w:sz w:val="24"/>
        </w:rPr>
      </w:pPr>
      <w:r>
        <w:rPr>
          <w:sz w:val="24"/>
        </w:rPr>
        <w:t>AND</w:t>
      </w:r>
    </w:p>
    <w:p w14:paraId="1393D83A" w14:textId="77777777" w:rsidR="00E026F1" w:rsidRDefault="00E026F1">
      <w:pPr>
        <w:rPr>
          <w:sz w:val="28"/>
        </w:rPr>
      </w:pPr>
    </w:p>
    <w:p w14:paraId="29DAE623" w14:textId="77777777" w:rsidR="00E026F1" w:rsidRDefault="00E026F1">
      <w:pPr>
        <w:jc w:val="center"/>
        <w:rPr>
          <w:b/>
          <w:sz w:val="28"/>
        </w:rPr>
      </w:pPr>
      <w:r>
        <w:rPr>
          <w:b/>
          <w:sz w:val="28"/>
        </w:rPr>
        <w:t>BOARD OF REGENTS OF THE</w:t>
      </w:r>
    </w:p>
    <w:p w14:paraId="4DBBA7FA" w14:textId="77777777" w:rsidR="00E026F1" w:rsidRDefault="00E026F1">
      <w:pPr>
        <w:jc w:val="center"/>
        <w:rPr>
          <w:b/>
          <w:sz w:val="28"/>
        </w:rPr>
      </w:pPr>
      <w:r>
        <w:rPr>
          <w:b/>
          <w:sz w:val="28"/>
        </w:rPr>
        <w:t xml:space="preserve">UNIVERSITY SYSTEM OF </w:t>
      </w:r>
      <w:smartTag w:uri="urn:schemas-microsoft-com:office:smarttags" w:element="place">
        <w:smartTag w:uri="urn:schemas-microsoft-com:office:smarttags" w:element="country-region">
          <w:r>
            <w:rPr>
              <w:b/>
              <w:sz w:val="28"/>
            </w:rPr>
            <w:t>GEORGIA</w:t>
          </w:r>
        </w:smartTag>
      </w:smartTag>
    </w:p>
    <w:p w14:paraId="332804CD" w14:textId="77777777" w:rsidR="00E026F1" w:rsidRDefault="00E026F1">
      <w:pPr>
        <w:jc w:val="center"/>
        <w:rPr>
          <w:sz w:val="18"/>
        </w:rPr>
      </w:pPr>
    </w:p>
    <w:p w14:paraId="214D044A" w14:textId="77777777" w:rsidR="00E026F1" w:rsidRDefault="00E026F1">
      <w:pPr>
        <w:pStyle w:val="Heading4"/>
        <w:spacing w:before="0" w:after="0"/>
        <w:jc w:val="center"/>
      </w:pPr>
      <w:r>
        <w:t>(</w:t>
      </w:r>
      <w:r>
        <w:rPr>
          <w:smallCaps/>
          <w:sz w:val="27"/>
        </w:rPr>
        <w:t>Owner</w:t>
      </w:r>
      <w:r>
        <w:t>)</w:t>
      </w:r>
    </w:p>
    <w:p w14:paraId="22AA603A" w14:textId="77777777" w:rsidR="00E026F1" w:rsidRDefault="00E026F1">
      <w:pPr>
        <w:jc w:val="center"/>
        <w:rPr>
          <w:b/>
          <w:sz w:val="24"/>
        </w:rPr>
      </w:pPr>
    </w:p>
    <w:p w14:paraId="7D3A66A3" w14:textId="77777777" w:rsidR="00E026F1" w:rsidRDefault="00E026F1">
      <w:pPr>
        <w:jc w:val="center"/>
        <w:rPr>
          <w:b/>
          <w:smallCaps/>
        </w:rPr>
      </w:pPr>
      <w:r>
        <w:rPr>
          <w:b/>
          <w:smallCaps/>
        </w:rPr>
        <w:t>For the Use and Benefit of</w:t>
      </w:r>
    </w:p>
    <w:p w14:paraId="448065B0" w14:textId="77777777" w:rsidR="00E026F1" w:rsidRDefault="00E026F1">
      <w:pPr>
        <w:jc w:val="center"/>
        <w:rPr>
          <w:b/>
          <w:sz w:val="24"/>
        </w:rPr>
      </w:pPr>
    </w:p>
    <w:p w14:paraId="0CC9EF20" w14:textId="77777777" w:rsidR="00E026F1" w:rsidRDefault="00E026F1">
      <w:pPr>
        <w:jc w:val="center"/>
        <w:rPr>
          <w:sz w:val="18"/>
        </w:rPr>
      </w:pPr>
    </w:p>
    <w:p w14:paraId="39E75E77" w14:textId="1A3B51EC" w:rsidR="00E026F1" w:rsidRPr="00BB5357" w:rsidRDefault="00476187">
      <w:pPr>
        <w:jc w:val="center"/>
        <w:rPr>
          <w:b/>
          <w:smallCaps/>
          <w:sz w:val="32"/>
          <w:szCs w:val="32"/>
        </w:rPr>
      </w:pPr>
      <w:r w:rsidRPr="00BB5357">
        <w:rPr>
          <w:b/>
          <w:smallCaps/>
          <w:sz w:val="32"/>
          <w:szCs w:val="32"/>
        </w:rPr>
        <w:t>GEORGIA INSTITUTE OF TECHNOLOGY</w:t>
      </w:r>
    </w:p>
    <w:p w14:paraId="7C1FCBC6" w14:textId="77777777" w:rsidR="00E026F1" w:rsidRDefault="00E026F1">
      <w:pPr>
        <w:jc w:val="center"/>
        <w:rPr>
          <w:sz w:val="18"/>
        </w:rPr>
      </w:pPr>
      <w:r>
        <w:rPr>
          <w:b/>
          <w:smallCaps/>
          <w:sz w:val="18"/>
        </w:rPr>
        <w:t xml:space="preserve">Using Agency </w:t>
      </w:r>
      <w:r>
        <w:rPr>
          <w:sz w:val="18"/>
        </w:rPr>
        <w:t>(Institution)</w:t>
      </w:r>
    </w:p>
    <w:p w14:paraId="6AD9753F" w14:textId="77777777" w:rsidR="00E026F1" w:rsidRDefault="00E026F1">
      <w:pPr>
        <w:jc w:val="center"/>
      </w:pPr>
    </w:p>
    <w:p w14:paraId="3373D7B7" w14:textId="77777777" w:rsidR="00E026F1" w:rsidRDefault="00E026F1">
      <w:pPr>
        <w:jc w:val="center"/>
      </w:pPr>
    </w:p>
    <w:p w14:paraId="7E275B9F" w14:textId="77777777" w:rsidR="00E026F1" w:rsidRDefault="00E026F1">
      <w:pPr>
        <w:pStyle w:val="Heading4"/>
        <w:spacing w:before="0" w:after="0"/>
        <w:jc w:val="center"/>
        <w:rPr>
          <w:sz w:val="24"/>
        </w:rPr>
      </w:pPr>
      <w:r>
        <w:rPr>
          <w:sz w:val="24"/>
        </w:rPr>
        <w:t>FOR</w:t>
      </w:r>
    </w:p>
    <w:p w14:paraId="46F2E24A" w14:textId="77777777" w:rsidR="00E026F1" w:rsidRDefault="00E026F1">
      <w:pPr>
        <w:jc w:val="center"/>
      </w:pPr>
    </w:p>
    <w:p w14:paraId="6EE010B7" w14:textId="77777777" w:rsidR="00E026F1" w:rsidRDefault="00E026F1">
      <w:pPr>
        <w:jc w:val="center"/>
      </w:pPr>
    </w:p>
    <w:p w14:paraId="24EE2289" w14:textId="77777777" w:rsidR="00E026F1" w:rsidRDefault="00E026F1">
      <w:pPr>
        <w:jc w:val="center"/>
      </w:pPr>
    </w:p>
    <w:p w14:paraId="5EAFA487" w14:textId="47829224" w:rsidR="00E026F1" w:rsidRPr="00091A57" w:rsidRDefault="00E026F1">
      <w:pPr>
        <w:pStyle w:val="Heading4"/>
        <w:spacing w:before="0" w:after="0"/>
        <w:jc w:val="center"/>
        <w:rPr>
          <w:b w:val="0"/>
          <w:sz w:val="32"/>
          <w:szCs w:val="32"/>
          <w:u w:val="single"/>
        </w:rPr>
      </w:pPr>
      <w:r w:rsidRPr="00091A57">
        <w:rPr>
          <w:sz w:val="32"/>
          <w:szCs w:val="32"/>
        </w:rPr>
        <w:t xml:space="preserve">PROJECT </w:t>
      </w:r>
      <w:r w:rsidR="00476187">
        <w:rPr>
          <w:sz w:val="32"/>
          <w:szCs w:val="32"/>
        </w:rPr>
        <w:t>TITLE</w:t>
      </w:r>
      <w:r w:rsidRPr="00091A57">
        <w:rPr>
          <w:sz w:val="32"/>
          <w:szCs w:val="32"/>
        </w:rPr>
        <w:t xml:space="preserve"> </w:t>
      </w:r>
      <w:r w:rsidR="00784041" w:rsidRPr="00091A57">
        <w:rPr>
          <w:sz w:val="32"/>
          <w:szCs w:val="32"/>
          <w:u w:val="single"/>
        </w:rPr>
        <w:t xml:space="preserve">  </w:t>
      </w:r>
      <w:r w:rsidR="008421EA" w:rsidRPr="00091A57">
        <w:rPr>
          <w:sz w:val="32"/>
          <w:szCs w:val="32"/>
          <w:u w:val="single"/>
        </w:rPr>
        <w:tab/>
      </w:r>
      <w:r w:rsidR="0086106F">
        <w:rPr>
          <w:smallCaps/>
          <w:color w:val="000000"/>
          <w:sz w:val="32"/>
          <w:szCs w:val="32"/>
          <w:u w:val="single"/>
        </w:rPr>
        <w:fldChar w:fldCharType="begin">
          <w:ffData>
            <w:name w:val="Text5"/>
            <w:enabled/>
            <w:calcOnExit w:val="0"/>
            <w:textInput>
              <w:default w:val="Project Number and Name/Description"/>
            </w:textInput>
          </w:ffData>
        </w:fldChar>
      </w:r>
      <w:bookmarkStart w:id="1" w:name="Text5"/>
      <w:r w:rsidR="0086106F">
        <w:rPr>
          <w:smallCaps/>
          <w:color w:val="000000"/>
          <w:sz w:val="32"/>
          <w:szCs w:val="32"/>
          <w:u w:val="single"/>
        </w:rPr>
        <w:instrText xml:space="preserve"> FORMTEXT </w:instrText>
      </w:r>
      <w:r w:rsidR="0086106F">
        <w:rPr>
          <w:smallCaps/>
          <w:color w:val="000000"/>
          <w:sz w:val="32"/>
          <w:szCs w:val="32"/>
          <w:u w:val="single"/>
        </w:rPr>
      </w:r>
      <w:r w:rsidR="0086106F">
        <w:rPr>
          <w:smallCaps/>
          <w:color w:val="000000"/>
          <w:sz w:val="32"/>
          <w:szCs w:val="32"/>
          <w:u w:val="single"/>
        </w:rPr>
        <w:fldChar w:fldCharType="separate"/>
      </w:r>
      <w:r w:rsidR="0086106F">
        <w:rPr>
          <w:smallCaps/>
          <w:noProof/>
          <w:color w:val="000000"/>
          <w:sz w:val="32"/>
          <w:szCs w:val="32"/>
          <w:u w:val="single"/>
        </w:rPr>
        <w:t>Project Name/Description</w:t>
      </w:r>
      <w:r w:rsidR="0086106F">
        <w:rPr>
          <w:smallCaps/>
          <w:color w:val="000000"/>
          <w:sz w:val="32"/>
          <w:szCs w:val="32"/>
          <w:u w:val="single"/>
        </w:rPr>
        <w:fldChar w:fldCharType="end"/>
      </w:r>
      <w:bookmarkEnd w:id="1"/>
      <w:r w:rsidR="00356DB2">
        <w:rPr>
          <w:smallCaps/>
          <w:color w:val="000000"/>
          <w:sz w:val="32"/>
          <w:szCs w:val="32"/>
          <w:u w:val="single"/>
        </w:rPr>
        <w:tab/>
      </w:r>
      <w:r w:rsidR="00D419B4">
        <w:rPr>
          <w:smallCaps/>
          <w:color w:val="000000"/>
          <w:sz w:val="32"/>
          <w:szCs w:val="32"/>
          <w:u w:val="single"/>
        </w:rPr>
        <w:tab/>
      </w:r>
    </w:p>
    <w:p w14:paraId="1347C92E" w14:textId="77777777" w:rsidR="00E026F1" w:rsidRDefault="00E026F1">
      <w:pPr>
        <w:jc w:val="center"/>
      </w:pPr>
    </w:p>
    <w:p w14:paraId="43FDA009" w14:textId="77777777" w:rsidR="00E026F1" w:rsidRDefault="00E026F1">
      <w:pPr>
        <w:jc w:val="center"/>
      </w:pPr>
    </w:p>
    <w:p w14:paraId="73F14731" w14:textId="77777777" w:rsidR="00E026F1" w:rsidRDefault="00E026F1">
      <w:pPr>
        <w:jc w:val="center"/>
      </w:pPr>
    </w:p>
    <w:p w14:paraId="0A451F69" w14:textId="77777777" w:rsidR="00E026F1" w:rsidRDefault="00E026F1">
      <w:pPr>
        <w:jc w:val="center"/>
      </w:pPr>
    </w:p>
    <w:p w14:paraId="18D2B552" w14:textId="77777777" w:rsidR="00E026F1" w:rsidRDefault="00E026F1"/>
    <w:p w14:paraId="6682CAC7" w14:textId="77777777" w:rsidR="00E026F1" w:rsidRDefault="00E026F1">
      <w:pPr>
        <w:ind w:left="720"/>
      </w:pPr>
      <w:r>
        <w:rPr>
          <w:b/>
        </w:rPr>
        <w:t>INCLUDES:</w:t>
      </w:r>
      <w:r>
        <w:rPr>
          <w:b/>
        </w:rPr>
        <w:tab/>
      </w:r>
      <w:r>
        <w:rPr>
          <w:b/>
        </w:rPr>
        <w:tab/>
        <w:t>Executive Summary of Contents</w:t>
      </w:r>
      <w:r>
        <w:rPr>
          <w:b/>
        </w:rPr>
        <w:tab/>
      </w:r>
      <w:r>
        <w:rPr>
          <w:b/>
        </w:rPr>
        <w:tab/>
      </w:r>
      <w:r>
        <w:t>Preface</w:t>
      </w:r>
    </w:p>
    <w:p w14:paraId="42AA12C7" w14:textId="77777777" w:rsidR="00E026F1" w:rsidRDefault="00E026F1">
      <w:pPr>
        <w:ind w:left="720"/>
      </w:pPr>
      <w:r>
        <w:tab/>
      </w:r>
      <w:r>
        <w:tab/>
      </w:r>
      <w:r>
        <w:tab/>
      </w:r>
      <w:r>
        <w:rPr>
          <w:b/>
        </w:rPr>
        <w:t>Basic Tenets of Contract</w:t>
      </w:r>
      <w:r>
        <w:rPr>
          <w:b/>
        </w:rPr>
        <w:tab/>
      </w:r>
      <w:r>
        <w:rPr>
          <w:b/>
        </w:rPr>
        <w:tab/>
      </w:r>
      <w:r>
        <w:rPr>
          <w:b/>
        </w:rPr>
        <w:tab/>
      </w:r>
      <w:r>
        <w:t>Preface</w:t>
      </w:r>
    </w:p>
    <w:p w14:paraId="119F3802" w14:textId="77777777" w:rsidR="00E026F1" w:rsidRDefault="00E026F1">
      <w:pPr>
        <w:ind w:left="720"/>
      </w:pPr>
      <w:r>
        <w:tab/>
      </w:r>
      <w:r>
        <w:tab/>
      </w:r>
      <w:r>
        <w:tab/>
      </w:r>
      <w:r>
        <w:rPr>
          <w:b/>
        </w:rPr>
        <w:t>Design Build Form of Contract</w:t>
      </w:r>
      <w:r>
        <w:rPr>
          <w:b/>
        </w:rPr>
        <w:tab/>
      </w:r>
      <w:r>
        <w:rPr>
          <w:b/>
        </w:rPr>
        <w:tab/>
      </w:r>
      <w:r>
        <w:t>Contract 1 to Contract 4</w:t>
      </w:r>
    </w:p>
    <w:p w14:paraId="243464CB" w14:textId="77777777" w:rsidR="00E026F1" w:rsidRDefault="00E026F1">
      <w:pPr>
        <w:ind w:left="720"/>
      </w:pPr>
      <w:r>
        <w:rPr>
          <w:b/>
        </w:rPr>
        <w:tab/>
      </w:r>
      <w:r>
        <w:rPr>
          <w:b/>
        </w:rPr>
        <w:tab/>
      </w:r>
      <w:r>
        <w:rPr>
          <w:b/>
        </w:rPr>
        <w:tab/>
        <w:t>Table of Contents</w:t>
      </w:r>
      <w:r>
        <w:rPr>
          <w:b/>
        </w:rPr>
        <w:tab/>
      </w:r>
      <w:r>
        <w:rPr>
          <w:b/>
        </w:rPr>
        <w:tab/>
      </w:r>
      <w:r>
        <w:rPr>
          <w:b/>
        </w:rPr>
        <w:tab/>
      </w:r>
      <w:r>
        <w:rPr>
          <w:b/>
        </w:rPr>
        <w:tab/>
      </w:r>
      <w:r w:rsidR="004C0E6C">
        <w:t>pp i to vii</w:t>
      </w:r>
    </w:p>
    <w:p w14:paraId="090B7ED7" w14:textId="77777777" w:rsidR="00E026F1" w:rsidRDefault="00E026F1">
      <w:pPr>
        <w:ind w:left="720"/>
      </w:pPr>
      <w:r>
        <w:rPr>
          <w:b/>
        </w:rPr>
        <w:tab/>
      </w:r>
      <w:r>
        <w:rPr>
          <w:b/>
        </w:rPr>
        <w:tab/>
      </w:r>
      <w:r>
        <w:rPr>
          <w:b/>
        </w:rPr>
        <w:tab/>
        <w:t>General Requirements</w:t>
      </w:r>
      <w:r>
        <w:rPr>
          <w:b/>
        </w:rPr>
        <w:tab/>
      </w:r>
      <w:r>
        <w:rPr>
          <w:b/>
        </w:rPr>
        <w:tab/>
      </w:r>
      <w:r>
        <w:rPr>
          <w:b/>
        </w:rPr>
        <w:tab/>
      </w:r>
      <w:r>
        <w:rPr>
          <w:b/>
        </w:rPr>
        <w:tab/>
      </w:r>
      <w:r>
        <w:t>pp 1 to 122</w:t>
      </w:r>
    </w:p>
    <w:p w14:paraId="190DAF56" w14:textId="77777777" w:rsidR="00E026F1" w:rsidRDefault="00E026F1">
      <w:pPr>
        <w:ind w:left="720"/>
      </w:pPr>
      <w:r>
        <w:rPr>
          <w:b/>
        </w:rPr>
        <w:tab/>
      </w:r>
      <w:r>
        <w:rPr>
          <w:b/>
        </w:rPr>
        <w:tab/>
      </w:r>
      <w:r>
        <w:rPr>
          <w:b/>
        </w:rPr>
        <w:tab/>
        <w:t>Contract Forms</w:t>
      </w:r>
      <w:r>
        <w:rPr>
          <w:b/>
        </w:rPr>
        <w:tab/>
      </w:r>
      <w:r>
        <w:rPr>
          <w:b/>
        </w:rPr>
        <w:tab/>
      </w:r>
      <w:r>
        <w:rPr>
          <w:b/>
        </w:rPr>
        <w:tab/>
      </w:r>
      <w:r>
        <w:rPr>
          <w:b/>
        </w:rPr>
        <w:tab/>
      </w:r>
      <w:r w:rsidR="004C0E6C">
        <w:t>pp Forms 1 to Forms 17</w:t>
      </w:r>
    </w:p>
    <w:p w14:paraId="3D0C36AE" w14:textId="77777777" w:rsidR="00E026F1" w:rsidRDefault="00E026F1">
      <w:pPr>
        <w:ind w:left="2160" w:firstLine="720"/>
      </w:pPr>
      <w:r>
        <w:rPr>
          <w:b/>
        </w:rPr>
        <w:t>Exhibits</w:t>
      </w:r>
      <w:r>
        <w:rPr>
          <w:b/>
        </w:rPr>
        <w:tab/>
      </w:r>
      <w:r>
        <w:rPr>
          <w:b/>
        </w:rPr>
        <w:tab/>
      </w:r>
      <w:r>
        <w:rPr>
          <w:b/>
        </w:rPr>
        <w:tab/>
      </w:r>
      <w:r>
        <w:rPr>
          <w:b/>
        </w:rPr>
        <w:tab/>
      </w:r>
      <w:r>
        <w:rPr>
          <w:b/>
        </w:rPr>
        <w:tab/>
      </w:r>
      <w:r w:rsidR="00CC4818">
        <w:t>pp A to O</w:t>
      </w:r>
    </w:p>
    <w:p w14:paraId="189A9325" w14:textId="77777777" w:rsidR="00E026F1" w:rsidRDefault="00E026F1">
      <w:pPr>
        <w:ind w:left="2160" w:firstLine="720"/>
        <w:sectPr w:rsidR="00E026F1">
          <w:headerReference w:type="even" r:id="rId7"/>
          <w:headerReference w:type="default" r:id="rId8"/>
          <w:footerReference w:type="default" r:id="rId9"/>
          <w:headerReference w:type="first" r:id="rId10"/>
          <w:pgSz w:w="12240" w:h="15840" w:code="1"/>
          <w:pgMar w:top="1008" w:right="1008" w:bottom="1008" w:left="1008" w:header="432" w:footer="720" w:gutter="0"/>
          <w:paperSrc w:first="11" w:other="11"/>
          <w:cols w:space="720"/>
          <w:docGrid w:linePitch="360"/>
        </w:sectPr>
      </w:pPr>
      <w:r>
        <w:rPr>
          <w:b/>
        </w:rPr>
        <w:t>Supplementary General Requirements</w:t>
      </w:r>
    </w:p>
    <w:p w14:paraId="7D0BB56D" w14:textId="77777777" w:rsidR="00E026F1" w:rsidRDefault="00E026F1">
      <w:pPr>
        <w:pStyle w:val="Title"/>
        <w:rPr>
          <w:sz w:val="28"/>
        </w:rPr>
      </w:pPr>
      <w:r>
        <w:rPr>
          <w:sz w:val="28"/>
        </w:rPr>
        <w:lastRenderedPageBreak/>
        <w:t>PREFACE</w:t>
      </w:r>
    </w:p>
    <w:p w14:paraId="453BFF46" w14:textId="77777777" w:rsidR="00E026F1" w:rsidRDefault="00E026F1">
      <w:pPr>
        <w:pStyle w:val="Title"/>
        <w:rPr>
          <w:sz w:val="28"/>
        </w:rPr>
      </w:pPr>
    </w:p>
    <w:p w14:paraId="29BCF0D4" w14:textId="77777777" w:rsidR="00E026F1" w:rsidRDefault="00E026F1">
      <w:pPr>
        <w:pStyle w:val="Title"/>
        <w:rPr>
          <w:sz w:val="28"/>
        </w:rPr>
      </w:pPr>
      <w:r>
        <w:rPr>
          <w:sz w:val="28"/>
        </w:rPr>
        <w:t>EXECUTIVE SUMMARY</w:t>
      </w:r>
    </w:p>
    <w:p w14:paraId="506FCB08" w14:textId="77777777" w:rsidR="00E026F1" w:rsidRDefault="00E026F1">
      <w:pPr>
        <w:pStyle w:val="Title"/>
        <w:rPr>
          <w:sz w:val="28"/>
        </w:rPr>
      </w:pPr>
    </w:p>
    <w:p w14:paraId="6BCCDFD3" w14:textId="77777777" w:rsidR="00E026F1" w:rsidRDefault="00E026F1">
      <w:pPr>
        <w:pStyle w:val="Title"/>
        <w:rPr>
          <w:smallCaps/>
          <w:sz w:val="28"/>
        </w:rPr>
      </w:pPr>
      <w:r>
        <w:rPr>
          <w:smallCaps/>
          <w:sz w:val="28"/>
        </w:rPr>
        <w:t>Basic Tenets of the Contract</w:t>
      </w:r>
    </w:p>
    <w:p w14:paraId="2DB38D67" w14:textId="77777777" w:rsidR="00E026F1" w:rsidRDefault="00E026F1">
      <w:pPr>
        <w:pStyle w:val="Title"/>
        <w:rPr>
          <w:b w:val="0"/>
        </w:rPr>
      </w:pPr>
    </w:p>
    <w:p w14:paraId="5C4463AF" w14:textId="77777777" w:rsidR="00E026F1" w:rsidRDefault="00E026F1">
      <w:pPr>
        <w:pStyle w:val="Title"/>
        <w:rPr>
          <w:b w:val="0"/>
        </w:rPr>
      </w:pPr>
    </w:p>
    <w:p w14:paraId="46B1246A" w14:textId="77777777" w:rsidR="00E026F1" w:rsidRDefault="00E026F1">
      <w:pPr>
        <w:pStyle w:val="Title"/>
        <w:rPr>
          <w:b w:val="0"/>
        </w:rPr>
      </w:pPr>
    </w:p>
    <w:p w14:paraId="14CEC94E" w14:textId="77777777" w:rsidR="00E026F1" w:rsidRDefault="00E026F1">
      <w:pPr>
        <w:pStyle w:val="Title"/>
        <w:ind w:firstLine="720"/>
        <w:jc w:val="both"/>
        <w:rPr>
          <w:b w:val="0"/>
        </w:rPr>
      </w:pPr>
      <w:r>
        <w:rPr>
          <w:b w:val="0"/>
        </w:rPr>
        <w:t xml:space="preserve">This Agreement implements the “design-build” project delivery method as described in </w:t>
      </w:r>
      <w:r w:rsidR="00526C7A">
        <w:rPr>
          <w:b w:val="0"/>
        </w:rPr>
        <w:t>The State Construction Manual</w:t>
      </w:r>
      <w:r>
        <w:rPr>
          <w:b w:val="0"/>
        </w:rPr>
        <w:t>.  The usual method of procurement is by solicitation of competitive sealed proposals, although other procurement methods may be utilized, as permitted by law.</w:t>
      </w:r>
    </w:p>
    <w:p w14:paraId="5C0D8429" w14:textId="77777777" w:rsidR="00E026F1" w:rsidRDefault="00E026F1">
      <w:pPr>
        <w:pStyle w:val="Title"/>
        <w:ind w:firstLine="720"/>
        <w:jc w:val="both"/>
        <w:rPr>
          <w:b w:val="0"/>
        </w:rPr>
      </w:pPr>
    </w:p>
    <w:p w14:paraId="0D93F609" w14:textId="77777777" w:rsidR="00E026F1" w:rsidRDefault="00E026F1">
      <w:pPr>
        <w:pStyle w:val="Title"/>
        <w:ind w:firstLine="720"/>
        <w:jc w:val="both"/>
        <w:rPr>
          <w:b w:val="0"/>
        </w:rPr>
      </w:pPr>
      <w:r>
        <w:rPr>
          <w:b w:val="0"/>
        </w:rPr>
        <w:t>The Design Builder is under contract to supply both design services and construction services for the completion of the project and place the Owner in occupancy of the project in a “turnkey” fashion.  Once either a Guaranteed Maximum Price (GMP) or a Lump Sum Price is agreed between the Owner and the Design Builder, the Design Builder is “at risk” for project price, project schedule, and completion of all construction as set forth in the Contract Documents.  The Design Builder holds all trade contracts and trade supplier contracts.</w:t>
      </w:r>
    </w:p>
    <w:p w14:paraId="00526248" w14:textId="77777777" w:rsidR="00E026F1" w:rsidRDefault="00E026F1">
      <w:pPr>
        <w:pStyle w:val="Title"/>
        <w:ind w:firstLine="720"/>
        <w:jc w:val="both"/>
        <w:rPr>
          <w:b w:val="0"/>
        </w:rPr>
      </w:pPr>
    </w:p>
    <w:p w14:paraId="739121AB" w14:textId="77777777" w:rsidR="00E026F1" w:rsidRDefault="00526C7A">
      <w:pPr>
        <w:pStyle w:val="Title"/>
        <w:ind w:firstLine="720"/>
        <w:jc w:val="both"/>
        <w:rPr>
          <w:b w:val="0"/>
        </w:rPr>
      </w:pPr>
      <w:r>
        <w:rPr>
          <w:b w:val="0"/>
        </w:rPr>
        <w:t xml:space="preserve">The Owner will designate a Program Manager </w:t>
      </w:r>
      <w:r w:rsidR="00E026F1">
        <w:rPr>
          <w:b w:val="0"/>
        </w:rPr>
        <w:t xml:space="preserve">to assist the Owner in monitoring the design and cost control for the Project. In some situations the Owner may elect to have the </w:t>
      </w:r>
      <w:r>
        <w:rPr>
          <w:b w:val="0"/>
        </w:rPr>
        <w:t>Program Manager</w:t>
      </w:r>
      <w:r w:rsidR="00E026F1">
        <w:rPr>
          <w:b w:val="0"/>
        </w:rPr>
        <w:t xml:space="preserve"> perform program management duties.  The Program Manager does not take on any of the responsibilities of design or construction and does not relieve the Design Builder from the complete management responsibility for the project.  To avoid confusion, the Design-Builder’s management leader is designated the “Project Manager.”  The Program Manager acts for the Owner to discharge the Owner’s obligations to the Project and coordinates the interaction of the Project Team.  The Program Manager’s agreement is independently drafted to meet the particular management needs of the Project.  The Request for Proposals should identify whether a Program Manager will be utilized for the Project.</w:t>
      </w:r>
    </w:p>
    <w:p w14:paraId="21C5A233" w14:textId="77777777" w:rsidR="00E026F1" w:rsidRDefault="00E026F1">
      <w:pPr>
        <w:pStyle w:val="Title"/>
        <w:ind w:firstLine="720"/>
        <w:jc w:val="both"/>
        <w:rPr>
          <w:b w:val="0"/>
        </w:rPr>
      </w:pPr>
    </w:p>
    <w:p w14:paraId="35EC30CE" w14:textId="77777777" w:rsidR="00E026F1" w:rsidRDefault="00E026F1">
      <w:pPr>
        <w:pStyle w:val="Title"/>
        <w:ind w:firstLine="720"/>
        <w:jc w:val="both"/>
        <w:rPr>
          <w:b w:val="0"/>
        </w:rPr>
      </w:pPr>
      <w:r>
        <w:rPr>
          <w:b w:val="0"/>
        </w:rPr>
        <w:t>The price and financial structure of this Agreement is the “cost-plus” method, with an absolute cap on the total price of the contract (the GMP), and certain other maximum price allowances.  The sole basis for the “plus” under this Agreement is the Design Builder’s Fee, which is the Design Builder’s “gross profit” as defined in the contract.  Certain items of overhead cost, such as home office overhead and bonding of subcontractors, are not permissible overhead costs for the project and are considered a part of the “gross profit”  The sole basis for “cost” throughout the Agreement is Actual Cost, as defined therein.  In addition to the GMP, there are total cost limitations imposed on Actual Costs for allowable overhead, salary and labor costs.  In addition to the GMP, there are total cost limitations imposed on Actual Costs for overhead, salary and labor costs, both as to type of cost and allowable amounts.  Actual cost is the only allowable cost under this Agreement, unless and until a Lump Sum Price is agreed between the Owner and Design Builder.</w:t>
      </w:r>
    </w:p>
    <w:p w14:paraId="4119241B" w14:textId="77777777" w:rsidR="00E026F1" w:rsidRDefault="00E026F1">
      <w:pPr>
        <w:pStyle w:val="Title"/>
        <w:ind w:firstLine="720"/>
        <w:jc w:val="both"/>
        <w:rPr>
          <w:b w:val="0"/>
        </w:rPr>
      </w:pPr>
    </w:p>
    <w:p w14:paraId="7C8AEE68" w14:textId="77777777" w:rsidR="00E026F1" w:rsidRDefault="00E026F1">
      <w:pPr>
        <w:pStyle w:val="Title"/>
        <w:ind w:firstLine="720"/>
        <w:jc w:val="both"/>
        <w:rPr>
          <w:b w:val="0"/>
        </w:rPr>
      </w:pPr>
      <w:r>
        <w:rPr>
          <w:b w:val="0"/>
        </w:rPr>
        <w:t>There are two contingency amounts under the GMP.  The first is the “construction contingency,” which is largely under the control of the Design Builder pursuant to the terms of this Agreement and has a minimal requirement for Owner approval “not unreasonably withheld.”  The second is the “design contingency” pursuant to the terms of this Agreement, in which the Owner retains substantial control.  Both contingencies are eliminated if the Owner and Design-Builder ultimately agree to a Lump Sum Price for the project.</w:t>
      </w:r>
    </w:p>
    <w:p w14:paraId="78E8FA5F" w14:textId="77777777" w:rsidR="00E026F1" w:rsidRDefault="00E026F1">
      <w:pPr>
        <w:pStyle w:val="Title"/>
        <w:ind w:firstLine="720"/>
        <w:jc w:val="both"/>
        <w:rPr>
          <w:b w:val="0"/>
        </w:rPr>
      </w:pPr>
    </w:p>
    <w:p w14:paraId="1CDA129D" w14:textId="77777777" w:rsidR="00E026F1" w:rsidRDefault="00E026F1">
      <w:pPr>
        <w:pStyle w:val="Title"/>
        <w:ind w:firstLine="720"/>
        <w:jc w:val="both"/>
        <w:rPr>
          <w:b w:val="0"/>
        </w:rPr>
      </w:pPr>
    </w:p>
    <w:p w14:paraId="7508CD80" w14:textId="77777777" w:rsidR="00E026F1" w:rsidRDefault="00E026F1">
      <w:pPr>
        <w:pStyle w:val="Title"/>
        <w:ind w:firstLine="720"/>
        <w:rPr>
          <w:b w:val="0"/>
        </w:rPr>
      </w:pPr>
    </w:p>
    <w:p w14:paraId="6DC097BD" w14:textId="77777777" w:rsidR="00E026F1" w:rsidRDefault="00E026F1">
      <w:pPr>
        <w:pStyle w:val="Title"/>
        <w:ind w:firstLine="720"/>
        <w:rPr>
          <w:b w:val="0"/>
        </w:rPr>
      </w:pPr>
    </w:p>
    <w:p w14:paraId="108A31C3" w14:textId="77777777" w:rsidR="00E026F1" w:rsidRDefault="00E026F1">
      <w:pPr>
        <w:pStyle w:val="Title"/>
        <w:ind w:firstLine="720"/>
        <w:rPr>
          <w:b w:val="0"/>
        </w:rPr>
      </w:pPr>
    </w:p>
    <w:p w14:paraId="20A3C24F" w14:textId="77777777" w:rsidR="00E026F1" w:rsidRDefault="00E026F1">
      <w:pPr>
        <w:pStyle w:val="Title"/>
        <w:ind w:firstLine="720"/>
        <w:rPr>
          <w:b w:val="0"/>
        </w:rPr>
      </w:pPr>
    </w:p>
    <w:p w14:paraId="45621A94" w14:textId="77777777" w:rsidR="00E026F1" w:rsidRDefault="00E026F1">
      <w:pPr>
        <w:pStyle w:val="Title"/>
        <w:ind w:firstLine="720"/>
        <w:rPr>
          <w:sz w:val="28"/>
        </w:rPr>
      </w:pPr>
      <w:r>
        <w:rPr>
          <w:b w:val="0"/>
        </w:rPr>
        <w:br w:type="page"/>
      </w:r>
      <w:r>
        <w:rPr>
          <w:sz w:val="28"/>
        </w:rPr>
        <w:lastRenderedPageBreak/>
        <w:t>EXECUTIVE SUMMARY OF CONTENTS</w:t>
      </w:r>
    </w:p>
    <w:p w14:paraId="5FA27D59" w14:textId="77777777" w:rsidR="00E026F1" w:rsidRDefault="00E026F1">
      <w:pPr>
        <w:pStyle w:val="Footer"/>
        <w:tabs>
          <w:tab w:val="clear" w:pos="4320"/>
          <w:tab w:val="clear" w:pos="8640"/>
        </w:tabs>
      </w:pPr>
    </w:p>
    <w:p w14:paraId="77AFBA83" w14:textId="77777777" w:rsidR="00E026F1" w:rsidRDefault="00E026F1">
      <w:pPr>
        <w:pStyle w:val="Footer"/>
        <w:tabs>
          <w:tab w:val="clear" w:pos="4320"/>
          <w:tab w:val="clear" w:pos="8640"/>
        </w:tabs>
        <w:rPr>
          <w:b/>
        </w:rPr>
      </w:pPr>
      <w:r>
        <w:rPr>
          <w:b/>
        </w:rPr>
        <w:t>DESIGN-BUILDER FORM OF CONTRACT</w:t>
      </w:r>
    </w:p>
    <w:p w14:paraId="2B93251C" w14:textId="77777777" w:rsidR="00E026F1" w:rsidRDefault="00E026F1">
      <w:pPr>
        <w:pStyle w:val="Footer"/>
        <w:tabs>
          <w:tab w:val="clear" w:pos="4320"/>
          <w:tab w:val="clear" w:pos="8640"/>
        </w:tabs>
        <w:rPr>
          <w:b/>
        </w:rPr>
      </w:pPr>
    </w:p>
    <w:p w14:paraId="47035DD7" w14:textId="77777777" w:rsidR="00E026F1" w:rsidRDefault="00E026F1">
      <w:pPr>
        <w:pStyle w:val="Footer"/>
        <w:tabs>
          <w:tab w:val="clear" w:pos="4320"/>
          <w:tab w:val="clear" w:pos="8640"/>
        </w:tabs>
        <w:rPr>
          <w:b/>
        </w:rPr>
      </w:pPr>
      <w:r>
        <w:rPr>
          <w:b/>
        </w:rPr>
        <w:t>GENERAL REQUIREMENTS</w:t>
      </w:r>
    </w:p>
    <w:p w14:paraId="6733E38F" w14:textId="77777777" w:rsidR="00E026F1" w:rsidRDefault="00E026F1">
      <w:pPr>
        <w:pStyle w:val="Footer"/>
        <w:tabs>
          <w:tab w:val="clear" w:pos="4320"/>
          <w:tab w:val="clear" w:pos="8640"/>
        </w:tabs>
      </w:pPr>
    </w:p>
    <w:p w14:paraId="4CADD8B7" w14:textId="77777777" w:rsidR="00E026F1" w:rsidRDefault="00E026F1">
      <w:pPr>
        <w:rPr>
          <w:b/>
        </w:rPr>
      </w:pPr>
      <w:r>
        <w:rPr>
          <w:b/>
        </w:rPr>
        <w:t>SECTION 1 – GENERAL</w:t>
      </w:r>
    </w:p>
    <w:p w14:paraId="445FB04F" w14:textId="77777777" w:rsidR="00E026F1" w:rsidRDefault="00E026F1">
      <w:pPr>
        <w:rPr>
          <w:sz w:val="19"/>
        </w:rPr>
      </w:pPr>
      <w:r>
        <w:rPr>
          <w:sz w:val="19"/>
        </w:rPr>
        <w:t>Part 1 – General Provisions</w:t>
      </w:r>
    </w:p>
    <w:p w14:paraId="25FB99A6" w14:textId="77777777" w:rsidR="00E026F1" w:rsidRDefault="00E026F1">
      <w:pPr>
        <w:rPr>
          <w:sz w:val="19"/>
        </w:rPr>
      </w:pPr>
      <w:r>
        <w:rPr>
          <w:sz w:val="19"/>
        </w:rPr>
        <w:t>Part 2 – Design-Builder’s General Responsibilities and Duties</w:t>
      </w:r>
    </w:p>
    <w:p w14:paraId="40422BB4" w14:textId="77777777" w:rsidR="00E026F1" w:rsidRDefault="00E026F1">
      <w:pPr>
        <w:rPr>
          <w:sz w:val="19"/>
        </w:rPr>
      </w:pPr>
      <w:r>
        <w:rPr>
          <w:sz w:val="19"/>
        </w:rPr>
        <w:t>Part 3 – Owner’s Responsibilities and Rights</w:t>
      </w:r>
    </w:p>
    <w:p w14:paraId="45936D49" w14:textId="77777777" w:rsidR="00E026F1" w:rsidRDefault="00E026F1">
      <w:pPr>
        <w:rPr>
          <w:sz w:val="19"/>
        </w:rPr>
      </w:pPr>
      <w:r>
        <w:rPr>
          <w:sz w:val="19"/>
        </w:rPr>
        <w:t>Part 4 – Protection Of Persons And Property</w:t>
      </w:r>
    </w:p>
    <w:p w14:paraId="43D45BA4" w14:textId="77777777" w:rsidR="00E026F1" w:rsidRDefault="00E026F1">
      <w:pPr>
        <w:pStyle w:val="Heading1"/>
        <w:rPr>
          <w:b w:val="0"/>
          <w:sz w:val="19"/>
        </w:rPr>
      </w:pPr>
      <w:r>
        <w:rPr>
          <w:b w:val="0"/>
          <w:sz w:val="19"/>
        </w:rPr>
        <w:t>Part 5 – Bonds, Indemnity and Insurance</w:t>
      </w:r>
    </w:p>
    <w:p w14:paraId="44CC7F6A" w14:textId="77777777" w:rsidR="00E026F1" w:rsidRDefault="00E026F1">
      <w:pPr>
        <w:pStyle w:val="BodyText"/>
        <w:rPr>
          <w:sz w:val="19"/>
        </w:rPr>
      </w:pPr>
      <w:r>
        <w:rPr>
          <w:sz w:val="19"/>
        </w:rPr>
        <w:t>Part 6 – Hazardous Conditions And Materials</w:t>
      </w:r>
    </w:p>
    <w:p w14:paraId="7440E15E" w14:textId="77777777" w:rsidR="00E026F1" w:rsidRDefault="00E026F1">
      <w:r>
        <w:rPr>
          <w:sz w:val="19"/>
        </w:rPr>
        <w:t>Part 7 – Miscellaneous Provisions</w:t>
      </w:r>
    </w:p>
    <w:p w14:paraId="7812C782" w14:textId="77777777" w:rsidR="00E026F1" w:rsidRDefault="00E026F1">
      <w:pPr>
        <w:pStyle w:val="Heading1"/>
        <w:rPr>
          <w:b w:val="0"/>
        </w:rPr>
      </w:pPr>
    </w:p>
    <w:p w14:paraId="037CC9E1" w14:textId="77777777" w:rsidR="00E026F1" w:rsidRDefault="00E026F1">
      <w:pPr>
        <w:pStyle w:val="Heading1"/>
      </w:pPr>
      <w:r>
        <w:t>SECTION 2 – PRECONSTRUCTION PHASE</w:t>
      </w:r>
    </w:p>
    <w:p w14:paraId="655975C2" w14:textId="77777777" w:rsidR="00E026F1" w:rsidRDefault="00E026F1">
      <w:pPr>
        <w:pStyle w:val="Heading1"/>
        <w:rPr>
          <w:b w:val="0"/>
          <w:sz w:val="19"/>
        </w:rPr>
      </w:pPr>
      <w:r>
        <w:rPr>
          <w:b w:val="0"/>
          <w:sz w:val="19"/>
        </w:rPr>
        <w:t xml:space="preserve">Part 1 – Design Services </w:t>
      </w:r>
    </w:p>
    <w:p w14:paraId="34077615" w14:textId="77777777" w:rsidR="00E026F1" w:rsidRDefault="00E026F1">
      <w:pPr>
        <w:pStyle w:val="Heading1"/>
        <w:rPr>
          <w:b w:val="0"/>
          <w:sz w:val="19"/>
        </w:rPr>
      </w:pPr>
      <w:r>
        <w:rPr>
          <w:b w:val="0"/>
          <w:sz w:val="19"/>
        </w:rPr>
        <w:t>Part 2 – Preconstruction Phase Services</w:t>
      </w:r>
    </w:p>
    <w:p w14:paraId="1D49DEF8" w14:textId="77777777" w:rsidR="00E026F1" w:rsidRDefault="00E026F1">
      <w:r>
        <w:rPr>
          <w:sz w:val="19"/>
        </w:rPr>
        <w:t>Part 3 – Construction Documents and Site</w:t>
      </w:r>
      <w:r>
        <w:t xml:space="preserve"> Preparation</w:t>
      </w:r>
    </w:p>
    <w:p w14:paraId="35FB93AE" w14:textId="77777777" w:rsidR="00E026F1" w:rsidRDefault="00E026F1"/>
    <w:p w14:paraId="0F5D4DE9" w14:textId="77777777" w:rsidR="00E026F1" w:rsidRDefault="00E026F1">
      <w:pPr>
        <w:rPr>
          <w:b/>
        </w:rPr>
      </w:pPr>
      <w:r>
        <w:rPr>
          <w:b/>
        </w:rPr>
        <w:t>SECTION 3 – CONSTRUCTION PHASE</w:t>
      </w:r>
    </w:p>
    <w:p w14:paraId="09829301" w14:textId="77777777" w:rsidR="00E026F1" w:rsidRDefault="00E026F1">
      <w:pPr>
        <w:rPr>
          <w:sz w:val="19"/>
        </w:rPr>
      </w:pPr>
      <w:r>
        <w:rPr>
          <w:sz w:val="19"/>
        </w:rPr>
        <w:t>Part 1 – Construction Services</w:t>
      </w:r>
    </w:p>
    <w:p w14:paraId="714E390B" w14:textId="77777777" w:rsidR="00E026F1" w:rsidRDefault="00E026F1">
      <w:pPr>
        <w:pStyle w:val="Heading1"/>
        <w:rPr>
          <w:b w:val="0"/>
          <w:sz w:val="19"/>
        </w:rPr>
      </w:pPr>
      <w:r>
        <w:rPr>
          <w:b w:val="0"/>
          <w:sz w:val="19"/>
        </w:rPr>
        <w:t>Part 2 – Component Change Orders</w:t>
      </w:r>
    </w:p>
    <w:p w14:paraId="60EF573A" w14:textId="77777777" w:rsidR="00E026F1" w:rsidRDefault="00E026F1">
      <w:pPr>
        <w:jc w:val="both"/>
        <w:rPr>
          <w:sz w:val="19"/>
        </w:rPr>
      </w:pPr>
      <w:r>
        <w:rPr>
          <w:sz w:val="19"/>
        </w:rPr>
        <w:t>Part 3 – GMP Change Order</w:t>
      </w:r>
    </w:p>
    <w:p w14:paraId="58F22C34" w14:textId="77777777" w:rsidR="00E026F1" w:rsidRDefault="00E026F1">
      <w:pPr>
        <w:rPr>
          <w:sz w:val="19"/>
        </w:rPr>
      </w:pPr>
      <w:r>
        <w:rPr>
          <w:sz w:val="19"/>
        </w:rPr>
        <w:t>Part 4 – Changes To The Work</w:t>
      </w:r>
    </w:p>
    <w:p w14:paraId="5D96A274" w14:textId="77777777" w:rsidR="00E026F1" w:rsidRDefault="00E026F1">
      <w:pPr>
        <w:rPr>
          <w:sz w:val="19"/>
        </w:rPr>
      </w:pPr>
      <w:r>
        <w:rPr>
          <w:sz w:val="19"/>
        </w:rPr>
        <w:t>Part 5 – Time</w:t>
      </w:r>
    </w:p>
    <w:p w14:paraId="76E314A1" w14:textId="77777777" w:rsidR="00E026F1" w:rsidRDefault="00E026F1">
      <w:pPr>
        <w:pStyle w:val="BodyText"/>
        <w:rPr>
          <w:sz w:val="19"/>
        </w:rPr>
      </w:pPr>
      <w:r>
        <w:rPr>
          <w:sz w:val="19"/>
        </w:rPr>
        <w:t>Part 6 – Correcting the Work; Inspections; Covering And Uncovering Work</w:t>
      </w:r>
    </w:p>
    <w:p w14:paraId="009B5230" w14:textId="77777777" w:rsidR="00E026F1" w:rsidRDefault="00E026F1">
      <w:pPr>
        <w:rPr>
          <w:b/>
          <w:sz w:val="19"/>
        </w:rPr>
      </w:pPr>
      <w:r>
        <w:rPr>
          <w:sz w:val="19"/>
        </w:rPr>
        <w:t>Part 7 – Trade Contractors; Self-Performance</w:t>
      </w:r>
    </w:p>
    <w:p w14:paraId="61ACABEA" w14:textId="77777777" w:rsidR="00E026F1" w:rsidRDefault="00E026F1">
      <w:pPr>
        <w:rPr>
          <w:b/>
          <w:sz w:val="19"/>
        </w:rPr>
      </w:pPr>
    </w:p>
    <w:p w14:paraId="384C1DDB" w14:textId="77777777" w:rsidR="00E026F1" w:rsidRDefault="00E026F1">
      <w:pPr>
        <w:rPr>
          <w:b/>
        </w:rPr>
      </w:pPr>
      <w:r>
        <w:rPr>
          <w:b/>
        </w:rPr>
        <w:t>SECTION 4 – COMPENSATION</w:t>
      </w:r>
    </w:p>
    <w:p w14:paraId="5B222470" w14:textId="77777777" w:rsidR="00E026F1" w:rsidRDefault="00E026F1">
      <w:pPr>
        <w:rPr>
          <w:sz w:val="19"/>
        </w:rPr>
      </w:pPr>
      <w:r>
        <w:rPr>
          <w:sz w:val="19"/>
        </w:rPr>
        <w:t>Part 1 – General</w:t>
      </w:r>
    </w:p>
    <w:p w14:paraId="47DCBA46" w14:textId="77777777" w:rsidR="00E026F1" w:rsidRDefault="00E026F1">
      <w:pPr>
        <w:rPr>
          <w:sz w:val="19"/>
        </w:rPr>
      </w:pPr>
      <w:r>
        <w:rPr>
          <w:sz w:val="19"/>
        </w:rPr>
        <w:t>Part 2 – Payment For Preconstruction Phase Services</w:t>
      </w:r>
    </w:p>
    <w:p w14:paraId="79E2E43F" w14:textId="77777777" w:rsidR="00E026F1" w:rsidRDefault="00E026F1">
      <w:pPr>
        <w:rPr>
          <w:sz w:val="19"/>
        </w:rPr>
      </w:pPr>
      <w:r>
        <w:rPr>
          <w:sz w:val="19"/>
        </w:rPr>
        <w:t>Part 3 – Payment For Construction Phase Services</w:t>
      </w:r>
    </w:p>
    <w:p w14:paraId="105B3668" w14:textId="77777777" w:rsidR="00E026F1" w:rsidRDefault="00E026F1">
      <w:pPr>
        <w:rPr>
          <w:sz w:val="19"/>
        </w:rPr>
      </w:pPr>
      <w:r>
        <w:rPr>
          <w:sz w:val="19"/>
        </w:rPr>
        <w:t>Part 4 – Cost Of The Work</w:t>
      </w:r>
    </w:p>
    <w:p w14:paraId="1642EE74" w14:textId="77777777" w:rsidR="00E026F1" w:rsidRDefault="00E026F1">
      <w:pPr>
        <w:rPr>
          <w:b/>
        </w:rPr>
      </w:pPr>
      <w:r>
        <w:rPr>
          <w:sz w:val="19"/>
        </w:rPr>
        <w:t xml:space="preserve">Part 5 – Liens </w:t>
      </w:r>
    </w:p>
    <w:p w14:paraId="20C2943C" w14:textId="77777777" w:rsidR="00E026F1" w:rsidRDefault="00E026F1">
      <w:pPr>
        <w:pStyle w:val="Heading4"/>
        <w:spacing w:before="0" w:after="0"/>
        <w:rPr>
          <w:sz w:val="20"/>
        </w:rPr>
      </w:pPr>
    </w:p>
    <w:p w14:paraId="63BD8F32" w14:textId="77777777" w:rsidR="00E026F1" w:rsidRDefault="00E026F1">
      <w:pPr>
        <w:pStyle w:val="Header"/>
        <w:tabs>
          <w:tab w:val="clear" w:pos="4320"/>
          <w:tab w:val="clear" w:pos="8640"/>
        </w:tabs>
        <w:rPr>
          <w:b/>
        </w:rPr>
      </w:pPr>
      <w:r>
        <w:rPr>
          <w:b/>
        </w:rPr>
        <w:t>SECTION 5 – CONTRACT ADJUSTMENTS, DISPUTES, AND TERMINATION.</w:t>
      </w:r>
    </w:p>
    <w:p w14:paraId="7A2B635A" w14:textId="77777777" w:rsidR="00E026F1" w:rsidRDefault="00E026F1">
      <w:pPr>
        <w:rPr>
          <w:sz w:val="19"/>
        </w:rPr>
      </w:pPr>
      <w:r>
        <w:rPr>
          <w:sz w:val="19"/>
        </w:rPr>
        <w:t>Part 1 – Owner’s Right to Suspend Work</w:t>
      </w:r>
    </w:p>
    <w:p w14:paraId="6D8F6D00" w14:textId="77777777" w:rsidR="00E026F1" w:rsidRDefault="00E026F1">
      <w:pPr>
        <w:rPr>
          <w:sz w:val="19"/>
        </w:rPr>
      </w:pPr>
      <w:r>
        <w:rPr>
          <w:sz w:val="19"/>
        </w:rPr>
        <w:t>Part 2 – Contract Adjustments and Disputes</w:t>
      </w:r>
    </w:p>
    <w:p w14:paraId="32559C33" w14:textId="77777777" w:rsidR="00E026F1" w:rsidRDefault="00E026F1">
      <w:pPr>
        <w:rPr>
          <w:b/>
        </w:rPr>
      </w:pPr>
      <w:r>
        <w:rPr>
          <w:sz w:val="19"/>
        </w:rPr>
        <w:t>Part 3 – Termination</w:t>
      </w:r>
    </w:p>
    <w:p w14:paraId="19562C78" w14:textId="77777777" w:rsidR="00E026F1" w:rsidRDefault="00E026F1">
      <w:pPr>
        <w:rPr>
          <w:b/>
        </w:rPr>
      </w:pPr>
    </w:p>
    <w:p w14:paraId="19F4A634" w14:textId="77777777" w:rsidR="00E026F1" w:rsidRDefault="00E026F1">
      <w:pPr>
        <w:rPr>
          <w:b/>
        </w:rPr>
      </w:pPr>
      <w:r>
        <w:rPr>
          <w:b/>
        </w:rPr>
        <w:t>SECTION 6 – PROJECT COMPLETION</w:t>
      </w:r>
    </w:p>
    <w:p w14:paraId="5998CB9E" w14:textId="77777777" w:rsidR="00E026F1" w:rsidRDefault="00E026F1">
      <w:pPr>
        <w:pStyle w:val="Header"/>
        <w:tabs>
          <w:tab w:val="clear" w:pos="4320"/>
          <w:tab w:val="clear" w:pos="8640"/>
        </w:tabs>
        <w:rPr>
          <w:sz w:val="19"/>
        </w:rPr>
      </w:pPr>
      <w:r>
        <w:rPr>
          <w:sz w:val="19"/>
        </w:rPr>
        <w:t>Part 1 – Material Completion</w:t>
      </w:r>
    </w:p>
    <w:p w14:paraId="55C8451D" w14:textId="77777777" w:rsidR="00E026F1" w:rsidRDefault="00E026F1">
      <w:pPr>
        <w:pStyle w:val="Header"/>
        <w:tabs>
          <w:tab w:val="clear" w:pos="4320"/>
          <w:tab w:val="clear" w:pos="8640"/>
        </w:tabs>
        <w:rPr>
          <w:sz w:val="19"/>
        </w:rPr>
      </w:pPr>
      <w:r>
        <w:rPr>
          <w:sz w:val="19"/>
        </w:rPr>
        <w:t>Part 2 – Final Completion</w:t>
      </w:r>
    </w:p>
    <w:p w14:paraId="7F1045C5" w14:textId="77777777" w:rsidR="00E026F1" w:rsidRDefault="00E026F1">
      <w:pPr>
        <w:pStyle w:val="Header"/>
        <w:tabs>
          <w:tab w:val="clear" w:pos="4320"/>
          <w:tab w:val="clear" w:pos="8640"/>
        </w:tabs>
        <w:rPr>
          <w:color w:val="000000"/>
          <w:sz w:val="19"/>
        </w:rPr>
      </w:pPr>
      <w:r>
        <w:rPr>
          <w:sz w:val="19"/>
        </w:rPr>
        <w:t xml:space="preserve">Part 3 – </w:t>
      </w:r>
      <w:r>
        <w:rPr>
          <w:color w:val="000000"/>
          <w:sz w:val="19"/>
        </w:rPr>
        <w:t>Inspections for Completion of the Work</w:t>
      </w:r>
    </w:p>
    <w:p w14:paraId="2E518769" w14:textId="77777777" w:rsidR="00E026F1" w:rsidRDefault="00E026F1">
      <w:pPr>
        <w:pStyle w:val="Header"/>
        <w:tabs>
          <w:tab w:val="clear" w:pos="4320"/>
          <w:tab w:val="clear" w:pos="8640"/>
        </w:tabs>
        <w:rPr>
          <w:color w:val="000000"/>
          <w:sz w:val="19"/>
        </w:rPr>
      </w:pPr>
      <w:r>
        <w:rPr>
          <w:color w:val="000000"/>
          <w:sz w:val="19"/>
        </w:rPr>
        <w:t xml:space="preserve">Part 4 </w:t>
      </w:r>
      <w:r>
        <w:rPr>
          <w:sz w:val="19"/>
        </w:rPr>
        <w:t>–</w:t>
      </w:r>
      <w:r>
        <w:rPr>
          <w:color w:val="000000"/>
          <w:sz w:val="19"/>
        </w:rPr>
        <w:t xml:space="preserve"> Final Documents</w:t>
      </w:r>
    </w:p>
    <w:p w14:paraId="08C48FE7" w14:textId="77777777" w:rsidR="00E026F1" w:rsidRDefault="00E026F1">
      <w:pPr>
        <w:pStyle w:val="Header"/>
        <w:tabs>
          <w:tab w:val="clear" w:pos="4320"/>
          <w:tab w:val="clear" w:pos="8640"/>
        </w:tabs>
        <w:rPr>
          <w:color w:val="000000"/>
          <w:sz w:val="19"/>
        </w:rPr>
      </w:pPr>
      <w:r>
        <w:rPr>
          <w:color w:val="000000"/>
          <w:sz w:val="19"/>
        </w:rPr>
        <w:t xml:space="preserve">Part 5 </w:t>
      </w:r>
      <w:r>
        <w:rPr>
          <w:sz w:val="19"/>
        </w:rPr>
        <w:t>–</w:t>
      </w:r>
      <w:r>
        <w:rPr>
          <w:color w:val="000000"/>
          <w:sz w:val="19"/>
        </w:rPr>
        <w:t xml:space="preserve"> Payment for Material Completion and for Final Payment</w:t>
      </w:r>
    </w:p>
    <w:p w14:paraId="77D152B4" w14:textId="77777777" w:rsidR="00E026F1" w:rsidRDefault="00E026F1">
      <w:pPr>
        <w:pStyle w:val="Header"/>
        <w:tabs>
          <w:tab w:val="clear" w:pos="4320"/>
          <w:tab w:val="clear" w:pos="8640"/>
        </w:tabs>
        <w:rPr>
          <w:color w:val="000000"/>
          <w:sz w:val="19"/>
        </w:rPr>
      </w:pPr>
      <w:r>
        <w:rPr>
          <w:color w:val="000000"/>
          <w:sz w:val="19"/>
        </w:rPr>
        <w:t xml:space="preserve">Part 6 </w:t>
      </w:r>
      <w:r>
        <w:rPr>
          <w:sz w:val="19"/>
        </w:rPr>
        <w:t>–</w:t>
      </w:r>
      <w:r>
        <w:rPr>
          <w:color w:val="000000"/>
          <w:sz w:val="19"/>
        </w:rPr>
        <w:t xml:space="preserve"> Correction of the Work after Final Payment</w:t>
      </w:r>
    </w:p>
    <w:p w14:paraId="345EAFAA" w14:textId="77777777" w:rsidR="00E026F1" w:rsidRDefault="00E026F1">
      <w:pPr>
        <w:pStyle w:val="Footer"/>
        <w:tabs>
          <w:tab w:val="clear" w:pos="4320"/>
          <w:tab w:val="clear" w:pos="8640"/>
        </w:tabs>
      </w:pPr>
    </w:p>
    <w:p w14:paraId="2F85D25E" w14:textId="77777777" w:rsidR="00E026F1" w:rsidRDefault="00E026F1">
      <w:pPr>
        <w:pStyle w:val="Heading4"/>
        <w:spacing w:before="0" w:after="0"/>
        <w:rPr>
          <w:sz w:val="20"/>
        </w:rPr>
      </w:pPr>
      <w:r>
        <w:rPr>
          <w:sz w:val="20"/>
        </w:rPr>
        <w:t>SECTION 7 – CONTRACT FORMS</w:t>
      </w:r>
    </w:p>
    <w:p w14:paraId="3BE4302C" w14:textId="77777777" w:rsidR="00E026F1" w:rsidRDefault="00E026F1">
      <w:pPr>
        <w:ind w:left="360"/>
        <w:rPr>
          <w:sz w:val="19"/>
        </w:rPr>
      </w:pPr>
      <w:r>
        <w:rPr>
          <w:sz w:val="19"/>
        </w:rPr>
        <w:t>Performance Bond</w:t>
      </w:r>
    </w:p>
    <w:p w14:paraId="3C18E186" w14:textId="77777777" w:rsidR="00E026F1" w:rsidRDefault="00E026F1">
      <w:pPr>
        <w:ind w:left="360"/>
        <w:rPr>
          <w:sz w:val="19"/>
        </w:rPr>
      </w:pPr>
      <w:r>
        <w:rPr>
          <w:sz w:val="19"/>
        </w:rPr>
        <w:t>Payment Bond</w:t>
      </w:r>
    </w:p>
    <w:p w14:paraId="2190ADD8" w14:textId="77777777" w:rsidR="00D54F04" w:rsidRDefault="00D419B4">
      <w:pPr>
        <w:ind w:left="360"/>
        <w:rPr>
          <w:sz w:val="19"/>
        </w:rPr>
      </w:pPr>
      <w:r>
        <w:rPr>
          <w:sz w:val="19"/>
        </w:rPr>
        <w:t>Georgia Security and Immigration Compliance Act Affidavit</w:t>
      </w:r>
    </w:p>
    <w:p w14:paraId="4669FAFB" w14:textId="77777777" w:rsidR="00E026F1" w:rsidRDefault="00E026F1">
      <w:pPr>
        <w:ind w:left="360"/>
        <w:rPr>
          <w:sz w:val="19"/>
        </w:rPr>
      </w:pPr>
      <w:r>
        <w:rPr>
          <w:sz w:val="19"/>
        </w:rPr>
        <w:t>Non-Influence Affidavit</w:t>
      </w:r>
    </w:p>
    <w:p w14:paraId="6ACE3BE8" w14:textId="77777777" w:rsidR="00E026F1" w:rsidRDefault="00E026F1">
      <w:pPr>
        <w:ind w:left="360"/>
        <w:rPr>
          <w:sz w:val="19"/>
        </w:rPr>
      </w:pPr>
      <w:r>
        <w:rPr>
          <w:sz w:val="19"/>
        </w:rPr>
        <w:t>Statutory Affidavit</w:t>
      </w:r>
    </w:p>
    <w:p w14:paraId="04DD337D" w14:textId="77777777" w:rsidR="00E026F1" w:rsidRDefault="00E026F1">
      <w:pPr>
        <w:pStyle w:val="Heading9"/>
        <w:numPr>
          <w:ilvl w:val="0"/>
          <w:numId w:val="0"/>
        </w:numPr>
        <w:ind w:left="360"/>
        <w:rPr>
          <w:b w:val="0"/>
          <w:sz w:val="19"/>
        </w:rPr>
      </w:pPr>
      <w:r>
        <w:rPr>
          <w:b w:val="0"/>
          <w:sz w:val="19"/>
        </w:rPr>
        <w:t>Five Year Bond on Roofs and Walls</w:t>
      </w:r>
    </w:p>
    <w:p w14:paraId="350CEDCB" w14:textId="77777777" w:rsidR="00E026F1" w:rsidRDefault="00E026F1">
      <w:pPr>
        <w:ind w:firstLine="360"/>
        <w:rPr>
          <w:sz w:val="19"/>
        </w:rPr>
      </w:pPr>
      <w:r>
        <w:rPr>
          <w:sz w:val="19"/>
        </w:rPr>
        <w:t>Specimen Certificate of Manufacturer</w:t>
      </w:r>
    </w:p>
    <w:p w14:paraId="4C0B651A" w14:textId="77777777" w:rsidR="00E026F1" w:rsidRDefault="00E026F1">
      <w:pPr>
        <w:ind w:firstLine="360"/>
        <w:rPr>
          <w:sz w:val="19"/>
        </w:rPr>
      </w:pPr>
      <w:r>
        <w:rPr>
          <w:sz w:val="19"/>
        </w:rPr>
        <w:t>Certificate of Insurance</w:t>
      </w:r>
    </w:p>
    <w:p w14:paraId="6C3286E9" w14:textId="77777777" w:rsidR="00E026F1" w:rsidRDefault="00E026F1">
      <w:pPr>
        <w:ind w:left="360"/>
        <w:jc w:val="both"/>
        <w:rPr>
          <w:b/>
          <w:spacing w:val="-2"/>
          <w:sz w:val="19"/>
        </w:rPr>
      </w:pPr>
      <w:r>
        <w:rPr>
          <w:sz w:val="19"/>
        </w:rPr>
        <w:t>Bond to Discharge Claim</w:t>
      </w:r>
      <w:r>
        <w:rPr>
          <w:b/>
          <w:spacing w:val="-2"/>
          <w:sz w:val="19"/>
        </w:rPr>
        <w:t xml:space="preserve"> </w:t>
      </w:r>
    </w:p>
    <w:p w14:paraId="696E8B22" w14:textId="77777777" w:rsidR="00E026F1" w:rsidRDefault="00E026F1" w:rsidP="00D54F04">
      <w:pPr>
        <w:ind w:left="360"/>
        <w:jc w:val="both"/>
        <w:rPr>
          <w:b/>
        </w:rPr>
      </w:pPr>
      <w:r>
        <w:rPr>
          <w:spacing w:val="-2"/>
          <w:sz w:val="19"/>
        </w:rPr>
        <w:t>Subcontractor Retainage Release Certificate</w:t>
      </w:r>
      <w:r>
        <w:rPr>
          <w:b/>
        </w:rPr>
        <w:br w:type="page"/>
      </w:r>
    </w:p>
    <w:p w14:paraId="50DC862B" w14:textId="77777777" w:rsidR="00E026F1" w:rsidRDefault="00E026F1">
      <w:pPr>
        <w:rPr>
          <w:b/>
        </w:rPr>
      </w:pPr>
    </w:p>
    <w:p w14:paraId="37141243" w14:textId="77777777" w:rsidR="00E026F1" w:rsidRDefault="00E026F1">
      <w:pPr>
        <w:rPr>
          <w:b/>
        </w:rPr>
      </w:pPr>
      <w:r>
        <w:rPr>
          <w:b/>
        </w:rPr>
        <w:t>EXHIBITS</w:t>
      </w:r>
    </w:p>
    <w:p w14:paraId="180D6ABC" w14:textId="77777777" w:rsidR="00E026F1" w:rsidRDefault="00E026F1">
      <w:pPr>
        <w:rPr>
          <w:b/>
        </w:rPr>
      </w:pPr>
    </w:p>
    <w:p w14:paraId="55C47255" w14:textId="77777777" w:rsidR="00E026F1" w:rsidRDefault="00E026F1">
      <w:pPr>
        <w:keepNext/>
        <w:keepLines/>
        <w:jc w:val="both"/>
        <w:rPr>
          <w:sz w:val="19"/>
        </w:rPr>
      </w:pPr>
      <w:r>
        <w:rPr>
          <w:sz w:val="19"/>
        </w:rPr>
        <w:t>Exhibit A</w:t>
      </w:r>
      <w:r>
        <w:rPr>
          <w:sz w:val="19"/>
        </w:rPr>
        <w:tab/>
        <w:t>Using Agency’s Program and Existing Documents</w:t>
      </w:r>
    </w:p>
    <w:p w14:paraId="6C62FE05" w14:textId="77777777" w:rsidR="00E026F1" w:rsidRDefault="00E026F1">
      <w:pPr>
        <w:keepNext/>
        <w:keepLines/>
        <w:jc w:val="both"/>
        <w:rPr>
          <w:i/>
          <w:sz w:val="19"/>
        </w:rPr>
      </w:pPr>
      <w:r>
        <w:rPr>
          <w:sz w:val="19"/>
        </w:rPr>
        <w:t>Exhibit B</w:t>
      </w:r>
      <w:r>
        <w:rPr>
          <w:sz w:val="19"/>
        </w:rPr>
        <w:tab/>
        <w:t>Owner’s Preliminary Budget</w:t>
      </w:r>
    </w:p>
    <w:p w14:paraId="2CB7E92C" w14:textId="77777777" w:rsidR="00E026F1" w:rsidRDefault="00E026F1">
      <w:pPr>
        <w:jc w:val="both"/>
        <w:rPr>
          <w:sz w:val="19"/>
        </w:rPr>
      </w:pPr>
      <w:r>
        <w:rPr>
          <w:sz w:val="19"/>
        </w:rPr>
        <w:t>Exhibit C</w:t>
      </w:r>
      <w:r>
        <w:rPr>
          <w:sz w:val="19"/>
        </w:rPr>
        <w:tab/>
        <w:t>Design Builder’s Project Budget Format</w:t>
      </w:r>
    </w:p>
    <w:p w14:paraId="2679116E" w14:textId="77777777" w:rsidR="00E026F1" w:rsidRDefault="00E026F1">
      <w:pPr>
        <w:jc w:val="both"/>
        <w:rPr>
          <w:sz w:val="19"/>
        </w:rPr>
      </w:pPr>
      <w:r>
        <w:rPr>
          <w:sz w:val="19"/>
        </w:rPr>
        <w:t>Exhibit C-1</w:t>
      </w:r>
      <w:r>
        <w:rPr>
          <w:sz w:val="19"/>
        </w:rPr>
        <w:tab/>
        <w:t>Design Professional’s Statement of Probable Construction Cost</w:t>
      </w:r>
    </w:p>
    <w:p w14:paraId="0D9E77A4" w14:textId="77777777" w:rsidR="00E026F1" w:rsidRDefault="00E026F1">
      <w:pPr>
        <w:jc w:val="both"/>
        <w:rPr>
          <w:sz w:val="19"/>
        </w:rPr>
      </w:pPr>
      <w:r>
        <w:rPr>
          <w:sz w:val="19"/>
        </w:rPr>
        <w:t>Exhibit C-2</w:t>
      </w:r>
      <w:r>
        <w:rPr>
          <w:sz w:val="19"/>
        </w:rPr>
        <w:tab/>
        <w:t>Site Memorandum</w:t>
      </w:r>
    </w:p>
    <w:p w14:paraId="1360776B" w14:textId="77777777" w:rsidR="00E026F1" w:rsidRDefault="00E026F1">
      <w:pPr>
        <w:jc w:val="both"/>
        <w:rPr>
          <w:sz w:val="19"/>
        </w:rPr>
      </w:pPr>
      <w:r>
        <w:rPr>
          <w:sz w:val="19"/>
        </w:rPr>
        <w:t>Exhibit C-3</w:t>
      </w:r>
      <w:r>
        <w:rPr>
          <w:sz w:val="19"/>
        </w:rPr>
        <w:tab/>
        <w:t>Advice on Construction Progress</w:t>
      </w:r>
    </w:p>
    <w:p w14:paraId="76D1F71E" w14:textId="77777777" w:rsidR="00E026F1" w:rsidRDefault="00E026F1">
      <w:pPr>
        <w:keepNext/>
        <w:keepLines/>
        <w:jc w:val="both"/>
        <w:rPr>
          <w:sz w:val="19"/>
        </w:rPr>
      </w:pPr>
      <w:r>
        <w:rPr>
          <w:sz w:val="19"/>
        </w:rPr>
        <w:t>Exhibit D</w:t>
      </w:r>
      <w:r>
        <w:rPr>
          <w:sz w:val="19"/>
        </w:rPr>
        <w:tab/>
        <w:t>Monthly Report Format</w:t>
      </w:r>
    </w:p>
    <w:p w14:paraId="70024364" w14:textId="77777777" w:rsidR="00E026F1" w:rsidRDefault="00E026F1">
      <w:pPr>
        <w:keepNext/>
        <w:keepLines/>
        <w:jc w:val="both"/>
        <w:rPr>
          <w:sz w:val="19"/>
        </w:rPr>
      </w:pPr>
      <w:r>
        <w:rPr>
          <w:sz w:val="19"/>
        </w:rPr>
        <w:t>Exhibit E</w:t>
      </w:r>
      <w:r>
        <w:rPr>
          <w:sz w:val="19"/>
        </w:rPr>
        <w:tab/>
        <w:t>Design-Builder’s Proposal</w:t>
      </w:r>
    </w:p>
    <w:p w14:paraId="21E03928" w14:textId="77777777" w:rsidR="00E026F1" w:rsidRDefault="00E026F1">
      <w:pPr>
        <w:keepNext/>
        <w:keepLines/>
        <w:jc w:val="both"/>
        <w:rPr>
          <w:sz w:val="19"/>
        </w:rPr>
      </w:pPr>
      <w:r>
        <w:rPr>
          <w:sz w:val="19"/>
        </w:rPr>
        <w:t>Exhibit F</w:t>
      </w:r>
      <w:r>
        <w:rPr>
          <w:sz w:val="19"/>
        </w:rPr>
        <w:tab/>
        <w:t>Owner’s Preliminary Schedule</w:t>
      </w:r>
    </w:p>
    <w:p w14:paraId="31FD87AD" w14:textId="77777777" w:rsidR="00E026F1" w:rsidRDefault="00E026F1">
      <w:pPr>
        <w:keepNext/>
        <w:keepLines/>
        <w:jc w:val="both"/>
        <w:rPr>
          <w:sz w:val="19"/>
        </w:rPr>
      </w:pPr>
      <w:r>
        <w:rPr>
          <w:sz w:val="19"/>
        </w:rPr>
        <w:t>Exhibit G</w:t>
      </w:r>
      <w:r>
        <w:rPr>
          <w:sz w:val="19"/>
        </w:rPr>
        <w:tab/>
        <w:t>Specimen Component Change Order</w:t>
      </w:r>
    </w:p>
    <w:p w14:paraId="664AD103" w14:textId="77777777" w:rsidR="00E026F1" w:rsidRDefault="00E026F1">
      <w:pPr>
        <w:keepNext/>
        <w:keepLines/>
        <w:jc w:val="both"/>
        <w:rPr>
          <w:sz w:val="19"/>
        </w:rPr>
      </w:pPr>
      <w:r>
        <w:rPr>
          <w:sz w:val="19"/>
        </w:rPr>
        <w:t>Exhibit H</w:t>
      </w:r>
      <w:r>
        <w:rPr>
          <w:sz w:val="19"/>
        </w:rPr>
        <w:tab/>
        <w:t>Specimen GMP Change Order</w:t>
      </w:r>
    </w:p>
    <w:p w14:paraId="5F413FC6" w14:textId="77777777" w:rsidR="00E026F1" w:rsidRDefault="00E026F1">
      <w:pPr>
        <w:keepNext/>
        <w:keepLines/>
        <w:jc w:val="both"/>
        <w:rPr>
          <w:sz w:val="19"/>
        </w:rPr>
      </w:pPr>
      <w:r>
        <w:rPr>
          <w:sz w:val="19"/>
        </w:rPr>
        <w:t>Exhibit I</w:t>
      </w:r>
      <w:r>
        <w:rPr>
          <w:sz w:val="19"/>
        </w:rPr>
        <w:tab/>
      </w:r>
      <w:r>
        <w:rPr>
          <w:sz w:val="19"/>
        </w:rPr>
        <w:tab/>
        <w:t>Specimen Change Order</w:t>
      </w:r>
    </w:p>
    <w:p w14:paraId="6538670B" w14:textId="77777777" w:rsidR="00E026F1" w:rsidRDefault="00E026F1">
      <w:pPr>
        <w:keepNext/>
        <w:keepLines/>
        <w:jc w:val="both"/>
        <w:rPr>
          <w:sz w:val="19"/>
        </w:rPr>
      </w:pPr>
      <w:r>
        <w:rPr>
          <w:sz w:val="19"/>
        </w:rPr>
        <w:t>Exhibit J</w:t>
      </w:r>
      <w:r>
        <w:rPr>
          <w:sz w:val="19"/>
        </w:rPr>
        <w:tab/>
      </w:r>
      <w:r>
        <w:rPr>
          <w:sz w:val="19"/>
        </w:rPr>
        <w:tab/>
        <w:t>Wage Rates and Labor Cost</w:t>
      </w:r>
    </w:p>
    <w:p w14:paraId="3FD60237" w14:textId="77777777" w:rsidR="00E026F1" w:rsidRDefault="00E026F1">
      <w:pPr>
        <w:jc w:val="both"/>
        <w:rPr>
          <w:sz w:val="19"/>
        </w:rPr>
      </w:pPr>
      <w:r>
        <w:rPr>
          <w:sz w:val="19"/>
        </w:rPr>
        <w:t>Exhibit K</w:t>
      </w:r>
      <w:r>
        <w:rPr>
          <w:sz w:val="19"/>
        </w:rPr>
        <w:tab/>
        <w:t>Application for Payment</w:t>
      </w:r>
    </w:p>
    <w:p w14:paraId="101FBD11" w14:textId="77777777" w:rsidR="00E026F1" w:rsidRDefault="00E026F1">
      <w:pPr>
        <w:jc w:val="both"/>
        <w:rPr>
          <w:sz w:val="19"/>
        </w:rPr>
      </w:pPr>
      <w:r>
        <w:rPr>
          <w:sz w:val="19"/>
        </w:rPr>
        <w:t>Exhibit L</w:t>
      </w:r>
      <w:r>
        <w:rPr>
          <w:sz w:val="19"/>
        </w:rPr>
        <w:tab/>
        <w:t>Final Capital Cost Certification</w:t>
      </w:r>
    </w:p>
    <w:p w14:paraId="2CA4FAC9" w14:textId="77777777" w:rsidR="00E026F1" w:rsidRDefault="00E026F1">
      <w:pPr>
        <w:jc w:val="both"/>
        <w:rPr>
          <w:sz w:val="19"/>
        </w:rPr>
      </w:pPr>
      <w:r>
        <w:rPr>
          <w:sz w:val="19"/>
        </w:rPr>
        <w:t>Exhibit M</w:t>
      </w:r>
      <w:r>
        <w:rPr>
          <w:sz w:val="19"/>
        </w:rPr>
        <w:tab/>
        <w:t>Certificate of Material Completion</w:t>
      </w:r>
    </w:p>
    <w:p w14:paraId="5035C10B" w14:textId="77777777" w:rsidR="00E026F1" w:rsidRDefault="00E026F1">
      <w:pPr>
        <w:jc w:val="both"/>
        <w:rPr>
          <w:sz w:val="19"/>
        </w:rPr>
      </w:pPr>
      <w:r>
        <w:rPr>
          <w:sz w:val="19"/>
        </w:rPr>
        <w:t>Exhibit N</w:t>
      </w:r>
      <w:r>
        <w:rPr>
          <w:sz w:val="19"/>
        </w:rPr>
        <w:tab/>
        <w:t>Certificate of Final Completion</w:t>
      </w:r>
    </w:p>
    <w:p w14:paraId="393B9C89" w14:textId="77777777" w:rsidR="00CC4818" w:rsidRDefault="00CC4818">
      <w:pPr>
        <w:jc w:val="both"/>
        <w:rPr>
          <w:sz w:val="19"/>
        </w:rPr>
      </w:pPr>
      <w:r>
        <w:rPr>
          <w:sz w:val="19"/>
        </w:rPr>
        <w:t>Exhibit O</w:t>
      </w:r>
      <w:r>
        <w:rPr>
          <w:sz w:val="19"/>
        </w:rPr>
        <w:tab/>
        <w:t>Energy Act Checklist and Submittals</w:t>
      </w:r>
    </w:p>
    <w:p w14:paraId="3EF10FEF" w14:textId="77777777" w:rsidR="00E026F1" w:rsidRDefault="00E026F1">
      <w:pPr>
        <w:rPr>
          <w:b/>
          <w:sz w:val="19"/>
        </w:rPr>
      </w:pPr>
    </w:p>
    <w:p w14:paraId="40FD0756" w14:textId="77777777" w:rsidR="00E026F1" w:rsidRDefault="00E026F1">
      <w:pPr>
        <w:rPr>
          <w:b/>
          <w:sz w:val="19"/>
        </w:rPr>
      </w:pPr>
    </w:p>
    <w:p w14:paraId="460F3AF8" w14:textId="77777777" w:rsidR="00E026F1" w:rsidRDefault="00E026F1">
      <w:pPr>
        <w:rPr>
          <w:b/>
        </w:rPr>
      </w:pPr>
      <w:r>
        <w:rPr>
          <w:b/>
          <w:sz w:val="19"/>
        </w:rPr>
        <w:t>SUPPLEMENTARY GENERAL REQUIREMENTS</w:t>
      </w:r>
    </w:p>
    <w:p w14:paraId="515615EF" w14:textId="77777777" w:rsidR="00E026F1" w:rsidRDefault="00E026F1">
      <w:pPr>
        <w:pStyle w:val="Heading2"/>
        <w:jc w:val="center"/>
        <w:rPr>
          <w:i w:val="0"/>
          <w:sz w:val="24"/>
        </w:rPr>
        <w:sectPr w:rsidR="00E026F1">
          <w:headerReference w:type="even" r:id="rId11"/>
          <w:headerReference w:type="default" r:id="rId12"/>
          <w:footerReference w:type="default" r:id="rId13"/>
          <w:headerReference w:type="first" r:id="rId14"/>
          <w:pgSz w:w="12240" w:h="15840" w:code="1"/>
          <w:pgMar w:top="1008" w:right="1008" w:bottom="1008" w:left="1008" w:header="432" w:footer="720" w:gutter="0"/>
          <w:paperSrc w:first="11" w:other="11"/>
          <w:cols w:space="720"/>
          <w:noEndnote/>
        </w:sectPr>
      </w:pPr>
    </w:p>
    <w:p w14:paraId="6E94437E" w14:textId="77777777" w:rsidR="00E026F1" w:rsidRDefault="00E026F1">
      <w:pPr>
        <w:pStyle w:val="Heading2"/>
        <w:spacing w:before="0" w:after="0"/>
        <w:jc w:val="center"/>
        <w:rPr>
          <w:i w:val="0"/>
          <w:sz w:val="24"/>
        </w:rPr>
      </w:pPr>
      <w:r>
        <w:rPr>
          <w:i w:val="0"/>
          <w:sz w:val="24"/>
        </w:rPr>
        <w:lastRenderedPageBreak/>
        <w:t>DESIGN BUILD CONTRACT</w:t>
      </w:r>
    </w:p>
    <w:p w14:paraId="48EE3887" w14:textId="77777777" w:rsidR="00E026F1" w:rsidRDefault="00E026F1">
      <w:pPr>
        <w:jc w:val="center"/>
        <w:rPr>
          <w:b/>
          <w:smallCaps/>
        </w:rPr>
      </w:pPr>
      <w:r>
        <w:rPr>
          <w:b/>
          <w:smallCaps/>
        </w:rPr>
        <w:t>Between Design-Builder And Owner</w:t>
      </w:r>
    </w:p>
    <w:p w14:paraId="75FB6157" w14:textId="77777777" w:rsidR="00E026F1" w:rsidRDefault="00E026F1">
      <w:pPr>
        <w:ind w:right="-288"/>
        <w:jc w:val="both"/>
      </w:pPr>
    </w:p>
    <w:p w14:paraId="47D23FB0" w14:textId="77777777" w:rsidR="00091A57" w:rsidRDefault="00091A57" w:rsidP="00307F63">
      <w:pPr>
        <w:spacing w:line="276" w:lineRule="auto"/>
        <w:ind w:right="-288"/>
        <w:jc w:val="both"/>
      </w:pPr>
      <w:r w:rsidRPr="001C6D84">
        <w:rPr>
          <w:b/>
        </w:rPr>
        <w:t xml:space="preserve">THIS </w:t>
      </w:r>
      <w:r>
        <w:rPr>
          <w:b/>
        </w:rPr>
        <w:t xml:space="preserve">DESIGN BUILD </w:t>
      </w:r>
      <w:r w:rsidRPr="001C6D84">
        <w:rPr>
          <w:b/>
        </w:rPr>
        <w:t>CONTRACT</w:t>
      </w:r>
      <w:r>
        <w:t xml:space="preserve"> (hereinafter the “Contract”) made this </w:t>
      </w:r>
      <w:r w:rsidR="00306821">
        <w:rPr>
          <w:u w:val="single"/>
        </w:rPr>
        <w:t xml:space="preserve">  </w:t>
      </w:r>
      <w:r w:rsidR="0086106F">
        <w:rPr>
          <w:b/>
          <w:u w:val="single"/>
        </w:rPr>
        <w:fldChar w:fldCharType="begin">
          <w:ffData>
            <w:name w:val="Text6"/>
            <w:enabled/>
            <w:calcOnExit w:val="0"/>
            <w:textInput/>
          </w:ffData>
        </w:fldChar>
      </w:r>
      <w:bookmarkStart w:id="2" w:name="Text6"/>
      <w:r w:rsidR="0086106F">
        <w:rPr>
          <w:b/>
          <w:u w:val="single"/>
        </w:rPr>
        <w:instrText xml:space="preserve"> FORMTEXT </w:instrText>
      </w:r>
      <w:r w:rsidR="0086106F">
        <w:rPr>
          <w:b/>
          <w:u w:val="single"/>
        </w:rPr>
      </w:r>
      <w:r w:rsidR="0086106F">
        <w:rPr>
          <w:b/>
          <w:u w:val="single"/>
        </w:rPr>
        <w:fldChar w:fldCharType="separate"/>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u w:val="single"/>
        </w:rPr>
        <w:fldChar w:fldCharType="end"/>
      </w:r>
      <w:bookmarkEnd w:id="2"/>
      <w:r w:rsidR="00694B8D">
        <w:rPr>
          <w:b/>
          <w:u w:val="single"/>
        </w:rPr>
        <w:t xml:space="preserve"> </w:t>
      </w:r>
      <w:r w:rsidR="007618B6">
        <w:rPr>
          <w:b/>
          <w:u w:val="single"/>
        </w:rPr>
        <w:t xml:space="preserve"> </w:t>
      </w:r>
      <w:r w:rsidR="00356DB2">
        <w:rPr>
          <w:b/>
          <w:u w:val="single"/>
        </w:rPr>
        <w:t xml:space="preserve"> </w:t>
      </w:r>
      <w:r>
        <w:rPr>
          <w:b/>
          <w:u w:val="single"/>
        </w:rPr>
        <w:t xml:space="preserve"> </w:t>
      </w:r>
      <w:r>
        <w:t xml:space="preserve"> day of </w:t>
      </w:r>
      <w:r>
        <w:rPr>
          <w:b/>
          <w:u w:val="single"/>
        </w:rPr>
        <w:t xml:space="preserve"> </w:t>
      </w:r>
      <w:r w:rsidR="0086106F">
        <w:rPr>
          <w:b/>
          <w:u w:val="single"/>
        </w:rPr>
        <w:fldChar w:fldCharType="begin">
          <w:ffData>
            <w:name w:val="Text7"/>
            <w:enabled/>
            <w:calcOnExit w:val="0"/>
            <w:textInput/>
          </w:ffData>
        </w:fldChar>
      </w:r>
      <w:bookmarkStart w:id="3" w:name="Text7"/>
      <w:r w:rsidR="0086106F">
        <w:rPr>
          <w:b/>
          <w:u w:val="single"/>
        </w:rPr>
        <w:instrText xml:space="preserve"> FORMTEXT </w:instrText>
      </w:r>
      <w:r w:rsidR="0086106F">
        <w:rPr>
          <w:b/>
          <w:u w:val="single"/>
        </w:rPr>
      </w:r>
      <w:r w:rsidR="0086106F">
        <w:rPr>
          <w:b/>
          <w:u w:val="single"/>
        </w:rPr>
        <w:fldChar w:fldCharType="separate"/>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u w:val="single"/>
        </w:rPr>
        <w:fldChar w:fldCharType="end"/>
      </w:r>
      <w:bookmarkEnd w:id="3"/>
      <w:r w:rsidR="0086106F">
        <w:rPr>
          <w:b/>
          <w:u w:val="single"/>
        </w:rPr>
        <w:t xml:space="preserve"> </w:t>
      </w:r>
      <w:r>
        <w:rPr>
          <w:b/>
          <w:u w:val="single"/>
        </w:rPr>
        <w:t xml:space="preserve"> </w:t>
      </w:r>
      <w:r>
        <w:t xml:space="preserve"> (hereinafter the “Effective Date”), by and between the </w:t>
      </w:r>
      <w:r>
        <w:rPr>
          <w:smallCaps/>
        </w:rPr>
        <w:t xml:space="preserve">Board of Regents of the University System of </w:t>
      </w:r>
      <w:smartTag w:uri="urn:schemas-microsoft-com:office:smarttags" w:element="place">
        <w:smartTag w:uri="urn:schemas-microsoft-com:office:smarttags" w:element="country-region">
          <w:r>
            <w:rPr>
              <w:smallCaps/>
            </w:rPr>
            <w:t>Georgia</w:t>
          </w:r>
        </w:smartTag>
      </w:smartTag>
      <w:r>
        <w:rPr>
          <w:smallCaps/>
        </w:rPr>
        <w:t xml:space="preserve"> (</w:t>
      </w:r>
      <w:r>
        <w:t xml:space="preserve">hereinafter the “Owner”), for the use and benefit of </w:t>
      </w:r>
      <w:r>
        <w:rPr>
          <w:smallCaps/>
          <w:u w:val="single"/>
        </w:rPr>
        <w:t xml:space="preserve">  </w:t>
      </w:r>
      <w:r w:rsidR="0086106F">
        <w:rPr>
          <w:smallCaps/>
          <w:sz w:val="19"/>
          <w:szCs w:val="19"/>
          <w:u w:val="single"/>
        </w:rPr>
        <w:fldChar w:fldCharType="begin">
          <w:ffData>
            <w:name w:val="Text8"/>
            <w:enabled/>
            <w:calcOnExit w:val="0"/>
            <w:textInput>
              <w:default w:val="Institution Name"/>
            </w:textInput>
          </w:ffData>
        </w:fldChar>
      </w:r>
      <w:bookmarkStart w:id="4" w:name="Text8"/>
      <w:r w:rsidR="0086106F">
        <w:rPr>
          <w:smallCaps/>
          <w:sz w:val="19"/>
          <w:szCs w:val="19"/>
          <w:u w:val="single"/>
        </w:rPr>
        <w:instrText xml:space="preserve"> FORMTEXT </w:instrText>
      </w:r>
      <w:r w:rsidR="0086106F">
        <w:rPr>
          <w:smallCaps/>
          <w:sz w:val="19"/>
          <w:szCs w:val="19"/>
          <w:u w:val="single"/>
        </w:rPr>
      </w:r>
      <w:r w:rsidR="0086106F">
        <w:rPr>
          <w:smallCaps/>
          <w:sz w:val="19"/>
          <w:szCs w:val="19"/>
          <w:u w:val="single"/>
        </w:rPr>
        <w:fldChar w:fldCharType="separate"/>
      </w:r>
      <w:r w:rsidR="0086106F">
        <w:rPr>
          <w:smallCaps/>
          <w:noProof/>
          <w:sz w:val="19"/>
          <w:szCs w:val="19"/>
          <w:u w:val="single"/>
        </w:rPr>
        <w:t>Institution Name</w:t>
      </w:r>
      <w:r w:rsidR="0086106F">
        <w:rPr>
          <w:smallCaps/>
          <w:sz w:val="19"/>
          <w:szCs w:val="19"/>
          <w:u w:val="single"/>
        </w:rPr>
        <w:fldChar w:fldCharType="end"/>
      </w:r>
      <w:bookmarkEnd w:id="4"/>
      <w:r>
        <w:rPr>
          <w:b/>
          <w:smallCaps/>
          <w:u w:val="single"/>
        </w:rPr>
        <w:t xml:space="preserve">   </w:t>
      </w:r>
      <w:r>
        <w:rPr>
          <w:b/>
          <w:smallCaps/>
        </w:rPr>
        <w:t xml:space="preserve"> </w:t>
      </w:r>
      <w:r>
        <w:t xml:space="preserve">(hereinafter the “Using Agency” or “Institution”) and </w:t>
      </w:r>
      <w:r>
        <w:rPr>
          <w:u w:val="single"/>
        </w:rPr>
        <w:t xml:space="preserve"> </w:t>
      </w:r>
      <w:r w:rsidR="0086106F">
        <w:rPr>
          <w:smallCaps/>
          <w:sz w:val="19"/>
          <w:szCs w:val="19"/>
          <w:u w:val="single"/>
        </w:rPr>
        <w:fldChar w:fldCharType="begin">
          <w:ffData>
            <w:name w:val="Text9"/>
            <w:enabled/>
            <w:calcOnExit w:val="0"/>
            <w:textInput>
              <w:default w:val="Legal Firm Name"/>
            </w:textInput>
          </w:ffData>
        </w:fldChar>
      </w:r>
      <w:bookmarkStart w:id="5" w:name="Text9"/>
      <w:r w:rsidR="0086106F">
        <w:rPr>
          <w:smallCaps/>
          <w:sz w:val="19"/>
          <w:szCs w:val="19"/>
          <w:u w:val="single"/>
        </w:rPr>
        <w:instrText xml:space="preserve"> FORMTEXT </w:instrText>
      </w:r>
      <w:r w:rsidR="0086106F">
        <w:rPr>
          <w:smallCaps/>
          <w:sz w:val="19"/>
          <w:szCs w:val="19"/>
          <w:u w:val="single"/>
        </w:rPr>
      </w:r>
      <w:r w:rsidR="0086106F">
        <w:rPr>
          <w:smallCaps/>
          <w:sz w:val="19"/>
          <w:szCs w:val="19"/>
          <w:u w:val="single"/>
        </w:rPr>
        <w:fldChar w:fldCharType="separate"/>
      </w:r>
      <w:r w:rsidR="0086106F">
        <w:rPr>
          <w:smallCaps/>
          <w:noProof/>
          <w:sz w:val="19"/>
          <w:szCs w:val="19"/>
          <w:u w:val="single"/>
        </w:rPr>
        <w:t>Legal Firm Name</w:t>
      </w:r>
      <w:r w:rsidR="0086106F">
        <w:rPr>
          <w:smallCaps/>
          <w:sz w:val="19"/>
          <w:szCs w:val="19"/>
          <w:u w:val="single"/>
        </w:rPr>
        <w:fldChar w:fldCharType="end"/>
      </w:r>
      <w:bookmarkEnd w:id="5"/>
      <w:r>
        <w:rPr>
          <w:b/>
          <w:smallCaps/>
          <w:u w:val="single"/>
        </w:rPr>
        <w:t xml:space="preserve">  </w:t>
      </w:r>
      <w:r>
        <w:t xml:space="preserve">, (hereinafter the “Design-Builder”), whose address is </w:t>
      </w:r>
      <w:r>
        <w:rPr>
          <w:u w:val="single"/>
        </w:rPr>
        <w:t xml:space="preserve">  </w:t>
      </w:r>
      <w:r w:rsidR="0086106F">
        <w:rPr>
          <w:sz w:val="19"/>
          <w:szCs w:val="19"/>
          <w:u w:val="single"/>
        </w:rPr>
        <w:fldChar w:fldCharType="begin">
          <w:ffData>
            <w:name w:val="Text10"/>
            <w:enabled/>
            <w:calcOnExit w:val="0"/>
            <w:textInput>
              <w:default w:val="Physical Address - NO PO BOX!!!"/>
            </w:textInput>
          </w:ffData>
        </w:fldChar>
      </w:r>
      <w:bookmarkStart w:id="6" w:name="Text10"/>
      <w:r w:rsidR="0086106F">
        <w:rPr>
          <w:sz w:val="19"/>
          <w:szCs w:val="19"/>
          <w:u w:val="single"/>
        </w:rPr>
        <w:instrText xml:space="preserve"> FORMTEXT </w:instrText>
      </w:r>
      <w:r w:rsidR="0086106F">
        <w:rPr>
          <w:sz w:val="19"/>
          <w:szCs w:val="19"/>
          <w:u w:val="single"/>
        </w:rPr>
      </w:r>
      <w:r w:rsidR="0086106F">
        <w:rPr>
          <w:sz w:val="19"/>
          <w:szCs w:val="19"/>
          <w:u w:val="single"/>
        </w:rPr>
        <w:fldChar w:fldCharType="separate"/>
      </w:r>
      <w:r w:rsidR="0086106F">
        <w:rPr>
          <w:noProof/>
          <w:sz w:val="19"/>
          <w:szCs w:val="19"/>
          <w:u w:val="single"/>
        </w:rPr>
        <w:t>Physical Address - NO PO BOX!!!</w:t>
      </w:r>
      <w:r w:rsidR="0086106F">
        <w:rPr>
          <w:sz w:val="19"/>
          <w:szCs w:val="19"/>
          <w:u w:val="single"/>
        </w:rPr>
        <w:fldChar w:fldCharType="end"/>
      </w:r>
      <w:bookmarkEnd w:id="6"/>
      <w:r>
        <w:rPr>
          <w:u w:val="single"/>
        </w:rPr>
        <w:tab/>
      </w:r>
      <w:r>
        <w:t>.</w:t>
      </w:r>
      <w:r>
        <w:rPr>
          <w:u w:val="single"/>
        </w:rPr>
        <w:t xml:space="preserve">  </w:t>
      </w:r>
    </w:p>
    <w:p w14:paraId="67E23128" w14:textId="77777777" w:rsidR="00091A57" w:rsidRDefault="00091A57" w:rsidP="00091A57">
      <w:pPr>
        <w:jc w:val="both"/>
        <w:rPr>
          <w:sz w:val="19"/>
          <w:szCs w:val="19"/>
        </w:rPr>
      </w:pPr>
    </w:p>
    <w:p w14:paraId="6B84ACC9" w14:textId="77777777" w:rsidR="00091A57" w:rsidRPr="00D004FD" w:rsidRDefault="00091A57" w:rsidP="00091A57">
      <w:pPr>
        <w:pStyle w:val="ListParagraph"/>
        <w:numPr>
          <w:ilvl w:val="0"/>
          <w:numId w:val="24"/>
        </w:numPr>
        <w:jc w:val="both"/>
        <w:rPr>
          <w:b/>
          <w:sz w:val="19"/>
          <w:szCs w:val="19"/>
        </w:rPr>
      </w:pPr>
      <w:r w:rsidRPr="00D004FD">
        <w:rPr>
          <w:b/>
          <w:sz w:val="19"/>
          <w:szCs w:val="19"/>
        </w:rPr>
        <w:t xml:space="preserve">Design-Builder’s FEIN or Tax Identification Number:  </w:t>
      </w:r>
      <w:r w:rsidRPr="00D004FD">
        <w:rPr>
          <w:b/>
          <w:sz w:val="19"/>
          <w:szCs w:val="19"/>
          <w:u w:val="single"/>
        </w:rPr>
        <w:t xml:space="preserve"> </w:t>
      </w:r>
      <w:r w:rsidRPr="00D004FD">
        <w:rPr>
          <w:b/>
          <w:sz w:val="19"/>
          <w:szCs w:val="19"/>
          <w:u w:val="single"/>
        </w:rPr>
        <w:tab/>
      </w:r>
      <w:r w:rsidR="0086106F">
        <w:rPr>
          <w:sz w:val="19"/>
          <w:szCs w:val="19"/>
          <w:u w:val="single"/>
        </w:rPr>
        <w:fldChar w:fldCharType="begin">
          <w:ffData>
            <w:name w:val="Text11"/>
            <w:enabled/>
            <w:calcOnExit w:val="0"/>
            <w:textInput/>
          </w:ffData>
        </w:fldChar>
      </w:r>
      <w:bookmarkStart w:id="7" w:name="Text11"/>
      <w:r w:rsidR="0086106F">
        <w:rPr>
          <w:sz w:val="19"/>
          <w:szCs w:val="19"/>
          <w:u w:val="single"/>
        </w:rPr>
        <w:instrText xml:space="preserve"> FORMTEXT </w:instrText>
      </w:r>
      <w:r w:rsidR="0086106F">
        <w:rPr>
          <w:sz w:val="19"/>
          <w:szCs w:val="19"/>
          <w:u w:val="single"/>
        </w:rPr>
      </w:r>
      <w:r w:rsidR="0086106F">
        <w:rPr>
          <w:sz w:val="19"/>
          <w:szCs w:val="19"/>
          <w:u w:val="single"/>
        </w:rPr>
        <w:fldChar w:fldCharType="separate"/>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sz w:val="19"/>
          <w:szCs w:val="19"/>
          <w:u w:val="single"/>
        </w:rPr>
        <w:fldChar w:fldCharType="end"/>
      </w:r>
      <w:bookmarkEnd w:id="7"/>
      <w:r w:rsidRPr="00D004FD">
        <w:rPr>
          <w:b/>
          <w:sz w:val="19"/>
          <w:szCs w:val="19"/>
          <w:u w:val="single"/>
        </w:rPr>
        <w:tab/>
      </w:r>
    </w:p>
    <w:p w14:paraId="5BE59261" w14:textId="77777777" w:rsidR="00091A57" w:rsidRDefault="00091A57" w:rsidP="00091A57">
      <w:pPr>
        <w:pStyle w:val="ListParagraph"/>
        <w:jc w:val="both"/>
        <w:rPr>
          <w:sz w:val="19"/>
          <w:szCs w:val="19"/>
        </w:rPr>
      </w:pPr>
    </w:p>
    <w:p w14:paraId="112D7AB8" w14:textId="77777777" w:rsidR="00091A57" w:rsidRDefault="00091A57" w:rsidP="00091A57">
      <w:pPr>
        <w:pStyle w:val="ListParagraph"/>
        <w:jc w:val="both"/>
        <w:rPr>
          <w:sz w:val="19"/>
          <w:szCs w:val="19"/>
        </w:rPr>
      </w:pPr>
    </w:p>
    <w:p w14:paraId="18C99267" w14:textId="77777777" w:rsidR="00091A57" w:rsidRPr="00D004FD" w:rsidRDefault="00091A57" w:rsidP="00091A57">
      <w:pPr>
        <w:pStyle w:val="ListParagraph"/>
        <w:numPr>
          <w:ilvl w:val="0"/>
          <w:numId w:val="24"/>
        </w:numPr>
        <w:jc w:val="both"/>
        <w:rPr>
          <w:b/>
          <w:sz w:val="19"/>
          <w:szCs w:val="19"/>
        </w:rPr>
      </w:pPr>
      <w:r w:rsidRPr="00D004FD">
        <w:rPr>
          <w:b/>
          <w:sz w:val="19"/>
          <w:szCs w:val="19"/>
        </w:rPr>
        <w:t xml:space="preserve">Design-Builder’s Georgia License Type and Number:  </w:t>
      </w:r>
      <w:r w:rsidRPr="00D004FD">
        <w:rPr>
          <w:b/>
          <w:sz w:val="19"/>
          <w:szCs w:val="19"/>
          <w:u w:val="single"/>
        </w:rPr>
        <w:tab/>
      </w:r>
      <w:r w:rsidR="0086106F">
        <w:rPr>
          <w:sz w:val="19"/>
          <w:szCs w:val="19"/>
          <w:u w:val="single"/>
        </w:rPr>
        <w:fldChar w:fldCharType="begin">
          <w:ffData>
            <w:name w:val="Text12"/>
            <w:enabled/>
            <w:calcOnExit w:val="0"/>
            <w:textInput/>
          </w:ffData>
        </w:fldChar>
      </w:r>
      <w:bookmarkStart w:id="8" w:name="Text12"/>
      <w:r w:rsidR="0086106F">
        <w:rPr>
          <w:sz w:val="19"/>
          <w:szCs w:val="19"/>
          <w:u w:val="single"/>
        </w:rPr>
        <w:instrText xml:space="preserve"> FORMTEXT </w:instrText>
      </w:r>
      <w:r w:rsidR="0086106F">
        <w:rPr>
          <w:sz w:val="19"/>
          <w:szCs w:val="19"/>
          <w:u w:val="single"/>
        </w:rPr>
      </w:r>
      <w:r w:rsidR="0086106F">
        <w:rPr>
          <w:sz w:val="19"/>
          <w:szCs w:val="19"/>
          <w:u w:val="single"/>
        </w:rPr>
        <w:fldChar w:fldCharType="separate"/>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sz w:val="19"/>
          <w:szCs w:val="19"/>
          <w:u w:val="single"/>
        </w:rPr>
        <w:fldChar w:fldCharType="end"/>
      </w:r>
      <w:bookmarkEnd w:id="8"/>
      <w:r w:rsidRPr="00D004FD">
        <w:rPr>
          <w:b/>
          <w:sz w:val="19"/>
          <w:szCs w:val="19"/>
          <w:u w:val="single"/>
        </w:rPr>
        <w:tab/>
      </w:r>
    </w:p>
    <w:p w14:paraId="08023DAE" w14:textId="77777777" w:rsidR="00091A57" w:rsidRPr="00D004FD" w:rsidRDefault="00091A57" w:rsidP="00091A57">
      <w:pPr>
        <w:pStyle w:val="ListParagraph"/>
        <w:rPr>
          <w:sz w:val="19"/>
          <w:szCs w:val="19"/>
        </w:rPr>
      </w:pPr>
    </w:p>
    <w:p w14:paraId="590501E5" w14:textId="77777777" w:rsidR="00091A57" w:rsidRPr="00D004FD" w:rsidRDefault="00091A57" w:rsidP="00091A57">
      <w:pPr>
        <w:pStyle w:val="ListParagraph"/>
        <w:jc w:val="both"/>
        <w:rPr>
          <w:sz w:val="19"/>
          <w:szCs w:val="19"/>
        </w:rPr>
      </w:pPr>
    </w:p>
    <w:p w14:paraId="3026852F" w14:textId="77777777" w:rsidR="00091A57" w:rsidRPr="00D004FD" w:rsidRDefault="00091A57" w:rsidP="00091A57">
      <w:pPr>
        <w:pStyle w:val="ListParagraph"/>
        <w:numPr>
          <w:ilvl w:val="0"/>
          <w:numId w:val="24"/>
        </w:numPr>
        <w:jc w:val="both"/>
        <w:rPr>
          <w:b/>
          <w:sz w:val="19"/>
          <w:szCs w:val="19"/>
        </w:rPr>
      </w:pPr>
      <w:r w:rsidRPr="00D004FD">
        <w:rPr>
          <w:b/>
          <w:sz w:val="19"/>
          <w:szCs w:val="19"/>
        </w:rPr>
        <w:t>Design-Builder’s Federal Employment Verification Certification:</w:t>
      </w:r>
    </w:p>
    <w:p w14:paraId="50D0317E" w14:textId="77777777" w:rsidR="00091A57" w:rsidRDefault="00091A57" w:rsidP="00091A57">
      <w:pPr>
        <w:pStyle w:val="ListParagraph"/>
        <w:jc w:val="both"/>
        <w:rPr>
          <w:sz w:val="19"/>
          <w:szCs w:val="19"/>
        </w:rPr>
      </w:pPr>
      <w:r>
        <w:rPr>
          <w:sz w:val="19"/>
          <w:szCs w:val="19"/>
        </w:rPr>
        <w:t>The Design-Builder is registered with, authorization to use, is using and will continue to use, the federal work authorization program throughout the term of the contract, and holds the following authorization:</w:t>
      </w:r>
    </w:p>
    <w:p w14:paraId="5E078B4F" w14:textId="77777777" w:rsidR="00091A57" w:rsidRDefault="00091A57" w:rsidP="00091A57">
      <w:pPr>
        <w:pStyle w:val="ListParagraph"/>
        <w:jc w:val="both"/>
        <w:rPr>
          <w:sz w:val="19"/>
          <w:szCs w:val="19"/>
        </w:rPr>
      </w:pPr>
    </w:p>
    <w:p w14:paraId="62783C0D" w14:textId="77777777" w:rsidR="00091A57" w:rsidRDefault="00091A57" w:rsidP="00091A57">
      <w:pPr>
        <w:pStyle w:val="ListParagraph"/>
        <w:jc w:val="both"/>
        <w:rPr>
          <w:sz w:val="19"/>
          <w:szCs w:val="19"/>
        </w:rPr>
      </w:pPr>
      <w:r>
        <w:rPr>
          <w:sz w:val="19"/>
          <w:szCs w:val="19"/>
        </w:rPr>
        <w:t>User Identification Number:</w:t>
      </w:r>
      <w:r>
        <w:rPr>
          <w:sz w:val="19"/>
          <w:szCs w:val="19"/>
        </w:rPr>
        <w:tab/>
      </w:r>
      <w:r w:rsidR="0086106F">
        <w:rPr>
          <w:u w:val="single"/>
        </w:rPr>
        <w:fldChar w:fldCharType="begin">
          <w:ffData>
            <w:name w:val="Text13"/>
            <w:enabled/>
            <w:calcOnExit w:val="0"/>
            <w:textInput/>
          </w:ffData>
        </w:fldChar>
      </w:r>
      <w:bookmarkStart w:id="9" w:name="Text13"/>
      <w:r w:rsidR="0086106F">
        <w:rPr>
          <w:u w:val="single"/>
        </w:rPr>
        <w:instrText xml:space="preserve"> FORMTEXT </w:instrText>
      </w:r>
      <w:r w:rsidR="0086106F">
        <w:rPr>
          <w:u w:val="single"/>
        </w:rPr>
      </w:r>
      <w:r w:rsidR="0086106F">
        <w:rPr>
          <w:u w:val="single"/>
        </w:rPr>
        <w:fldChar w:fldCharType="separate"/>
      </w:r>
      <w:r w:rsidR="0086106F">
        <w:rPr>
          <w:noProof/>
          <w:u w:val="single"/>
        </w:rPr>
        <w:t> </w:t>
      </w:r>
      <w:r w:rsidR="0086106F">
        <w:rPr>
          <w:noProof/>
          <w:u w:val="single"/>
        </w:rPr>
        <w:t> </w:t>
      </w:r>
      <w:r w:rsidR="0086106F">
        <w:rPr>
          <w:noProof/>
          <w:u w:val="single"/>
        </w:rPr>
        <w:t> </w:t>
      </w:r>
      <w:r w:rsidR="0086106F">
        <w:rPr>
          <w:noProof/>
          <w:u w:val="single"/>
        </w:rPr>
        <w:t> </w:t>
      </w:r>
      <w:r w:rsidR="0086106F">
        <w:rPr>
          <w:noProof/>
          <w:u w:val="single"/>
        </w:rPr>
        <w:t> </w:t>
      </w:r>
      <w:r w:rsidR="0086106F">
        <w:rPr>
          <w:u w:val="single"/>
        </w:rPr>
        <w:fldChar w:fldCharType="end"/>
      </w:r>
      <w:bookmarkEnd w:id="9"/>
      <w:r>
        <w:rPr>
          <w:sz w:val="19"/>
          <w:szCs w:val="19"/>
          <w:u w:val="single"/>
        </w:rPr>
        <w:tab/>
      </w:r>
      <w:r w:rsidR="00307F63">
        <w:rPr>
          <w:sz w:val="19"/>
          <w:szCs w:val="19"/>
          <w:u w:val="single"/>
        </w:rPr>
        <w:tab/>
      </w:r>
    </w:p>
    <w:p w14:paraId="39A49D35" w14:textId="77777777" w:rsidR="00091A57" w:rsidRDefault="00091A57" w:rsidP="00091A57">
      <w:pPr>
        <w:pStyle w:val="ListParagraph"/>
        <w:jc w:val="both"/>
        <w:rPr>
          <w:sz w:val="19"/>
          <w:szCs w:val="19"/>
        </w:rPr>
      </w:pPr>
    </w:p>
    <w:p w14:paraId="7B2FD5F6" w14:textId="77777777" w:rsidR="00091A57" w:rsidRDefault="00091A57" w:rsidP="00091A57">
      <w:pPr>
        <w:pStyle w:val="ListParagraph"/>
        <w:jc w:val="both"/>
        <w:rPr>
          <w:sz w:val="19"/>
          <w:szCs w:val="19"/>
          <w:u w:val="single"/>
        </w:rPr>
      </w:pPr>
      <w:r>
        <w:rPr>
          <w:sz w:val="19"/>
          <w:szCs w:val="19"/>
        </w:rPr>
        <w:t>Date of Authorization:</w:t>
      </w:r>
      <w:r>
        <w:rPr>
          <w:sz w:val="19"/>
          <w:szCs w:val="19"/>
        </w:rPr>
        <w:tab/>
      </w:r>
      <w:r>
        <w:rPr>
          <w:sz w:val="19"/>
          <w:szCs w:val="19"/>
        </w:rPr>
        <w:tab/>
      </w:r>
      <w:r w:rsidR="0086106F">
        <w:rPr>
          <w:u w:val="single"/>
        </w:rPr>
        <w:fldChar w:fldCharType="begin">
          <w:ffData>
            <w:name w:val="Text14"/>
            <w:enabled/>
            <w:calcOnExit w:val="0"/>
            <w:textInput/>
          </w:ffData>
        </w:fldChar>
      </w:r>
      <w:bookmarkStart w:id="10" w:name="Text14"/>
      <w:r w:rsidR="0086106F">
        <w:rPr>
          <w:u w:val="single"/>
        </w:rPr>
        <w:instrText xml:space="preserve"> FORMTEXT </w:instrText>
      </w:r>
      <w:r w:rsidR="0086106F">
        <w:rPr>
          <w:u w:val="single"/>
        </w:rPr>
      </w:r>
      <w:r w:rsidR="0086106F">
        <w:rPr>
          <w:u w:val="single"/>
        </w:rPr>
        <w:fldChar w:fldCharType="separate"/>
      </w:r>
      <w:r w:rsidR="0086106F">
        <w:rPr>
          <w:noProof/>
          <w:u w:val="single"/>
        </w:rPr>
        <w:t> </w:t>
      </w:r>
      <w:r w:rsidR="0086106F">
        <w:rPr>
          <w:noProof/>
          <w:u w:val="single"/>
        </w:rPr>
        <w:t> </w:t>
      </w:r>
      <w:r w:rsidR="0086106F">
        <w:rPr>
          <w:noProof/>
          <w:u w:val="single"/>
        </w:rPr>
        <w:t> </w:t>
      </w:r>
      <w:r w:rsidR="0086106F">
        <w:rPr>
          <w:noProof/>
          <w:u w:val="single"/>
        </w:rPr>
        <w:t> </w:t>
      </w:r>
      <w:r w:rsidR="0086106F">
        <w:rPr>
          <w:noProof/>
          <w:u w:val="single"/>
        </w:rPr>
        <w:t> </w:t>
      </w:r>
      <w:r w:rsidR="0086106F">
        <w:rPr>
          <w:u w:val="single"/>
        </w:rPr>
        <w:fldChar w:fldCharType="end"/>
      </w:r>
      <w:bookmarkEnd w:id="10"/>
      <w:r>
        <w:rPr>
          <w:sz w:val="19"/>
          <w:szCs w:val="19"/>
          <w:u w:val="single"/>
        </w:rPr>
        <w:tab/>
      </w:r>
    </w:p>
    <w:p w14:paraId="75304B28" w14:textId="77777777" w:rsidR="00091A57" w:rsidRDefault="00091A57" w:rsidP="00091A57">
      <w:pPr>
        <w:pStyle w:val="ListParagraph"/>
        <w:jc w:val="both"/>
        <w:rPr>
          <w:sz w:val="19"/>
          <w:szCs w:val="19"/>
          <w:u w:val="single"/>
        </w:rPr>
      </w:pPr>
    </w:p>
    <w:p w14:paraId="58C0230F" w14:textId="77777777" w:rsidR="00091A57" w:rsidRDefault="00091A57" w:rsidP="00091A57">
      <w:pPr>
        <w:pStyle w:val="ListParagraph"/>
        <w:jc w:val="both"/>
        <w:rPr>
          <w:color w:val="000000"/>
        </w:rPr>
      </w:pPr>
      <w:r w:rsidRPr="004C092B">
        <w:rPr>
          <w:i/>
          <w:color w:val="000000"/>
        </w:rPr>
        <w:t>See also</w:t>
      </w:r>
      <w:r w:rsidRPr="004C092B">
        <w:rPr>
          <w:color w:val="000000"/>
        </w:rPr>
        <w:t xml:space="preserve"> certification requirements in General Requirements Paragraph 1.</w:t>
      </w:r>
      <w:r>
        <w:rPr>
          <w:color w:val="000000"/>
        </w:rPr>
        <w:t>7.1.7</w:t>
      </w:r>
      <w:r w:rsidRPr="004C092B">
        <w:rPr>
          <w:color w:val="000000"/>
        </w:rPr>
        <w:t xml:space="preserve"> and </w:t>
      </w:r>
      <w:r>
        <w:rPr>
          <w:color w:val="000000"/>
        </w:rPr>
        <w:t>Section 7, Forms</w:t>
      </w:r>
      <w:r w:rsidRPr="004C092B">
        <w:rPr>
          <w:color w:val="000000"/>
        </w:rPr>
        <w:t>.</w:t>
      </w:r>
    </w:p>
    <w:p w14:paraId="5E0DD515" w14:textId="77777777" w:rsidR="00091A57" w:rsidRPr="00D004FD" w:rsidRDefault="00091A57" w:rsidP="00091A57">
      <w:pPr>
        <w:pStyle w:val="ListParagraph"/>
        <w:jc w:val="both"/>
        <w:rPr>
          <w:sz w:val="19"/>
          <w:szCs w:val="19"/>
          <w:u w:val="single"/>
        </w:rPr>
      </w:pPr>
    </w:p>
    <w:p w14:paraId="53B47047" w14:textId="77777777" w:rsidR="00307F63" w:rsidRDefault="00307F63">
      <w:pPr>
        <w:jc w:val="both"/>
        <w:rPr>
          <w:sz w:val="19"/>
          <w:szCs w:val="19"/>
        </w:rPr>
      </w:pPr>
    </w:p>
    <w:p w14:paraId="4C4431FA" w14:textId="77777777" w:rsidR="00E026F1" w:rsidRPr="00600552" w:rsidRDefault="00E026F1">
      <w:pPr>
        <w:jc w:val="both"/>
        <w:rPr>
          <w:sz w:val="19"/>
          <w:szCs w:val="19"/>
        </w:rPr>
      </w:pPr>
      <w:r w:rsidRPr="00600552">
        <w:rPr>
          <w:sz w:val="19"/>
          <w:szCs w:val="19"/>
        </w:rPr>
        <w:tab/>
        <w:t xml:space="preserve">WITNESSETH, that the Design-Builder and the Owner, for the consideration set forth herein, the adequacy and sufficiency of which is hereby acknowledged by each party, agree as follows:  </w:t>
      </w:r>
    </w:p>
    <w:p w14:paraId="6F3E2A05" w14:textId="77777777" w:rsidR="00E026F1" w:rsidRDefault="00E026F1">
      <w:pPr>
        <w:jc w:val="both"/>
        <w:rPr>
          <w:sz w:val="19"/>
          <w:szCs w:val="19"/>
        </w:rPr>
      </w:pPr>
    </w:p>
    <w:p w14:paraId="3EDEF8BA" w14:textId="77777777" w:rsidR="00307F63" w:rsidRPr="00600552" w:rsidRDefault="00307F63">
      <w:pPr>
        <w:jc w:val="both"/>
        <w:rPr>
          <w:sz w:val="19"/>
          <w:szCs w:val="19"/>
        </w:rPr>
      </w:pPr>
    </w:p>
    <w:p w14:paraId="0AF8DB9A" w14:textId="77777777" w:rsidR="00E026F1" w:rsidRPr="005B1CA2" w:rsidRDefault="00E026F1">
      <w:pPr>
        <w:jc w:val="both"/>
        <w:rPr>
          <w:b/>
          <w:sz w:val="19"/>
          <w:u w:val="single"/>
        </w:rPr>
      </w:pPr>
      <w:r>
        <w:rPr>
          <w:b/>
          <w:smallCaps/>
          <w:sz w:val="19"/>
        </w:rPr>
        <w:t>Project No.</w:t>
      </w:r>
      <w:r>
        <w:rPr>
          <w:b/>
          <w:sz w:val="19"/>
        </w:rPr>
        <w:t xml:space="preserve"> </w:t>
      </w:r>
      <w:r w:rsidR="005B1CA2">
        <w:rPr>
          <w:b/>
          <w:sz w:val="19"/>
          <w:u w:val="single"/>
        </w:rPr>
        <w:t xml:space="preserve">  </w:t>
      </w:r>
      <w:r w:rsidR="008421EA">
        <w:rPr>
          <w:b/>
          <w:sz w:val="19"/>
          <w:u w:val="single"/>
        </w:rPr>
        <w:tab/>
      </w:r>
      <w:r w:rsidR="0086106F">
        <w:rPr>
          <w:b/>
          <w:u w:val="single"/>
        </w:rPr>
        <w:fldChar w:fldCharType="begin">
          <w:ffData>
            <w:name w:val="Text15"/>
            <w:enabled/>
            <w:calcOnExit w:val="0"/>
            <w:textInput/>
          </w:ffData>
        </w:fldChar>
      </w:r>
      <w:bookmarkStart w:id="11" w:name="Text15"/>
      <w:r w:rsidR="0086106F">
        <w:rPr>
          <w:b/>
          <w:u w:val="single"/>
        </w:rPr>
        <w:instrText xml:space="preserve"> FORMTEXT </w:instrText>
      </w:r>
      <w:r w:rsidR="0086106F">
        <w:rPr>
          <w:b/>
          <w:u w:val="single"/>
        </w:rPr>
      </w:r>
      <w:r w:rsidR="0086106F">
        <w:rPr>
          <w:b/>
          <w:u w:val="single"/>
        </w:rPr>
        <w:fldChar w:fldCharType="separate"/>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u w:val="single"/>
        </w:rPr>
        <w:fldChar w:fldCharType="end"/>
      </w:r>
      <w:bookmarkEnd w:id="11"/>
      <w:r w:rsidR="008421EA">
        <w:rPr>
          <w:b/>
          <w:sz w:val="19"/>
          <w:u w:val="single"/>
        </w:rPr>
        <w:tab/>
      </w:r>
      <w:r w:rsidR="005B1CA2">
        <w:rPr>
          <w:b/>
          <w:sz w:val="19"/>
          <w:u w:val="single"/>
        </w:rPr>
        <w:tab/>
      </w:r>
    </w:p>
    <w:p w14:paraId="080D693B" w14:textId="77777777" w:rsidR="00E026F1" w:rsidRDefault="00E026F1">
      <w:pPr>
        <w:jc w:val="both"/>
        <w:rPr>
          <w:sz w:val="19"/>
        </w:rPr>
      </w:pPr>
    </w:p>
    <w:p w14:paraId="058ABE73" w14:textId="77777777" w:rsidR="00E026F1" w:rsidRDefault="00E026F1">
      <w:pPr>
        <w:jc w:val="both"/>
        <w:rPr>
          <w:sz w:val="19"/>
        </w:rPr>
      </w:pPr>
      <w:r>
        <w:rPr>
          <w:b/>
          <w:smallCaps/>
          <w:sz w:val="19"/>
        </w:rPr>
        <w:t>Project Name and Description:</w:t>
      </w:r>
      <w:r>
        <w:rPr>
          <w:sz w:val="19"/>
        </w:rPr>
        <w:t xml:space="preserve"> </w:t>
      </w:r>
      <w:r w:rsidR="005B1CA2">
        <w:rPr>
          <w:u w:val="single"/>
        </w:rPr>
        <w:t xml:space="preserve">  </w:t>
      </w:r>
      <w:r w:rsidR="008421EA">
        <w:rPr>
          <w:u w:val="single"/>
        </w:rPr>
        <w:tab/>
      </w:r>
      <w:r w:rsidR="0086106F">
        <w:rPr>
          <w:b/>
          <w:smallCaps/>
          <w:u w:val="single"/>
        </w:rPr>
        <w:fldChar w:fldCharType="begin">
          <w:ffData>
            <w:name w:val="Text16"/>
            <w:enabled/>
            <w:calcOnExit w:val="0"/>
            <w:textInput/>
          </w:ffData>
        </w:fldChar>
      </w:r>
      <w:bookmarkStart w:id="12" w:name="Text16"/>
      <w:r w:rsidR="0086106F">
        <w:rPr>
          <w:b/>
          <w:smallCaps/>
          <w:u w:val="single"/>
        </w:rPr>
        <w:instrText xml:space="preserve"> FORMTEXT </w:instrText>
      </w:r>
      <w:r w:rsidR="0086106F">
        <w:rPr>
          <w:b/>
          <w:smallCaps/>
          <w:u w:val="single"/>
        </w:rPr>
      </w:r>
      <w:r w:rsidR="0086106F">
        <w:rPr>
          <w:b/>
          <w:smallCaps/>
          <w:u w:val="single"/>
        </w:rPr>
        <w:fldChar w:fldCharType="separate"/>
      </w:r>
      <w:r w:rsidR="0086106F">
        <w:rPr>
          <w:b/>
          <w:smallCaps/>
          <w:noProof/>
          <w:u w:val="single"/>
        </w:rPr>
        <w:t> </w:t>
      </w:r>
      <w:r w:rsidR="0086106F">
        <w:rPr>
          <w:b/>
          <w:smallCaps/>
          <w:noProof/>
          <w:u w:val="single"/>
        </w:rPr>
        <w:t> </w:t>
      </w:r>
      <w:r w:rsidR="0086106F">
        <w:rPr>
          <w:b/>
          <w:smallCaps/>
          <w:noProof/>
          <w:u w:val="single"/>
        </w:rPr>
        <w:t> </w:t>
      </w:r>
      <w:r w:rsidR="0086106F">
        <w:rPr>
          <w:b/>
          <w:smallCaps/>
          <w:noProof/>
          <w:u w:val="single"/>
        </w:rPr>
        <w:t> </w:t>
      </w:r>
      <w:r w:rsidR="0086106F">
        <w:rPr>
          <w:b/>
          <w:smallCaps/>
          <w:noProof/>
          <w:u w:val="single"/>
        </w:rPr>
        <w:t> </w:t>
      </w:r>
      <w:r w:rsidR="0086106F">
        <w:rPr>
          <w:b/>
          <w:smallCaps/>
          <w:u w:val="single"/>
        </w:rPr>
        <w:fldChar w:fldCharType="end"/>
      </w:r>
      <w:bookmarkEnd w:id="12"/>
      <w:r w:rsidR="0086106F">
        <w:rPr>
          <w:b/>
          <w:smallCaps/>
          <w:u w:val="single"/>
        </w:rPr>
        <w:tab/>
      </w:r>
      <w:r w:rsidR="005B1CA2">
        <w:rPr>
          <w:u w:val="single"/>
        </w:rPr>
        <w:tab/>
      </w:r>
      <w:r>
        <w:rPr>
          <w:sz w:val="19"/>
        </w:rPr>
        <w:t xml:space="preserve"> (hereinafter the “Project”).</w:t>
      </w:r>
    </w:p>
    <w:p w14:paraId="36B8F63A" w14:textId="77777777" w:rsidR="00E026F1" w:rsidRDefault="00E026F1">
      <w:pPr>
        <w:jc w:val="both"/>
        <w:rPr>
          <w:b/>
          <w:sz w:val="19"/>
        </w:rPr>
      </w:pPr>
    </w:p>
    <w:p w14:paraId="70CAEE9A" w14:textId="77777777" w:rsidR="00307F63" w:rsidRDefault="00307F63">
      <w:pPr>
        <w:jc w:val="both"/>
        <w:rPr>
          <w:b/>
          <w:sz w:val="19"/>
        </w:rPr>
      </w:pPr>
    </w:p>
    <w:p w14:paraId="34307A7D" w14:textId="77777777" w:rsidR="00E026F1" w:rsidRDefault="00E026F1">
      <w:pPr>
        <w:jc w:val="both"/>
        <w:rPr>
          <w:sz w:val="19"/>
        </w:rPr>
      </w:pPr>
      <w:r>
        <w:rPr>
          <w:b/>
          <w:sz w:val="19"/>
        </w:rPr>
        <w:t>1.  Existing Documents</w:t>
      </w:r>
      <w:r>
        <w:rPr>
          <w:sz w:val="19"/>
        </w:rPr>
        <w:t>.  The Using Agency’s Program and Existing Documents, which the Design-Builder has reviewed and taken into consideration in preparing his proposal for fees and general conditions, are set forth on Exhibit A.</w:t>
      </w:r>
    </w:p>
    <w:p w14:paraId="42D7E0A8" w14:textId="77777777" w:rsidR="00E026F1" w:rsidRDefault="00E026F1">
      <w:pPr>
        <w:jc w:val="both"/>
        <w:rPr>
          <w:sz w:val="19"/>
        </w:rPr>
      </w:pPr>
    </w:p>
    <w:p w14:paraId="6ED25F4D" w14:textId="77777777" w:rsidR="00307F63" w:rsidRDefault="00307F63">
      <w:pPr>
        <w:jc w:val="both"/>
        <w:rPr>
          <w:sz w:val="19"/>
        </w:rPr>
      </w:pPr>
    </w:p>
    <w:p w14:paraId="179EF7C0" w14:textId="77777777" w:rsidR="00E026F1" w:rsidRDefault="00E026F1">
      <w:pPr>
        <w:jc w:val="both"/>
        <w:rPr>
          <w:sz w:val="19"/>
        </w:rPr>
      </w:pPr>
      <w:r>
        <w:rPr>
          <w:b/>
          <w:sz w:val="19"/>
        </w:rPr>
        <w:t>2.  Notice</w:t>
      </w:r>
      <w:r>
        <w:rPr>
          <w:sz w:val="19"/>
        </w:rPr>
        <w:t>.  Notice in accordance with Section 1.1.5 shall be given to the following addresses:</w:t>
      </w:r>
    </w:p>
    <w:p w14:paraId="48932E15" w14:textId="77777777" w:rsidR="005B1CA2" w:rsidRDefault="005B1CA2">
      <w:pPr>
        <w:jc w:val="both"/>
        <w:rPr>
          <w:sz w:val="19"/>
        </w:rPr>
      </w:pPr>
    </w:p>
    <w:p w14:paraId="515BB159" w14:textId="77777777" w:rsidR="00CB5989" w:rsidRDefault="00CB5989">
      <w:pPr>
        <w:jc w:val="both"/>
        <w:rPr>
          <w:sz w:val="19"/>
        </w:rPr>
      </w:pPr>
    </w:p>
    <w:p w14:paraId="45AF7561" w14:textId="77777777" w:rsidR="008421EA" w:rsidRDefault="008421EA">
      <w:pPr>
        <w:jc w:val="both"/>
        <w:rPr>
          <w:sz w:val="19"/>
        </w:rPr>
      </w:pPr>
    </w:p>
    <w:p w14:paraId="7736E01A" w14:textId="77777777" w:rsidR="00307F63" w:rsidRPr="0035033D" w:rsidRDefault="00E026F1" w:rsidP="00307F63">
      <w:pPr>
        <w:jc w:val="both"/>
        <w:rPr>
          <w:sz w:val="19"/>
          <w:szCs w:val="19"/>
        </w:rPr>
      </w:pPr>
      <w:r>
        <w:rPr>
          <w:b/>
          <w:sz w:val="19"/>
        </w:rPr>
        <w:t>DESIGN-BUILDER</w:t>
      </w:r>
      <w:r>
        <w:rPr>
          <w:sz w:val="19"/>
        </w:rPr>
        <w:t>:</w:t>
      </w:r>
      <w:r>
        <w:rPr>
          <w:sz w:val="19"/>
        </w:rPr>
        <w:tab/>
      </w:r>
      <w:r>
        <w:rPr>
          <w:sz w:val="19"/>
        </w:rPr>
        <w:tab/>
      </w:r>
      <w:r>
        <w:rPr>
          <w:sz w:val="19"/>
        </w:rPr>
        <w:tab/>
      </w:r>
      <w:r>
        <w:rPr>
          <w:sz w:val="19"/>
        </w:rPr>
        <w:tab/>
      </w:r>
      <w:r w:rsidR="0086106F">
        <w:rPr>
          <w:sz w:val="19"/>
          <w:szCs w:val="19"/>
        </w:rPr>
        <w:fldChar w:fldCharType="begin">
          <w:ffData>
            <w:name w:val="Text17"/>
            <w:enabled/>
            <w:calcOnExit w:val="0"/>
            <w:textInput>
              <w:default w:val="Legal Firm Name"/>
            </w:textInput>
          </w:ffData>
        </w:fldChar>
      </w:r>
      <w:bookmarkStart w:id="13" w:name="Text17"/>
      <w:r w:rsidR="0086106F">
        <w:rPr>
          <w:sz w:val="19"/>
          <w:szCs w:val="19"/>
        </w:rPr>
        <w:instrText xml:space="preserve"> FORMTEXT </w:instrText>
      </w:r>
      <w:r w:rsidR="0086106F">
        <w:rPr>
          <w:sz w:val="19"/>
          <w:szCs w:val="19"/>
        </w:rPr>
      </w:r>
      <w:r w:rsidR="0086106F">
        <w:rPr>
          <w:sz w:val="19"/>
          <w:szCs w:val="19"/>
        </w:rPr>
        <w:fldChar w:fldCharType="separate"/>
      </w:r>
      <w:r w:rsidR="0086106F">
        <w:rPr>
          <w:noProof/>
          <w:sz w:val="19"/>
          <w:szCs w:val="19"/>
        </w:rPr>
        <w:t>Legal Firm Name</w:t>
      </w:r>
      <w:r w:rsidR="0086106F">
        <w:rPr>
          <w:sz w:val="19"/>
          <w:szCs w:val="19"/>
        </w:rPr>
        <w:fldChar w:fldCharType="end"/>
      </w:r>
      <w:bookmarkEnd w:id="13"/>
    </w:p>
    <w:p w14:paraId="0F404BCC" w14:textId="77777777" w:rsidR="00694B8D" w:rsidRDefault="00307F63" w:rsidP="00694B8D">
      <w:pPr>
        <w:jc w:val="both"/>
        <w:rPr>
          <w:sz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0086106F">
        <w:rPr>
          <w:sz w:val="19"/>
        </w:rPr>
        <w:fldChar w:fldCharType="begin">
          <w:ffData>
            <w:name w:val="Text18"/>
            <w:enabled/>
            <w:calcOnExit w:val="0"/>
            <w:textInput>
              <w:default w:val="Physical Address - NO PO BOX"/>
            </w:textInput>
          </w:ffData>
        </w:fldChar>
      </w:r>
      <w:bookmarkStart w:id="14" w:name="Text18"/>
      <w:r w:rsidR="0086106F">
        <w:rPr>
          <w:sz w:val="19"/>
        </w:rPr>
        <w:instrText xml:space="preserve"> FORMTEXT </w:instrText>
      </w:r>
      <w:r w:rsidR="0086106F">
        <w:rPr>
          <w:sz w:val="19"/>
        </w:rPr>
      </w:r>
      <w:r w:rsidR="0086106F">
        <w:rPr>
          <w:sz w:val="19"/>
        </w:rPr>
        <w:fldChar w:fldCharType="separate"/>
      </w:r>
      <w:r w:rsidR="0086106F">
        <w:rPr>
          <w:noProof/>
          <w:sz w:val="19"/>
        </w:rPr>
        <w:t>Physical Address - NO PO BOX</w:t>
      </w:r>
      <w:r w:rsidR="0086106F">
        <w:rPr>
          <w:sz w:val="19"/>
        </w:rPr>
        <w:fldChar w:fldCharType="end"/>
      </w:r>
      <w:bookmarkEnd w:id="14"/>
      <w:r w:rsidR="00694B8D">
        <w:rPr>
          <w:sz w:val="19"/>
        </w:rPr>
        <w:t xml:space="preserve"> </w:t>
      </w:r>
    </w:p>
    <w:p w14:paraId="30A87873" w14:textId="77777777" w:rsidR="00694B8D" w:rsidRDefault="0086106F" w:rsidP="00694B8D">
      <w:pPr>
        <w:ind w:left="3600" w:firstLine="720"/>
        <w:jc w:val="both"/>
        <w:rPr>
          <w:sz w:val="19"/>
        </w:rPr>
      </w:pPr>
      <w:r>
        <w:rPr>
          <w:sz w:val="19"/>
        </w:rPr>
        <w:fldChar w:fldCharType="begin">
          <w:ffData>
            <w:name w:val="Text19"/>
            <w:enabled/>
            <w:calcOnExit w:val="0"/>
            <w:textInput>
              <w:default w:val="City, State Zip Code"/>
            </w:textInput>
          </w:ffData>
        </w:fldChar>
      </w:r>
      <w:bookmarkStart w:id="15" w:name="Text19"/>
      <w:r>
        <w:rPr>
          <w:sz w:val="19"/>
        </w:rPr>
        <w:instrText xml:space="preserve"> FORMTEXT </w:instrText>
      </w:r>
      <w:r>
        <w:rPr>
          <w:sz w:val="19"/>
        </w:rPr>
      </w:r>
      <w:r>
        <w:rPr>
          <w:sz w:val="19"/>
        </w:rPr>
        <w:fldChar w:fldCharType="separate"/>
      </w:r>
      <w:r>
        <w:rPr>
          <w:noProof/>
          <w:sz w:val="19"/>
        </w:rPr>
        <w:t>City, State Zip Code</w:t>
      </w:r>
      <w:r>
        <w:rPr>
          <w:sz w:val="19"/>
        </w:rPr>
        <w:fldChar w:fldCharType="end"/>
      </w:r>
      <w:bookmarkEnd w:id="15"/>
      <w:r w:rsidR="00694B8D">
        <w:rPr>
          <w:sz w:val="19"/>
        </w:rPr>
        <w:t xml:space="preserve"> </w:t>
      </w:r>
    </w:p>
    <w:p w14:paraId="4A21951D" w14:textId="77777777" w:rsidR="00694B8D" w:rsidRDefault="00694B8D" w:rsidP="00694B8D">
      <w:pPr>
        <w:jc w:val="both"/>
        <w:rPr>
          <w:sz w:val="19"/>
        </w:rPr>
      </w:pPr>
      <w:r>
        <w:rPr>
          <w:sz w:val="19"/>
        </w:rPr>
        <w:tab/>
      </w:r>
      <w:r>
        <w:rPr>
          <w:sz w:val="19"/>
        </w:rPr>
        <w:tab/>
      </w:r>
      <w:r>
        <w:rPr>
          <w:sz w:val="19"/>
        </w:rPr>
        <w:tab/>
      </w:r>
      <w:r>
        <w:rPr>
          <w:sz w:val="19"/>
        </w:rPr>
        <w:tab/>
      </w:r>
      <w:r>
        <w:rPr>
          <w:sz w:val="19"/>
        </w:rPr>
        <w:tab/>
      </w:r>
      <w:r>
        <w:rPr>
          <w:sz w:val="19"/>
        </w:rPr>
        <w:tab/>
        <w:t xml:space="preserve">Attention:  </w:t>
      </w:r>
      <w:r w:rsidR="0086106F">
        <w:rPr>
          <w:sz w:val="19"/>
        </w:rPr>
        <w:fldChar w:fldCharType="begin">
          <w:ffData>
            <w:name w:val="Text20"/>
            <w:enabled/>
            <w:calcOnExit w:val="0"/>
            <w:textInput>
              <w:default w:val="Firm - POC"/>
            </w:textInput>
          </w:ffData>
        </w:fldChar>
      </w:r>
      <w:bookmarkStart w:id="16" w:name="Text20"/>
      <w:r w:rsidR="0086106F">
        <w:rPr>
          <w:sz w:val="19"/>
        </w:rPr>
        <w:instrText xml:space="preserve"> FORMTEXT </w:instrText>
      </w:r>
      <w:r w:rsidR="0086106F">
        <w:rPr>
          <w:sz w:val="19"/>
        </w:rPr>
      </w:r>
      <w:r w:rsidR="0086106F">
        <w:rPr>
          <w:sz w:val="19"/>
        </w:rPr>
        <w:fldChar w:fldCharType="separate"/>
      </w:r>
      <w:r w:rsidR="0086106F">
        <w:rPr>
          <w:noProof/>
          <w:sz w:val="19"/>
        </w:rPr>
        <w:t>Firm - POC</w:t>
      </w:r>
      <w:r w:rsidR="0086106F">
        <w:rPr>
          <w:sz w:val="19"/>
        </w:rPr>
        <w:fldChar w:fldCharType="end"/>
      </w:r>
      <w:bookmarkEnd w:id="16"/>
    </w:p>
    <w:p w14:paraId="0562625D" w14:textId="77777777" w:rsidR="00694B8D" w:rsidRDefault="00694B8D" w:rsidP="00694B8D">
      <w:pPr>
        <w:ind w:left="3600" w:firstLine="720"/>
        <w:jc w:val="both"/>
        <w:rPr>
          <w:sz w:val="19"/>
        </w:rPr>
      </w:pPr>
      <w:r>
        <w:rPr>
          <w:sz w:val="19"/>
        </w:rPr>
        <w:t xml:space="preserve">Phone Number:   </w:t>
      </w:r>
      <w:r w:rsidR="0086106F">
        <w:rPr>
          <w:sz w:val="19"/>
        </w:rPr>
        <w:fldChar w:fldCharType="begin">
          <w:ffData>
            <w:name w:val="Text21"/>
            <w:enabled/>
            <w:calcOnExit w:val="0"/>
            <w:textInput/>
          </w:ffData>
        </w:fldChar>
      </w:r>
      <w:bookmarkStart w:id="17" w:name="Text21"/>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17"/>
      <w:r>
        <w:rPr>
          <w:sz w:val="19"/>
        </w:rPr>
        <w:t xml:space="preserve"> </w:t>
      </w:r>
    </w:p>
    <w:p w14:paraId="2A6441AF" w14:textId="77777777" w:rsidR="00694B8D" w:rsidRPr="005B1CA2" w:rsidRDefault="00694B8D" w:rsidP="00694B8D">
      <w:pPr>
        <w:ind w:left="3600" w:firstLine="720"/>
        <w:jc w:val="both"/>
        <w:rPr>
          <w:sz w:val="19"/>
        </w:rPr>
      </w:pPr>
      <w:r>
        <w:rPr>
          <w:sz w:val="19"/>
        </w:rPr>
        <w:t xml:space="preserve">Facsimile Number:   </w:t>
      </w:r>
      <w:r w:rsidR="0086106F">
        <w:rPr>
          <w:sz w:val="19"/>
        </w:rPr>
        <w:fldChar w:fldCharType="begin">
          <w:ffData>
            <w:name w:val="Text22"/>
            <w:enabled/>
            <w:calcOnExit w:val="0"/>
            <w:textInput/>
          </w:ffData>
        </w:fldChar>
      </w:r>
      <w:bookmarkStart w:id="18" w:name="Text22"/>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18"/>
      <w:r>
        <w:rPr>
          <w:sz w:val="19"/>
        </w:rPr>
        <w:t xml:space="preserve"> </w:t>
      </w:r>
    </w:p>
    <w:p w14:paraId="63389D61" w14:textId="77777777" w:rsidR="005B1CA2" w:rsidRPr="0071753B" w:rsidRDefault="00307F63" w:rsidP="00694B8D">
      <w:pPr>
        <w:ind w:left="3600" w:firstLine="720"/>
        <w:jc w:val="both"/>
        <w:rPr>
          <w:sz w:val="19"/>
          <w:szCs w:val="19"/>
        </w:rPr>
      </w:pPr>
      <w:r>
        <w:rPr>
          <w:sz w:val="19"/>
          <w:szCs w:val="19"/>
        </w:rPr>
        <w:t>Em</w:t>
      </w:r>
      <w:r w:rsidRPr="0071753B">
        <w:rPr>
          <w:sz w:val="19"/>
          <w:szCs w:val="19"/>
        </w:rPr>
        <w:t>ail:</w:t>
      </w:r>
      <w:r w:rsidR="0086106F">
        <w:rPr>
          <w:sz w:val="19"/>
          <w:szCs w:val="19"/>
        </w:rPr>
        <w:t xml:space="preserve"> </w:t>
      </w:r>
      <w:r w:rsidR="0086106F">
        <w:rPr>
          <w:sz w:val="19"/>
          <w:szCs w:val="19"/>
        </w:rPr>
        <w:fldChar w:fldCharType="begin">
          <w:ffData>
            <w:name w:val="Text23"/>
            <w:enabled/>
            <w:calcOnExit w:val="0"/>
            <w:textInput/>
          </w:ffData>
        </w:fldChar>
      </w:r>
      <w:bookmarkStart w:id="19" w:name="Text23"/>
      <w:r w:rsidR="0086106F">
        <w:rPr>
          <w:sz w:val="19"/>
          <w:szCs w:val="19"/>
        </w:rPr>
        <w:instrText xml:space="preserve"> FORMTEXT </w:instrText>
      </w:r>
      <w:r w:rsidR="0086106F">
        <w:rPr>
          <w:sz w:val="19"/>
          <w:szCs w:val="19"/>
        </w:rPr>
      </w:r>
      <w:r w:rsidR="0086106F">
        <w:rPr>
          <w:sz w:val="19"/>
          <w:szCs w:val="19"/>
        </w:rPr>
        <w:fldChar w:fldCharType="separate"/>
      </w:r>
      <w:r w:rsidR="0086106F">
        <w:rPr>
          <w:noProof/>
          <w:sz w:val="19"/>
          <w:szCs w:val="19"/>
        </w:rPr>
        <w:t> </w:t>
      </w:r>
      <w:r w:rsidR="0086106F">
        <w:rPr>
          <w:noProof/>
          <w:sz w:val="19"/>
          <w:szCs w:val="19"/>
        </w:rPr>
        <w:t> </w:t>
      </w:r>
      <w:r w:rsidR="0086106F">
        <w:rPr>
          <w:noProof/>
          <w:sz w:val="19"/>
          <w:szCs w:val="19"/>
        </w:rPr>
        <w:t> </w:t>
      </w:r>
      <w:r w:rsidR="0086106F">
        <w:rPr>
          <w:noProof/>
          <w:sz w:val="19"/>
          <w:szCs w:val="19"/>
        </w:rPr>
        <w:t> </w:t>
      </w:r>
      <w:r w:rsidR="0086106F">
        <w:rPr>
          <w:noProof/>
          <w:sz w:val="19"/>
          <w:szCs w:val="19"/>
        </w:rPr>
        <w:t> </w:t>
      </w:r>
      <w:r w:rsidR="0086106F">
        <w:rPr>
          <w:sz w:val="19"/>
          <w:szCs w:val="19"/>
        </w:rPr>
        <w:fldChar w:fldCharType="end"/>
      </w:r>
      <w:bookmarkEnd w:id="19"/>
    </w:p>
    <w:p w14:paraId="0DFA8508" w14:textId="77777777" w:rsidR="008421EA" w:rsidRDefault="008421EA">
      <w:pPr>
        <w:jc w:val="both"/>
        <w:rPr>
          <w:sz w:val="19"/>
        </w:rPr>
      </w:pPr>
    </w:p>
    <w:p w14:paraId="5ECE41DF" w14:textId="77777777" w:rsidR="00AA1B42" w:rsidRDefault="00AA1B42">
      <w:pPr>
        <w:jc w:val="both"/>
        <w:rPr>
          <w:sz w:val="19"/>
        </w:rPr>
      </w:pPr>
    </w:p>
    <w:p w14:paraId="29C1EA2B" w14:textId="77777777" w:rsidR="00E026F1" w:rsidRDefault="00E026F1">
      <w:pPr>
        <w:jc w:val="both"/>
        <w:rPr>
          <w:sz w:val="19"/>
        </w:rPr>
      </w:pPr>
      <w:r>
        <w:rPr>
          <w:b/>
          <w:sz w:val="19"/>
        </w:rPr>
        <w:t>OWNER:</w:t>
      </w:r>
      <w:r>
        <w:rPr>
          <w:sz w:val="19"/>
        </w:rPr>
        <w:tab/>
      </w:r>
      <w:r>
        <w:rPr>
          <w:sz w:val="19"/>
        </w:rPr>
        <w:tab/>
      </w:r>
      <w:r>
        <w:rPr>
          <w:sz w:val="19"/>
        </w:rPr>
        <w:tab/>
      </w:r>
      <w:r>
        <w:rPr>
          <w:sz w:val="19"/>
        </w:rPr>
        <w:tab/>
      </w:r>
      <w:r>
        <w:rPr>
          <w:sz w:val="19"/>
        </w:rPr>
        <w:tab/>
        <w:t xml:space="preserve">Board of Regents of the University System of </w:t>
      </w:r>
      <w:smartTag w:uri="urn:schemas-microsoft-com:office:smarttags" w:element="place">
        <w:smartTag w:uri="urn:schemas-microsoft-com:office:smarttags" w:element="country-region">
          <w:r>
            <w:rPr>
              <w:sz w:val="19"/>
            </w:rPr>
            <w:t>Georgia</w:t>
          </w:r>
        </w:smartTag>
      </w:smartTag>
    </w:p>
    <w:p w14:paraId="0F414B84" w14:textId="77777777" w:rsidR="00E026F1" w:rsidRDefault="00E026F1">
      <w:pPr>
        <w:ind w:left="3600" w:firstLine="720"/>
        <w:jc w:val="both"/>
        <w:rPr>
          <w:sz w:val="19"/>
        </w:rPr>
      </w:pPr>
      <w:r>
        <w:rPr>
          <w:sz w:val="19"/>
        </w:rPr>
        <w:t xml:space="preserve">Attention:  </w:t>
      </w:r>
      <w:r w:rsidR="0086106F">
        <w:rPr>
          <w:sz w:val="19"/>
        </w:rPr>
        <w:t>Jim James</w:t>
      </w:r>
      <w:r w:rsidR="005B1CA2">
        <w:rPr>
          <w:sz w:val="19"/>
        </w:rPr>
        <w:t xml:space="preserve">, </w:t>
      </w:r>
      <w:r>
        <w:rPr>
          <w:sz w:val="19"/>
        </w:rPr>
        <w:t>Vice Chancellor for Facilities</w:t>
      </w:r>
    </w:p>
    <w:p w14:paraId="56FABCE7" w14:textId="77777777" w:rsidR="00E026F1" w:rsidRDefault="00E026F1">
      <w:pPr>
        <w:ind w:left="3600" w:firstLine="720"/>
        <w:jc w:val="both"/>
        <w:rPr>
          <w:sz w:val="19"/>
        </w:rPr>
      </w:pPr>
      <w:smartTag w:uri="urn:schemas-microsoft-com:office:smarttags" w:element="Street">
        <w:smartTag w:uri="urn:schemas-microsoft-com:office:smarttags" w:element="address">
          <w:r>
            <w:rPr>
              <w:sz w:val="19"/>
            </w:rPr>
            <w:t xml:space="preserve">270 Washington Street, </w:t>
          </w:r>
          <w:r w:rsidR="005B1CA2">
            <w:rPr>
              <w:sz w:val="19"/>
            </w:rPr>
            <w:t>SW</w:t>
          </w:r>
        </w:smartTag>
      </w:smartTag>
      <w:r w:rsidR="005B1CA2">
        <w:rPr>
          <w:sz w:val="19"/>
        </w:rPr>
        <w:t>, 6</w:t>
      </w:r>
      <w:r w:rsidR="005B1CA2" w:rsidRPr="005B1CA2">
        <w:rPr>
          <w:sz w:val="19"/>
          <w:vertAlign w:val="superscript"/>
        </w:rPr>
        <w:t>th</w:t>
      </w:r>
      <w:r w:rsidR="005B1CA2">
        <w:rPr>
          <w:sz w:val="19"/>
        </w:rPr>
        <w:t xml:space="preserve"> Floor</w:t>
      </w:r>
    </w:p>
    <w:p w14:paraId="6C2DBB5D" w14:textId="77777777" w:rsidR="00E026F1" w:rsidRDefault="00E026F1">
      <w:pPr>
        <w:ind w:left="3600" w:firstLine="720"/>
        <w:jc w:val="both"/>
        <w:rPr>
          <w:sz w:val="19"/>
        </w:rPr>
      </w:pPr>
      <w:smartTag w:uri="urn:schemas-microsoft-com:office:smarttags" w:element="place">
        <w:smartTag w:uri="urn:schemas-microsoft-com:office:smarttags" w:element="City">
          <w:r>
            <w:rPr>
              <w:sz w:val="19"/>
            </w:rPr>
            <w:t>Atlanta</w:t>
          </w:r>
        </w:smartTag>
        <w:r>
          <w:rPr>
            <w:sz w:val="19"/>
          </w:rPr>
          <w:t xml:space="preserve">, </w:t>
        </w:r>
        <w:smartTag w:uri="urn:schemas-microsoft-com:office:smarttags" w:element="country-region">
          <w:r>
            <w:rPr>
              <w:sz w:val="19"/>
            </w:rPr>
            <w:t>Georgia</w:t>
          </w:r>
        </w:smartTag>
      </w:smartTag>
      <w:r>
        <w:rPr>
          <w:sz w:val="19"/>
        </w:rPr>
        <w:t xml:space="preserve"> 30334</w:t>
      </w:r>
    </w:p>
    <w:p w14:paraId="3179C9A2" w14:textId="77777777" w:rsidR="00E026F1" w:rsidRDefault="00E026F1">
      <w:pPr>
        <w:ind w:left="3600" w:firstLine="720"/>
        <w:jc w:val="both"/>
        <w:rPr>
          <w:sz w:val="19"/>
        </w:rPr>
      </w:pPr>
      <w:r>
        <w:rPr>
          <w:sz w:val="19"/>
        </w:rPr>
        <w:t xml:space="preserve">Phone No.: </w:t>
      </w:r>
      <w:r w:rsidR="007618B6">
        <w:rPr>
          <w:sz w:val="19"/>
        </w:rPr>
        <w:t>404-962-3155</w:t>
      </w:r>
    </w:p>
    <w:p w14:paraId="28392697" w14:textId="77777777" w:rsidR="00E026F1" w:rsidRDefault="00E026F1">
      <w:pPr>
        <w:ind w:left="3600" w:firstLine="720"/>
        <w:jc w:val="both"/>
        <w:rPr>
          <w:sz w:val="19"/>
        </w:rPr>
      </w:pPr>
      <w:r>
        <w:rPr>
          <w:sz w:val="19"/>
        </w:rPr>
        <w:t xml:space="preserve">Facsimile No.: </w:t>
      </w:r>
      <w:r w:rsidR="007618B6">
        <w:rPr>
          <w:sz w:val="19"/>
        </w:rPr>
        <w:t>404-962-3188</w:t>
      </w:r>
    </w:p>
    <w:p w14:paraId="338A476C" w14:textId="77777777" w:rsidR="00CB5989" w:rsidRDefault="00CB5989">
      <w:pPr>
        <w:jc w:val="both"/>
        <w:rPr>
          <w:sz w:val="19"/>
        </w:rPr>
      </w:pPr>
    </w:p>
    <w:p w14:paraId="5AE2C888" w14:textId="77777777" w:rsidR="00AA1B42" w:rsidRDefault="00AA1B42">
      <w:pPr>
        <w:jc w:val="both"/>
        <w:rPr>
          <w:sz w:val="19"/>
        </w:rPr>
      </w:pPr>
    </w:p>
    <w:p w14:paraId="4934027D" w14:textId="77777777" w:rsidR="008421EA" w:rsidRDefault="008421EA">
      <w:pPr>
        <w:jc w:val="both"/>
        <w:rPr>
          <w:sz w:val="19"/>
        </w:rPr>
      </w:pPr>
    </w:p>
    <w:p w14:paraId="6B5063A1" w14:textId="700B0C3E" w:rsidR="00307F63" w:rsidRDefault="00E026F1" w:rsidP="00307F63">
      <w:pPr>
        <w:jc w:val="both"/>
        <w:rPr>
          <w:b/>
          <w:sz w:val="19"/>
        </w:rPr>
      </w:pPr>
      <w:r>
        <w:rPr>
          <w:b/>
          <w:sz w:val="19"/>
        </w:rPr>
        <w:t>USING AGENCY:</w:t>
      </w:r>
      <w:r>
        <w:rPr>
          <w:sz w:val="19"/>
        </w:rPr>
        <w:tab/>
      </w:r>
      <w:r>
        <w:rPr>
          <w:sz w:val="19"/>
        </w:rPr>
        <w:tab/>
      </w:r>
      <w:r>
        <w:rPr>
          <w:sz w:val="19"/>
        </w:rPr>
        <w:tab/>
      </w:r>
      <w:r>
        <w:rPr>
          <w:sz w:val="19"/>
        </w:rPr>
        <w:tab/>
      </w:r>
      <w:r w:rsidR="00EC1B0C">
        <w:rPr>
          <w:sz w:val="19"/>
        </w:rPr>
        <w:t>Georgia Institute of Technology</w:t>
      </w:r>
    </w:p>
    <w:p w14:paraId="060AF8C0" w14:textId="76E8C280" w:rsidR="00694B8D" w:rsidRPr="001959F6" w:rsidRDefault="00EC1B0C" w:rsidP="00694B8D">
      <w:pPr>
        <w:ind w:left="3600" w:firstLine="720"/>
        <w:rPr>
          <w:sz w:val="19"/>
        </w:rPr>
      </w:pPr>
      <w:r>
        <w:rPr>
          <w:sz w:val="19"/>
        </w:rPr>
        <w:lastRenderedPageBreak/>
        <w:t>Office of Design &amp; Construction</w:t>
      </w:r>
    </w:p>
    <w:p w14:paraId="6DF58888" w14:textId="1AC913BC" w:rsidR="0086106F" w:rsidRDefault="00EC1B0C" w:rsidP="00694B8D">
      <w:pPr>
        <w:ind w:left="3600" w:firstLine="720"/>
        <w:jc w:val="both"/>
        <w:rPr>
          <w:sz w:val="19"/>
        </w:rPr>
      </w:pPr>
      <w:r>
        <w:rPr>
          <w:sz w:val="19"/>
        </w:rPr>
        <w:t>151 6</w:t>
      </w:r>
      <w:r w:rsidRPr="00EC1B0C">
        <w:rPr>
          <w:sz w:val="19"/>
          <w:vertAlign w:val="superscript"/>
        </w:rPr>
        <w:t>th</w:t>
      </w:r>
      <w:r>
        <w:rPr>
          <w:sz w:val="19"/>
        </w:rPr>
        <w:t xml:space="preserve"> Street, NW</w:t>
      </w:r>
    </w:p>
    <w:p w14:paraId="7F83BEBE" w14:textId="13205924" w:rsidR="00694B8D" w:rsidRDefault="00EC1B0C" w:rsidP="00694B8D">
      <w:pPr>
        <w:ind w:left="3600" w:firstLine="720"/>
        <w:jc w:val="both"/>
        <w:rPr>
          <w:sz w:val="19"/>
        </w:rPr>
      </w:pPr>
      <w:r>
        <w:rPr>
          <w:sz w:val="19"/>
        </w:rPr>
        <w:t>Atlanta, Georgia 30332-0351</w:t>
      </w:r>
    </w:p>
    <w:p w14:paraId="7C396A3E" w14:textId="69BC5325" w:rsidR="00694B8D" w:rsidRDefault="00EC1B0C" w:rsidP="00694B8D">
      <w:pPr>
        <w:ind w:left="3600" w:firstLine="720"/>
        <w:jc w:val="both"/>
        <w:rPr>
          <w:sz w:val="19"/>
        </w:rPr>
      </w:pPr>
      <w:r>
        <w:rPr>
          <w:sz w:val="19"/>
        </w:rPr>
        <w:t xml:space="preserve">Attn:  </w:t>
      </w:r>
      <w:r w:rsidRPr="00EC1B0C">
        <w:rPr>
          <w:sz w:val="19"/>
          <w:highlight w:val="lightGray"/>
        </w:rPr>
        <w:t>Insert Project Manager</w:t>
      </w:r>
    </w:p>
    <w:p w14:paraId="41ADCA07" w14:textId="55ABB0D7" w:rsidR="00307F63" w:rsidRDefault="00EC1B0C" w:rsidP="00694B8D">
      <w:pPr>
        <w:ind w:left="3600" w:firstLine="720"/>
        <w:jc w:val="both"/>
        <w:rPr>
          <w:sz w:val="19"/>
        </w:rPr>
      </w:pPr>
      <w:r>
        <w:rPr>
          <w:sz w:val="19"/>
        </w:rPr>
        <w:t xml:space="preserve">Phone No.  </w:t>
      </w:r>
      <w:r w:rsidRPr="00EC1B0C">
        <w:rPr>
          <w:sz w:val="19"/>
          <w:highlight w:val="lightGray"/>
        </w:rPr>
        <w:t>Insert PM Phone No.</w:t>
      </w:r>
    </w:p>
    <w:p w14:paraId="432C51F9" w14:textId="77777777" w:rsidR="00E026F1" w:rsidRDefault="00307F63" w:rsidP="00307F63">
      <w:pPr>
        <w:jc w:val="both"/>
        <w:rPr>
          <w:sz w:val="19"/>
        </w:rPr>
      </w:pPr>
      <w:r>
        <w:rPr>
          <w:sz w:val="19"/>
        </w:rPr>
        <w:tab/>
      </w:r>
      <w:r>
        <w:rPr>
          <w:sz w:val="19"/>
        </w:rPr>
        <w:tab/>
      </w:r>
      <w:r>
        <w:rPr>
          <w:sz w:val="19"/>
        </w:rPr>
        <w:tab/>
      </w:r>
      <w:r>
        <w:rPr>
          <w:sz w:val="19"/>
        </w:rPr>
        <w:tab/>
      </w:r>
      <w:r>
        <w:rPr>
          <w:sz w:val="19"/>
        </w:rPr>
        <w:tab/>
      </w:r>
      <w:r>
        <w:rPr>
          <w:sz w:val="19"/>
        </w:rPr>
        <w:tab/>
        <w:t>Email</w:t>
      </w:r>
      <w:r w:rsidR="0086106F">
        <w:rPr>
          <w:sz w:val="19"/>
        </w:rPr>
        <w:t xml:space="preserve">:  </w:t>
      </w:r>
      <w:r w:rsidR="0086106F">
        <w:rPr>
          <w:sz w:val="19"/>
        </w:rPr>
        <w:fldChar w:fldCharType="begin">
          <w:ffData>
            <w:name w:val="Text30"/>
            <w:enabled/>
            <w:calcOnExit w:val="0"/>
            <w:textInput/>
          </w:ffData>
        </w:fldChar>
      </w:r>
      <w:bookmarkStart w:id="20" w:name="Text30"/>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0"/>
    </w:p>
    <w:p w14:paraId="165198B9" w14:textId="77777777" w:rsidR="00AA1B42" w:rsidRDefault="00AA1B42" w:rsidP="00AA1B42">
      <w:pPr>
        <w:jc w:val="both"/>
        <w:rPr>
          <w:b/>
          <w:sz w:val="19"/>
        </w:rPr>
      </w:pPr>
    </w:p>
    <w:p w14:paraId="535CADD3" w14:textId="77777777" w:rsidR="00AA1B42" w:rsidRDefault="00AA1B42" w:rsidP="00AA1B42">
      <w:pPr>
        <w:jc w:val="both"/>
        <w:rPr>
          <w:b/>
          <w:sz w:val="19"/>
        </w:rPr>
      </w:pPr>
    </w:p>
    <w:p w14:paraId="25854F78" w14:textId="77777777" w:rsidR="00307F63" w:rsidRDefault="00AA1B42" w:rsidP="00307F63">
      <w:pPr>
        <w:jc w:val="both"/>
        <w:rPr>
          <w:sz w:val="19"/>
        </w:rPr>
      </w:pPr>
      <w:r>
        <w:rPr>
          <w:b/>
          <w:sz w:val="19"/>
        </w:rPr>
        <w:t>PROGRAM MANAGER:</w:t>
      </w:r>
      <w:r>
        <w:rPr>
          <w:sz w:val="19"/>
        </w:rPr>
        <w:tab/>
      </w:r>
      <w:r>
        <w:rPr>
          <w:sz w:val="19"/>
        </w:rPr>
        <w:tab/>
      </w:r>
      <w:r>
        <w:rPr>
          <w:sz w:val="19"/>
        </w:rPr>
        <w:tab/>
      </w:r>
      <w:r>
        <w:rPr>
          <w:sz w:val="19"/>
        </w:rPr>
        <w:tab/>
      </w:r>
      <w:r w:rsidR="0086106F">
        <w:rPr>
          <w:sz w:val="19"/>
        </w:rPr>
        <w:fldChar w:fldCharType="begin">
          <w:ffData>
            <w:name w:val="Text31"/>
            <w:enabled/>
            <w:calcOnExit w:val="0"/>
            <w:textInput>
              <w:default w:val="Legal Firm Name"/>
            </w:textInput>
          </w:ffData>
        </w:fldChar>
      </w:r>
      <w:bookmarkStart w:id="21" w:name="Text31"/>
      <w:r w:rsidR="0086106F">
        <w:rPr>
          <w:sz w:val="19"/>
        </w:rPr>
        <w:instrText xml:space="preserve"> FORMTEXT </w:instrText>
      </w:r>
      <w:r w:rsidR="0086106F">
        <w:rPr>
          <w:sz w:val="19"/>
        </w:rPr>
      </w:r>
      <w:r w:rsidR="0086106F">
        <w:rPr>
          <w:sz w:val="19"/>
        </w:rPr>
        <w:fldChar w:fldCharType="separate"/>
      </w:r>
      <w:r w:rsidR="0086106F">
        <w:rPr>
          <w:noProof/>
          <w:sz w:val="19"/>
        </w:rPr>
        <w:t>Legal Firm Name</w:t>
      </w:r>
      <w:r w:rsidR="0086106F">
        <w:rPr>
          <w:sz w:val="19"/>
        </w:rPr>
        <w:fldChar w:fldCharType="end"/>
      </w:r>
      <w:bookmarkEnd w:id="21"/>
    </w:p>
    <w:p w14:paraId="064683F1" w14:textId="77777777" w:rsidR="00AA1B42" w:rsidRDefault="00307F63" w:rsidP="007618B6">
      <w:pPr>
        <w:jc w:val="both"/>
        <w:rPr>
          <w:sz w:val="19"/>
          <w:szCs w:val="19"/>
        </w:rPr>
      </w:pPr>
      <w:r w:rsidRPr="00B73512">
        <w:rPr>
          <w:sz w:val="16"/>
        </w:rPr>
        <w:t xml:space="preserve">       (If Applicable)</w:t>
      </w:r>
      <w:r w:rsidRPr="00B73512">
        <w:tab/>
      </w:r>
      <w:r w:rsidRPr="00B73512">
        <w:tab/>
      </w:r>
      <w:r w:rsidRPr="00B73512">
        <w:tab/>
      </w:r>
      <w:r w:rsidRPr="00B73512">
        <w:tab/>
      </w:r>
      <w:r w:rsidRPr="00B73512">
        <w:tab/>
      </w:r>
      <w:r w:rsidR="000046E5">
        <w:rPr>
          <w:sz w:val="19"/>
          <w:szCs w:val="19"/>
        </w:rPr>
        <w:fldChar w:fldCharType="begin">
          <w:ffData>
            <w:name w:val="Text32"/>
            <w:enabled/>
            <w:calcOnExit w:val="0"/>
            <w:textInput>
              <w:default w:val="Physical Address - NO PO BOX"/>
            </w:textInput>
          </w:ffData>
        </w:fldChar>
      </w:r>
      <w:bookmarkStart w:id="22" w:name="Text32"/>
      <w:r w:rsidR="000046E5">
        <w:rPr>
          <w:sz w:val="19"/>
          <w:szCs w:val="19"/>
        </w:rPr>
        <w:instrText xml:space="preserve"> FORMTEXT </w:instrText>
      </w:r>
      <w:r w:rsidR="000046E5">
        <w:rPr>
          <w:sz w:val="19"/>
          <w:szCs w:val="19"/>
        </w:rPr>
      </w:r>
      <w:r w:rsidR="000046E5">
        <w:rPr>
          <w:sz w:val="19"/>
          <w:szCs w:val="19"/>
        </w:rPr>
        <w:fldChar w:fldCharType="separate"/>
      </w:r>
      <w:r w:rsidR="000046E5">
        <w:rPr>
          <w:noProof/>
          <w:sz w:val="19"/>
          <w:szCs w:val="19"/>
        </w:rPr>
        <w:t>Physical Address - NO PO BOX</w:t>
      </w:r>
      <w:r w:rsidR="000046E5">
        <w:rPr>
          <w:sz w:val="19"/>
          <w:szCs w:val="19"/>
        </w:rPr>
        <w:fldChar w:fldCharType="end"/>
      </w:r>
      <w:bookmarkEnd w:id="22"/>
    </w:p>
    <w:p w14:paraId="5A4063C1" w14:textId="77777777"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fldChar w:fldCharType="begin">
          <w:ffData>
            <w:name w:val="Text33"/>
            <w:enabled/>
            <w:calcOnExit w:val="0"/>
            <w:textInput>
              <w:default w:val="City, State Zip"/>
            </w:textInput>
          </w:ffData>
        </w:fldChar>
      </w:r>
      <w:bookmarkStart w:id="23" w:name="Text33"/>
      <w:r>
        <w:rPr>
          <w:sz w:val="19"/>
          <w:szCs w:val="19"/>
        </w:rPr>
        <w:instrText xml:space="preserve"> FORMTEXT </w:instrText>
      </w:r>
      <w:r>
        <w:rPr>
          <w:sz w:val="19"/>
          <w:szCs w:val="19"/>
        </w:rPr>
      </w:r>
      <w:r>
        <w:rPr>
          <w:sz w:val="19"/>
          <w:szCs w:val="19"/>
        </w:rPr>
        <w:fldChar w:fldCharType="separate"/>
      </w:r>
      <w:r>
        <w:rPr>
          <w:noProof/>
          <w:sz w:val="19"/>
          <w:szCs w:val="19"/>
        </w:rPr>
        <w:t>City, State Zip</w:t>
      </w:r>
      <w:r>
        <w:rPr>
          <w:sz w:val="19"/>
          <w:szCs w:val="19"/>
        </w:rPr>
        <w:fldChar w:fldCharType="end"/>
      </w:r>
      <w:bookmarkEnd w:id="23"/>
    </w:p>
    <w:p w14:paraId="733FCD95" w14:textId="77777777"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Attention:  </w:t>
      </w:r>
      <w:r>
        <w:rPr>
          <w:sz w:val="19"/>
          <w:szCs w:val="19"/>
        </w:rPr>
        <w:fldChar w:fldCharType="begin">
          <w:ffData>
            <w:name w:val="Text34"/>
            <w:enabled/>
            <w:calcOnExit w:val="0"/>
            <w:textInput/>
          </w:ffData>
        </w:fldChar>
      </w:r>
      <w:bookmarkStart w:id="24" w:name="Text34"/>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24"/>
    </w:p>
    <w:p w14:paraId="71BED199" w14:textId="77777777"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Phone Number:  </w:t>
      </w:r>
      <w:r>
        <w:rPr>
          <w:sz w:val="19"/>
          <w:szCs w:val="19"/>
        </w:rPr>
        <w:fldChar w:fldCharType="begin">
          <w:ffData>
            <w:name w:val="Text35"/>
            <w:enabled/>
            <w:calcOnExit w:val="0"/>
            <w:textInput/>
          </w:ffData>
        </w:fldChar>
      </w:r>
      <w:bookmarkStart w:id="25" w:name="Text35"/>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25"/>
    </w:p>
    <w:p w14:paraId="407BE02E" w14:textId="77777777"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Facsimile Number:  </w:t>
      </w:r>
      <w:r>
        <w:rPr>
          <w:sz w:val="19"/>
          <w:szCs w:val="19"/>
        </w:rPr>
        <w:fldChar w:fldCharType="begin">
          <w:ffData>
            <w:name w:val="Text36"/>
            <w:enabled/>
            <w:calcOnExit w:val="0"/>
            <w:textInput/>
          </w:ffData>
        </w:fldChar>
      </w:r>
      <w:bookmarkStart w:id="26" w:name="Text36"/>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26"/>
    </w:p>
    <w:p w14:paraId="6B541974" w14:textId="77777777" w:rsidR="000046E5" w:rsidRP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Email:  </w:t>
      </w:r>
      <w:r>
        <w:rPr>
          <w:sz w:val="19"/>
          <w:szCs w:val="19"/>
        </w:rPr>
        <w:fldChar w:fldCharType="begin">
          <w:ffData>
            <w:name w:val="Text37"/>
            <w:enabled/>
            <w:calcOnExit w:val="0"/>
            <w:textInput/>
          </w:ffData>
        </w:fldChar>
      </w:r>
      <w:bookmarkStart w:id="27" w:name="Text37"/>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27"/>
    </w:p>
    <w:p w14:paraId="146161B1" w14:textId="77777777" w:rsidR="00AA1B42" w:rsidRDefault="00AA1B42" w:rsidP="00AA1B42">
      <w:pPr>
        <w:rPr>
          <w:sz w:val="19"/>
        </w:rPr>
      </w:pPr>
    </w:p>
    <w:p w14:paraId="76ED822A" w14:textId="77777777" w:rsidR="00AA1B42" w:rsidRDefault="00AA1B42">
      <w:pPr>
        <w:ind w:firstLine="4320"/>
        <w:jc w:val="both"/>
        <w:rPr>
          <w:sz w:val="19"/>
        </w:rPr>
      </w:pPr>
    </w:p>
    <w:p w14:paraId="10A76E4F" w14:textId="77777777" w:rsidR="00E026F1" w:rsidRDefault="00E026F1">
      <w:pPr>
        <w:pStyle w:val="Footer"/>
        <w:keepNext/>
        <w:keepLines/>
        <w:tabs>
          <w:tab w:val="clear" w:pos="4320"/>
          <w:tab w:val="clear" w:pos="8640"/>
        </w:tabs>
        <w:rPr>
          <w:sz w:val="19"/>
        </w:rPr>
      </w:pPr>
      <w:r>
        <w:rPr>
          <w:b/>
          <w:sz w:val="19"/>
        </w:rPr>
        <w:t>3.  Owner’s Representative:</w:t>
      </w:r>
      <w:r>
        <w:rPr>
          <w:sz w:val="19"/>
        </w:rPr>
        <w:t xml:space="preserve">  All notices sent to the Owner at the above address shall also be sent to the Owner’s Representative.  The Owner’s Representative for this project shall be:</w:t>
      </w:r>
    </w:p>
    <w:p w14:paraId="023F99A8" w14:textId="77777777" w:rsidR="00E026F1" w:rsidRDefault="00E026F1">
      <w:pPr>
        <w:pStyle w:val="Footer"/>
        <w:keepNext/>
        <w:keepLines/>
        <w:tabs>
          <w:tab w:val="clear" w:pos="4320"/>
          <w:tab w:val="clear" w:pos="8640"/>
        </w:tabs>
        <w:rPr>
          <w:sz w:val="19"/>
        </w:rPr>
      </w:pPr>
    </w:p>
    <w:p w14:paraId="5CF6640C" w14:textId="77777777" w:rsidR="008421EA" w:rsidRDefault="008421EA">
      <w:pPr>
        <w:pStyle w:val="Footer"/>
        <w:keepNext/>
        <w:keepLines/>
        <w:tabs>
          <w:tab w:val="clear" w:pos="4320"/>
          <w:tab w:val="clear" w:pos="8640"/>
        </w:tabs>
        <w:rPr>
          <w:sz w:val="19"/>
        </w:rPr>
      </w:pPr>
    </w:p>
    <w:p w14:paraId="73690C08" w14:textId="77777777" w:rsidR="00307F63" w:rsidRDefault="00E026F1" w:rsidP="00307F63">
      <w:pPr>
        <w:keepNext/>
        <w:keepLines/>
        <w:jc w:val="both"/>
        <w:rPr>
          <w:sz w:val="19"/>
        </w:rPr>
      </w:pPr>
      <w:r>
        <w:rPr>
          <w:b/>
          <w:sz w:val="19"/>
        </w:rPr>
        <w:t>OWNER’S REPRESENTATIVE:</w:t>
      </w:r>
      <w:r>
        <w:rPr>
          <w:sz w:val="19"/>
        </w:rPr>
        <w:tab/>
      </w:r>
      <w:r>
        <w:rPr>
          <w:sz w:val="19"/>
        </w:rPr>
        <w:tab/>
      </w:r>
      <w:r>
        <w:rPr>
          <w:sz w:val="19"/>
        </w:rPr>
        <w:tab/>
      </w:r>
      <w:r w:rsidR="00307F63">
        <w:rPr>
          <w:sz w:val="19"/>
        </w:rPr>
        <w:t xml:space="preserve">Board of Regents of the </w:t>
      </w:r>
      <w:r w:rsidR="00307F63" w:rsidRPr="005B1CA2">
        <w:rPr>
          <w:sz w:val="19"/>
        </w:rPr>
        <w:t>University System of Georgia</w:t>
      </w:r>
    </w:p>
    <w:p w14:paraId="1FFF806D" w14:textId="77777777" w:rsidR="00307F63" w:rsidRDefault="00307F63" w:rsidP="00307F63">
      <w:pPr>
        <w:keepNext/>
        <w:keepLines/>
        <w:jc w:val="both"/>
        <w:rPr>
          <w:sz w:val="19"/>
        </w:rPr>
      </w:pPr>
      <w:r>
        <w:rPr>
          <w:sz w:val="19"/>
        </w:rPr>
        <w:tab/>
      </w:r>
      <w:r>
        <w:rPr>
          <w:sz w:val="19"/>
        </w:rPr>
        <w:tab/>
      </w:r>
      <w:r>
        <w:rPr>
          <w:sz w:val="19"/>
        </w:rPr>
        <w:tab/>
      </w:r>
      <w:r>
        <w:rPr>
          <w:sz w:val="19"/>
        </w:rPr>
        <w:tab/>
      </w:r>
      <w:r>
        <w:rPr>
          <w:sz w:val="19"/>
        </w:rPr>
        <w:tab/>
      </w:r>
      <w:r>
        <w:rPr>
          <w:sz w:val="19"/>
        </w:rPr>
        <w:tab/>
      </w:r>
      <w:smartTag w:uri="urn:schemas-microsoft-com:office:smarttags" w:element="Street">
        <w:smartTag w:uri="urn:schemas-microsoft-com:office:smarttags" w:element="address">
          <w:smartTag w:uri="urn:schemas-microsoft-com:office:smarttags" w:element="Street">
            <w:smartTag w:uri="urn:schemas-microsoft-com:office:smarttags" w:element="address">
              <w:smartTag w:uri="urn:schemas-microsoft-com:office:smarttags" w:element="Street">
                <w:smartTag w:uri="urn:schemas-microsoft-com:office:smarttags" w:element="address">
                  <w:smartTag w:uri="urn:schemas-microsoft-com:office:smarttags" w:element="Street">
                    <w:smartTag w:uri="urn:schemas-microsoft-com:office:smarttags" w:element="address">
                      <w:r>
                        <w:rPr>
                          <w:sz w:val="19"/>
                        </w:rPr>
                        <w:t xml:space="preserve">270 </w:t>
                      </w:r>
                      <w:smartTag w:uri="urn:schemas-microsoft-com:office:smarttags" w:element="place">
                        <w:smartTag w:uri="urn:schemas-microsoft-com:office:smarttags" w:element="State">
                          <w:smartTag w:uri="urn:schemas-microsoft-com:office:smarttags" w:element="State">
                            <w:r>
                              <w:rPr>
                                <w:sz w:val="19"/>
                              </w:rPr>
                              <w:t>Wash</w:t>
                            </w:r>
                          </w:smartTag>
                          <w:r>
                            <w:rPr>
                              <w:sz w:val="19"/>
                            </w:rPr>
                            <w:t>ington</w:t>
                          </w:r>
                        </w:smartTag>
                      </w:smartTag>
                      <w:r>
                        <w:rPr>
                          <w:sz w:val="19"/>
                        </w:rPr>
                        <w:t xml:space="preserve"> St</w:t>
                      </w:r>
                    </w:smartTag>
                  </w:smartTag>
                  <w:r>
                    <w:rPr>
                      <w:sz w:val="19"/>
                    </w:rPr>
                    <w:t>reet</w:t>
                  </w:r>
                </w:smartTag>
              </w:smartTag>
              <w:r>
                <w:rPr>
                  <w:sz w:val="19"/>
                </w:rPr>
                <w:t>, S</w:t>
              </w:r>
            </w:smartTag>
          </w:smartTag>
          <w:r>
            <w:rPr>
              <w:sz w:val="19"/>
            </w:rPr>
            <w:t>W</w:t>
          </w:r>
        </w:smartTag>
      </w:smartTag>
      <w:r>
        <w:rPr>
          <w:sz w:val="19"/>
        </w:rPr>
        <w:t>, 6</w:t>
      </w:r>
      <w:r w:rsidRPr="005B1CA2">
        <w:rPr>
          <w:sz w:val="19"/>
          <w:vertAlign w:val="superscript"/>
        </w:rPr>
        <w:t>th</w:t>
      </w:r>
      <w:r>
        <w:rPr>
          <w:sz w:val="19"/>
        </w:rPr>
        <w:t xml:space="preserve"> Floor</w:t>
      </w:r>
    </w:p>
    <w:p w14:paraId="27EE9045" w14:textId="77777777" w:rsidR="00307F63" w:rsidRPr="00B73512" w:rsidRDefault="00307F63" w:rsidP="00307F63">
      <w:pPr>
        <w:keepNext/>
        <w:keepLines/>
        <w:jc w:val="both"/>
        <w:rPr>
          <w:sz w:val="19"/>
        </w:rPr>
      </w:pPr>
      <w:r>
        <w:rPr>
          <w:sz w:val="19"/>
        </w:rPr>
        <w:tab/>
      </w:r>
      <w:r>
        <w:rPr>
          <w:sz w:val="19"/>
        </w:rPr>
        <w:tab/>
      </w:r>
      <w:r>
        <w:rPr>
          <w:sz w:val="19"/>
        </w:rPr>
        <w:tab/>
      </w:r>
      <w:r>
        <w:rPr>
          <w:sz w:val="19"/>
        </w:rPr>
        <w:tab/>
      </w:r>
      <w:r>
        <w:rPr>
          <w:sz w:val="19"/>
        </w:rPr>
        <w:tab/>
      </w:r>
      <w:r>
        <w:rPr>
          <w:sz w:val="19"/>
        </w:rPr>
        <w:tab/>
      </w:r>
      <w:r w:rsidRPr="00B73512">
        <w:rPr>
          <w:sz w:val="19"/>
        </w:rPr>
        <w:t>Atlanta, Georgia 30334</w:t>
      </w:r>
    </w:p>
    <w:p w14:paraId="0621632A" w14:textId="65AA6DFA" w:rsidR="00307F63" w:rsidRPr="00B73512" w:rsidRDefault="00307F63" w:rsidP="00307F63">
      <w:pPr>
        <w:keepNext/>
        <w:keepLines/>
        <w:jc w:val="both"/>
        <w:rPr>
          <w:sz w:val="19"/>
        </w:rPr>
      </w:pPr>
      <w:r w:rsidRPr="00B73512">
        <w:rPr>
          <w:sz w:val="19"/>
        </w:rPr>
        <w:tab/>
      </w:r>
      <w:r w:rsidRPr="00B73512">
        <w:rPr>
          <w:sz w:val="19"/>
        </w:rPr>
        <w:tab/>
      </w:r>
      <w:r w:rsidRPr="00B73512">
        <w:rPr>
          <w:sz w:val="19"/>
        </w:rPr>
        <w:tab/>
      </w:r>
      <w:r w:rsidRPr="00B73512">
        <w:rPr>
          <w:sz w:val="19"/>
        </w:rPr>
        <w:tab/>
      </w:r>
      <w:r w:rsidRPr="00B73512">
        <w:rPr>
          <w:sz w:val="19"/>
        </w:rPr>
        <w:tab/>
      </w:r>
      <w:r w:rsidRPr="00B73512">
        <w:rPr>
          <w:sz w:val="19"/>
        </w:rPr>
        <w:tab/>
        <w:t xml:space="preserve">Attention:  </w:t>
      </w:r>
      <w:r w:rsidR="00EC1B0C">
        <w:rPr>
          <w:sz w:val="19"/>
        </w:rPr>
        <w:t>Marguerite Abd El-Shahid</w:t>
      </w:r>
    </w:p>
    <w:p w14:paraId="49E5E94C" w14:textId="7ACB0F6F" w:rsidR="00307F63" w:rsidRPr="00B73512" w:rsidRDefault="00307F63" w:rsidP="00307F63">
      <w:pPr>
        <w:keepNext/>
        <w:keepLines/>
        <w:ind w:left="3600" w:firstLine="720"/>
        <w:jc w:val="both"/>
        <w:rPr>
          <w:sz w:val="19"/>
        </w:rPr>
      </w:pPr>
      <w:r w:rsidRPr="00B73512">
        <w:rPr>
          <w:sz w:val="19"/>
        </w:rPr>
        <w:t xml:space="preserve">Phone Number: </w:t>
      </w:r>
      <w:r w:rsidR="00EC1B0C">
        <w:rPr>
          <w:sz w:val="19"/>
        </w:rPr>
        <w:t>(404)-962-3158</w:t>
      </w:r>
    </w:p>
    <w:p w14:paraId="1433D471" w14:textId="77777777" w:rsidR="00E026F1" w:rsidRDefault="00307F63" w:rsidP="00307F63">
      <w:pPr>
        <w:keepNext/>
        <w:keepLines/>
        <w:ind w:left="3600" w:firstLine="720"/>
        <w:jc w:val="both"/>
        <w:rPr>
          <w:sz w:val="19"/>
        </w:rPr>
      </w:pPr>
      <w:r w:rsidRPr="00B73512">
        <w:rPr>
          <w:sz w:val="19"/>
        </w:rPr>
        <w:t xml:space="preserve">Facsimile Number:  </w:t>
      </w:r>
      <w:r w:rsidR="007618B6">
        <w:rPr>
          <w:sz w:val="19"/>
        </w:rPr>
        <w:t>404-962-3188</w:t>
      </w:r>
    </w:p>
    <w:p w14:paraId="23699FA3" w14:textId="41C2ADA7" w:rsidR="00307F63" w:rsidRDefault="00307F63" w:rsidP="00307F63">
      <w:pPr>
        <w:keepNext/>
        <w:keepLines/>
        <w:ind w:left="3600" w:firstLine="720"/>
        <w:jc w:val="both"/>
        <w:rPr>
          <w:sz w:val="19"/>
        </w:rPr>
      </w:pPr>
      <w:r>
        <w:rPr>
          <w:sz w:val="19"/>
        </w:rPr>
        <w:t>Email</w:t>
      </w:r>
      <w:r w:rsidR="000046E5">
        <w:rPr>
          <w:sz w:val="19"/>
        </w:rPr>
        <w:t xml:space="preserve">:  </w:t>
      </w:r>
      <w:hyperlink r:id="rId15" w:history="1">
        <w:r w:rsidR="00EC1B0C" w:rsidRPr="00861EB6">
          <w:rPr>
            <w:rStyle w:val="Hyperlink"/>
            <w:sz w:val="19"/>
          </w:rPr>
          <w:t>marguerite.AbdEl-Shahid@usg.edu</w:t>
        </w:r>
      </w:hyperlink>
      <w:r w:rsidR="00EC1B0C">
        <w:rPr>
          <w:sz w:val="19"/>
        </w:rPr>
        <w:t xml:space="preserve"> </w:t>
      </w:r>
    </w:p>
    <w:p w14:paraId="261DE69D" w14:textId="77777777" w:rsidR="00D54F04" w:rsidRDefault="00D54F04">
      <w:pPr>
        <w:pStyle w:val="Footer"/>
        <w:tabs>
          <w:tab w:val="clear" w:pos="4320"/>
          <w:tab w:val="clear" w:pos="8640"/>
        </w:tabs>
        <w:rPr>
          <w:sz w:val="19"/>
        </w:rPr>
      </w:pPr>
    </w:p>
    <w:p w14:paraId="6424E9ED" w14:textId="77777777" w:rsidR="00D54F04" w:rsidRDefault="00D54F04">
      <w:pPr>
        <w:pStyle w:val="Footer"/>
        <w:tabs>
          <w:tab w:val="clear" w:pos="4320"/>
          <w:tab w:val="clear" w:pos="8640"/>
        </w:tabs>
        <w:rPr>
          <w:sz w:val="19"/>
        </w:rPr>
      </w:pPr>
    </w:p>
    <w:p w14:paraId="772F2194" w14:textId="77777777" w:rsidR="00D54F04" w:rsidRDefault="00D54F04">
      <w:pPr>
        <w:pStyle w:val="Footer"/>
        <w:tabs>
          <w:tab w:val="clear" w:pos="4320"/>
          <w:tab w:val="clear" w:pos="8640"/>
        </w:tabs>
        <w:rPr>
          <w:sz w:val="19"/>
        </w:rPr>
      </w:pPr>
    </w:p>
    <w:p w14:paraId="66282DF7" w14:textId="77777777" w:rsidR="00E026F1" w:rsidRDefault="00E026F1">
      <w:pPr>
        <w:pStyle w:val="Footer"/>
        <w:tabs>
          <w:tab w:val="clear" w:pos="4320"/>
          <w:tab w:val="clear" w:pos="8640"/>
        </w:tabs>
        <w:rPr>
          <w:sz w:val="19"/>
        </w:rPr>
      </w:pPr>
      <w:r>
        <w:rPr>
          <w:b/>
          <w:sz w:val="19"/>
        </w:rPr>
        <w:t>4.  GMP Cost Limitation:</w:t>
      </w:r>
      <w:r>
        <w:rPr>
          <w:sz w:val="19"/>
        </w:rPr>
        <w:t xml:space="preserve">  The maximum amount allowable for the Guaranteed Maximum Price shall in no event exceed the following amount:</w:t>
      </w:r>
    </w:p>
    <w:p w14:paraId="2E7838AB" w14:textId="77777777" w:rsidR="00E026F1" w:rsidRDefault="00E026F1">
      <w:pPr>
        <w:pStyle w:val="Footer"/>
        <w:tabs>
          <w:tab w:val="clear" w:pos="4320"/>
          <w:tab w:val="clear" w:pos="8640"/>
        </w:tabs>
        <w:rPr>
          <w:sz w:val="19"/>
        </w:rPr>
      </w:pPr>
    </w:p>
    <w:p w14:paraId="5522CD17" w14:textId="77777777" w:rsidR="00E026F1" w:rsidRDefault="005B1CA2" w:rsidP="001E78FB">
      <w:pPr>
        <w:pStyle w:val="Footer"/>
        <w:tabs>
          <w:tab w:val="clear" w:pos="4320"/>
          <w:tab w:val="clear" w:pos="8640"/>
        </w:tabs>
        <w:rPr>
          <w:sz w:val="19"/>
        </w:rPr>
      </w:pPr>
      <w:r>
        <w:rPr>
          <w:sz w:val="19"/>
          <w:u w:val="single"/>
        </w:rPr>
        <w:t xml:space="preserve">  </w:t>
      </w:r>
      <w:r w:rsidR="000046E5">
        <w:rPr>
          <w:smallCaps/>
          <w:sz w:val="19"/>
          <w:u w:val="single"/>
        </w:rPr>
        <w:fldChar w:fldCharType="begin">
          <w:ffData>
            <w:name w:val="Text41"/>
            <w:enabled/>
            <w:calcOnExit w:val="0"/>
            <w:textInput/>
          </w:ffData>
        </w:fldChar>
      </w:r>
      <w:bookmarkStart w:id="28" w:name="Text41"/>
      <w:r w:rsidR="000046E5">
        <w:rPr>
          <w:smallCaps/>
          <w:sz w:val="19"/>
          <w:u w:val="single"/>
        </w:rPr>
        <w:instrText xml:space="preserve"> FORMTEXT </w:instrText>
      </w:r>
      <w:r w:rsidR="000046E5">
        <w:rPr>
          <w:smallCaps/>
          <w:sz w:val="19"/>
          <w:u w:val="single"/>
        </w:rPr>
      </w:r>
      <w:r w:rsidR="000046E5">
        <w:rPr>
          <w:smallCaps/>
          <w:sz w:val="19"/>
          <w:u w:val="single"/>
        </w:rPr>
        <w:fldChar w:fldCharType="separate"/>
      </w:r>
      <w:r w:rsidR="000046E5">
        <w:rPr>
          <w:smallCaps/>
          <w:noProof/>
          <w:sz w:val="19"/>
          <w:u w:val="single"/>
        </w:rPr>
        <w:t> </w:t>
      </w:r>
      <w:r w:rsidR="000046E5">
        <w:rPr>
          <w:smallCaps/>
          <w:noProof/>
          <w:sz w:val="19"/>
          <w:u w:val="single"/>
        </w:rPr>
        <w:t> </w:t>
      </w:r>
      <w:r w:rsidR="000046E5">
        <w:rPr>
          <w:smallCaps/>
          <w:noProof/>
          <w:sz w:val="19"/>
          <w:u w:val="single"/>
        </w:rPr>
        <w:t> </w:t>
      </w:r>
      <w:r w:rsidR="000046E5">
        <w:rPr>
          <w:smallCaps/>
          <w:noProof/>
          <w:sz w:val="19"/>
          <w:u w:val="single"/>
        </w:rPr>
        <w:t> </w:t>
      </w:r>
      <w:r w:rsidR="000046E5">
        <w:rPr>
          <w:smallCaps/>
          <w:noProof/>
          <w:sz w:val="19"/>
          <w:u w:val="single"/>
        </w:rPr>
        <w:t> </w:t>
      </w:r>
      <w:r w:rsidR="000046E5">
        <w:rPr>
          <w:smallCaps/>
          <w:sz w:val="19"/>
          <w:u w:val="single"/>
        </w:rPr>
        <w:fldChar w:fldCharType="end"/>
      </w:r>
      <w:bookmarkEnd w:id="28"/>
      <w:r w:rsidR="00307F63">
        <w:rPr>
          <w:smallCaps/>
          <w:sz w:val="19"/>
          <w:u w:val="single"/>
        </w:rPr>
        <w:t xml:space="preserve"> and No/100</w:t>
      </w:r>
      <w:r w:rsidR="00307F63" w:rsidRPr="00307F63">
        <w:rPr>
          <w:smallCaps/>
          <w:sz w:val="19"/>
          <w:u w:val="single"/>
        </w:rPr>
        <w:t xml:space="preserve">  </w:t>
      </w:r>
      <w:r w:rsidR="00307F63" w:rsidRPr="00307F63">
        <w:rPr>
          <w:smallCaps/>
          <w:sz w:val="19"/>
        </w:rPr>
        <w:t xml:space="preserve"> DOLLARS</w:t>
      </w:r>
      <w:r w:rsidR="00307F63">
        <w:rPr>
          <w:sz w:val="19"/>
        </w:rPr>
        <w:t xml:space="preserve"> </w:t>
      </w:r>
      <w:r w:rsidR="00307F63" w:rsidRPr="00B10A60">
        <w:rPr>
          <w:sz w:val="19"/>
        </w:rPr>
        <w:t>(</w:t>
      </w:r>
      <w:r w:rsidR="00307F63" w:rsidRPr="00B10A60">
        <w:rPr>
          <w:sz w:val="19"/>
          <w:u w:val="single"/>
        </w:rPr>
        <w:t xml:space="preserve">  $</w:t>
      </w:r>
      <w:r w:rsidR="000046E5">
        <w:rPr>
          <w:sz w:val="19"/>
          <w:u w:val="single"/>
        </w:rPr>
        <w:fldChar w:fldCharType="begin">
          <w:ffData>
            <w:name w:val="Text42"/>
            <w:enabled/>
            <w:calcOnExit w:val="0"/>
            <w:textInput/>
          </w:ffData>
        </w:fldChar>
      </w:r>
      <w:bookmarkStart w:id="29" w:name="Text42"/>
      <w:r w:rsidR="000046E5">
        <w:rPr>
          <w:sz w:val="19"/>
          <w:u w:val="single"/>
        </w:rPr>
        <w:instrText xml:space="preserve"> FORMTEXT </w:instrText>
      </w:r>
      <w:r w:rsidR="000046E5">
        <w:rPr>
          <w:sz w:val="19"/>
          <w:u w:val="single"/>
        </w:rPr>
      </w:r>
      <w:r w:rsidR="000046E5">
        <w:rPr>
          <w:sz w:val="19"/>
          <w:u w:val="single"/>
        </w:rPr>
        <w:fldChar w:fldCharType="separate"/>
      </w:r>
      <w:r w:rsidR="000046E5">
        <w:rPr>
          <w:noProof/>
          <w:sz w:val="19"/>
          <w:u w:val="single"/>
        </w:rPr>
        <w:t> </w:t>
      </w:r>
      <w:r w:rsidR="000046E5">
        <w:rPr>
          <w:noProof/>
          <w:sz w:val="19"/>
          <w:u w:val="single"/>
        </w:rPr>
        <w:t> </w:t>
      </w:r>
      <w:r w:rsidR="000046E5">
        <w:rPr>
          <w:noProof/>
          <w:sz w:val="19"/>
          <w:u w:val="single"/>
        </w:rPr>
        <w:t> </w:t>
      </w:r>
      <w:r w:rsidR="000046E5">
        <w:rPr>
          <w:noProof/>
          <w:sz w:val="19"/>
          <w:u w:val="single"/>
        </w:rPr>
        <w:t> </w:t>
      </w:r>
      <w:r w:rsidR="000046E5">
        <w:rPr>
          <w:noProof/>
          <w:sz w:val="19"/>
          <w:u w:val="single"/>
        </w:rPr>
        <w:t> </w:t>
      </w:r>
      <w:r w:rsidR="000046E5">
        <w:rPr>
          <w:sz w:val="19"/>
          <w:u w:val="single"/>
        </w:rPr>
        <w:fldChar w:fldCharType="end"/>
      </w:r>
      <w:bookmarkEnd w:id="29"/>
      <w:r w:rsidR="00307F63">
        <w:rPr>
          <w:sz w:val="19"/>
          <w:u w:val="single"/>
        </w:rPr>
        <w:t>.00</w:t>
      </w:r>
      <w:r w:rsidR="00E026F1">
        <w:rPr>
          <w:sz w:val="19"/>
        </w:rPr>
        <w:t>)</w:t>
      </w:r>
    </w:p>
    <w:p w14:paraId="3322C472" w14:textId="77777777" w:rsidR="00E026F1" w:rsidRDefault="00E026F1">
      <w:pPr>
        <w:pStyle w:val="Footer"/>
        <w:tabs>
          <w:tab w:val="clear" w:pos="4320"/>
          <w:tab w:val="clear" w:pos="8640"/>
        </w:tabs>
        <w:rPr>
          <w:sz w:val="19"/>
        </w:rPr>
      </w:pPr>
    </w:p>
    <w:p w14:paraId="57D72221" w14:textId="77777777" w:rsidR="00E026F1" w:rsidRDefault="00E026F1">
      <w:pPr>
        <w:pStyle w:val="Footer"/>
        <w:tabs>
          <w:tab w:val="clear" w:pos="4320"/>
          <w:tab w:val="clear" w:pos="8640"/>
        </w:tabs>
        <w:rPr>
          <w:sz w:val="19"/>
        </w:rPr>
      </w:pPr>
    </w:p>
    <w:p w14:paraId="73452839" w14:textId="77777777" w:rsidR="00AA1B42" w:rsidRDefault="00AA1B42">
      <w:pPr>
        <w:pStyle w:val="Footer"/>
        <w:tabs>
          <w:tab w:val="clear" w:pos="4320"/>
          <w:tab w:val="clear" w:pos="8640"/>
        </w:tabs>
        <w:rPr>
          <w:sz w:val="19"/>
        </w:rPr>
      </w:pPr>
    </w:p>
    <w:p w14:paraId="3F25038D" w14:textId="77777777" w:rsidR="00E026F1" w:rsidRDefault="00E026F1">
      <w:pPr>
        <w:pStyle w:val="Footer"/>
        <w:tabs>
          <w:tab w:val="clear" w:pos="4320"/>
          <w:tab w:val="clear" w:pos="8640"/>
        </w:tabs>
        <w:rPr>
          <w:b/>
          <w:sz w:val="19"/>
        </w:rPr>
      </w:pPr>
      <w:r>
        <w:rPr>
          <w:b/>
          <w:sz w:val="19"/>
        </w:rPr>
        <w:t>5.  Design-Builder Fee.</w:t>
      </w:r>
    </w:p>
    <w:p w14:paraId="0A0600FB" w14:textId="77777777" w:rsidR="00E026F1" w:rsidRDefault="00E026F1">
      <w:pPr>
        <w:pStyle w:val="Footer"/>
        <w:tabs>
          <w:tab w:val="clear" w:pos="4320"/>
          <w:tab w:val="clear" w:pos="8640"/>
        </w:tabs>
        <w:rPr>
          <w:b/>
          <w:sz w:val="19"/>
        </w:rPr>
      </w:pPr>
    </w:p>
    <w:p w14:paraId="23605EF9" w14:textId="77777777" w:rsidR="00E026F1" w:rsidRDefault="00E026F1">
      <w:pPr>
        <w:pStyle w:val="Footer"/>
        <w:tabs>
          <w:tab w:val="clear" w:pos="4320"/>
          <w:tab w:val="clear" w:pos="8640"/>
        </w:tabs>
        <w:ind w:firstLine="720"/>
        <w:rPr>
          <w:sz w:val="19"/>
        </w:rPr>
      </w:pPr>
      <w:r>
        <w:rPr>
          <w:sz w:val="19"/>
        </w:rPr>
        <w:t xml:space="preserve">a. </w:t>
      </w:r>
      <w:r>
        <w:rPr>
          <w:i/>
          <w:sz w:val="19"/>
        </w:rPr>
        <w:t>Design Fee</w:t>
      </w:r>
      <w:r>
        <w:rPr>
          <w:sz w:val="19"/>
        </w:rPr>
        <w:t>:  The Design Fee component of the Design-Builder Fee shall in no event exceed the following amount:</w:t>
      </w:r>
    </w:p>
    <w:p w14:paraId="43283C5E" w14:textId="77777777" w:rsidR="00E026F1" w:rsidRDefault="00E026F1">
      <w:pPr>
        <w:pStyle w:val="Footer"/>
        <w:tabs>
          <w:tab w:val="clear" w:pos="4320"/>
          <w:tab w:val="clear" w:pos="8640"/>
        </w:tabs>
        <w:rPr>
          <w:sz w:val="19"/>
        </w:rPr>
      </w:pPr>
    </w:p>
    <w:p w14:paraId="79A0A7AE" w14:textId="77777777" w:rsidR="00E026F1" w:rsidRPr="00307F63" w:rsidRDefault="000046E5" w:rsidP="005B1CA2">
      <w:pPr>
        <w:pStyle w:val="Footer"/>
        <w:tabs>
          <w:tab w:val="clear" w:pos="4320"/>
          <w:tab w:val="clear" w:pos="8640"/>
        </w:tabs>
        <w:ind w:left="720" w:firstLine="720"/>
        <w:rPr>
          <w:smallCaps/>
          <w:sz w:val="19"/>
        </w:rPr>
      </w:pPr>
      <w:r>
        <w:rPr>
          <w:smallCaps/>
          <w:sz w:val="19"/>
          <w:u w:val="single"/>
        </w:rPr>
        <w:fldChar w:fldCharType="begin">
          <w:ffData>
            <w:name w:val="Text43"/>
            <w:enabled/>
            <w:calcOnExit w:val="0"/>
            <w:textInput/>
          </w:ffData>
        </w:fldChar>
      </w:r>
      <w:bookmarkStart w:id="30" w:name="Text43"/>
      <w:r>
        <w:rPr>
          <w:smallCaps/>
          <w:sz w:val="19"/>
          <w:u w:val="single"/>
        </w:rPr>
        <w:instrText xml:space="preserve"> FORMTEXT </w:instrText>
      </w:r>
      <w:r>
        <w:rPr>
          <w:smallCaps/>
          <w:sz w:val="19"/>
          <w:u w:val="single"/>
        </w:rPr>
      </w:r>
      <w:r>
        <w:rPr>
          <w:smallCaps/>
          <w:sz w:val="19"/>
          <w:u w:val="single"/>
        </w:rPr>
        <w:fldChar w:fldCharType="separate"/>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sz w:val="19"/>
          <w:u w:val="single"/>
        </w:rPr>
        <w:fldChar w:fldCharType="end"/>
      </w:r>
      <w:bookmarkEnd w:id="30"/>
      <w:r w:rsidR="00280780">
        <w:rPr>
          <w:smallCaps/>
          <w:sz w:val="19"/>
          <w:u w:val="single"/>
        </w:rPr>
        <w:t xml:space="preserve"> </w:t>
      </w:r>
      <w:r w:rsidR="00307F63" w:rsidRPr="00307F63">
        <w:rPr>
          <w:smallCaps/>
          <w:sz w:val="19"/>
          <w:u w:val="single"/>
        </w:rPr>
        <w:t>and No/100</w:t>
      </w:r>
      <w:r w:rsidR="00307F63">
        <w:rPr>
          <w:smallCaps/>
          <w:sz w:val="19"/>
          <w:u w:val="single"/>
        </w:rPr>
        <w:tab/>
      </w:r>
      <w:r w:rsidR="00307F63" w:rsidRPr="00307F63">
        <w:rPr>
          <w:smallCaps/>
          <w:sz w:val="19"/>
          <w:u w:val="single"/>
        </w:rPr>
        <w:t xml:space="preserve"> </w:t>
      </w:r>
      <w:r w:rsidR="00307F63" w:rsidRPr="00307F63">
        <w:rPr>
          <w:smallCaps/>
          <w:sz w:val="19"/>
        </w:rPr>
        <w:t xml:space="preserve"> DOLLARS (</w:t>
      </w:r>
      <w:r w:rsidR="00307F63" w:rsidRPr="00307F63">
        <w:rPr>
          <w:smallCaps/>
          <w:sz w:val="19"/>
          <w:u w:val="single"/>
        </w:rPr>
        <w:t xml:space="preserve"> $</w:t>
      </w:r>
      <w:r w:rsidR="0030164A">
        <w:rPr>
          <w:smallCaps/>
          <w:sz w:val="19"/>
          <w:u w:val="single"/>
        </w:rPr>
        <w:t xml:space="preserve"> </w:t>
      </w:r>
      <w:r>
        <w:rPr>
          <w:smallCaps/>
          <w:sz w:val="19"/>
          <w:u w:val="single"/>
        </w:rPr>
        <w:fldChar w:fldCharType="begin">
          <w:ffData>
            <w:name w:val="Text44"/>
            <w:enabled/>
            <w:calcOnExit w:val="0"/>
            <w:textInput/>
          </w:ffData>
        </w:fldChar>
      </w:r>
      <w:bookmarkStart w:id="31" w:name="Text44"/>
      <w:r>
        <w:rPr>
          <w:smallCaps/>
          <w:sz w:val="19"/>
          <w:u w:val="single"/>
        </w:rPr>
        <w:instrText xml:space="preserve"> FORMTEXT </w:instrText>
      </w:r>
      <w:r>
        <w:rPr>
          <w:smallCaps/>
          <w:sz w:val="19"/>
          <w:u w:val="single"/>
        </w:rPr>
      </w:r>
      <w:r>
        <w:rPr>
          <w:smallCaps/>
          <w:sz w:val="19"/>
          <w:u w:val="single"/>
        </w:rPr>
        <w:fldChar w:fldCharType="separate"/>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sz w:val="19"/>
          <w:u w:val="single"/>
        </w:rPr>
        <w:fldChar w:fldCharType="end"/>
      </w:r>
      <w:bookmarkEnd w:id="31"/>
      <w:r w:rsidR="00307F63" w:rsidRPr="00307F63">
        <w:rPr>
          <w:smallCaps/>
          <w:sz w:val="19"/>
          <w:u w:val="single"/>
        </w:rPr>
        <w:t>.00</w:t>
      </w:r>
      <w:r w:rsidR="00E026F1" w:rsidRPr="00307F63">
        <w:rPr>
          <w:smallCaps/>
          <w:sz w:val="19"/>
        </w:rPr>
        <w:t>)</w:t>
      </w:r>
    </w:p>
    <w:p w14:paraId="234DADA2" w14:textId="77777777" w:rsidR="00E026F1" w:rsidRDefault="00E026F1">
      <w:pPr>
        <w:pStyle w:val="Footer"/>
        <w:tabs>
          <w:tab w:val="clear" w:pos="4320"/>
          <w:tab w:val="clear" w:pos="8640"/>
        </w:tabs>
        <w:rPr>
          <w:sz w:val="19"/>
        </w:rPr>
      </w:pPr>
    </w:p>
    <w:p w14:paraId="760AD738" w14:textId="77777777" w:rsidR="00E026F1" w:rsidRDefault="00E026F1">
      <w:pPr>
        <w:pStyle w:val="Footer"/>
        <w:tabs>
          <w:tab w:val="clear" w:pos="4320"/>
          <w:tab w:val="clear" w:pos="8640"/>
        </w:tabs>
        <w:rPr>
          <w:sz w:val="19"/>
        </w:rPr>
      </w:pPr>
    </w:p>
    <w:p w14:paraId="18EF8877" w14:textId="77777777" w:rsidR="00E026F1" w:rsidRDefault="00E026F1">
      <w:pPr>
        <w:pStyle w:val="Footer"/>
        <w:tabs>
          <w:tab w:val="clear" w:pos="4320"/>
          <w:tab w:val="clear" w:pos="8640"/>
        </w:tabs>
        <w:ind w:firstLine="720"/>
        <w:rPr>
          <w:sz w:val="19"/>
        </w:rPr>
      </w:pPr>
      <w:r>
        <w:rPr>
          <w:sz w:val="19"/>
        </w:rPr>
        <w:t xml:space="preserve">b. </w:t>
      </w:r>
      <w:r>
        <w:rPr>
          <w:i/>
          <w:sz w:val="19"/>
        </w:rPr>
        <w:t>Preconstruction Fee</w:t>
      </w:r>
      <w:r>
        <w:rPr>
          <w:sz w:val="19"/>
        </w:rPr>
        <w:t>:  The Preconstruction Fee component of the Design-Builder Fee shall in no event exceed the following amount:</w:t>
      </w:r>
    </w:p>
    <w:p w14:paraId="3853004B" w14:textId="77777777" w:rsidR="00E026F1" w:rsidRDefault="00E026F1">
      <w:pPr>
        <w:pStyle w:val="Footer"/>
        <w:tabs>
          <w:tab w:val="clear" w:pos="4320"/>
          <w:tab w:val="clear" w:pos="8640"/>
        </w:tabs>
        <w:rPr>
          <w:sz w:val="19"/>
        </w:rPr>
      </w:pPr>
    </w:p>
    <w:p w14:paraId="633F0686" w14:textId="77777777" w:rsidR="00E026F1" w:rsidRDefault="000046E5" w:rsidP="00423CC0">
      <w:pPr>
        <w:pStyle w:val="Footer"/>
        <w:tabs>
          <w:tab w:val="clear" w:pos="4320"/>
          <w:tab w:val="clear" w:pos="8640"/>
        </w:tabs>
        <w:ind w:left="720" w:firstLine="720"/>
        <w:rPr>
          <w:sz w:val="19"/>
        </w:rPr>
      </w:pPr>
      <w:r>
        <w:rPr>
          <w:smallCaps/>
          <w:u w:val="single"/>
        </w:rPr>
        <w:fldChar w:fldCharType="begin">
          <w:ffData>
            <w:name w:val="Text46"/>
            <w:enabled/>
            <w:calcOnExit w:val="0"/>
            <w:textInput/>
          </w:ffData>
        </w:fldChar>
      </w:r>
      <w:bookmarkStart w:id="32" w:name="Text46"/>
      <w:r>
        <w:rPr>
          <w:smallCaps/>
          <w:u w:val="single"/>
        </w:rPr>
        <w:instrText xml:space="preserve"> FORMTEXT </w:instrText>
      </w:r>
      <w:r>
        <w:rPr>
          <w:smallCaps/>
          <w:u w:val="single"/>
        </w:rPr>
      </w:r>
      <w:r>
        <w:rPr>
          <w:smallCaps/>
          <w:u w:val="single"/>
        </w:rPr>
        <w:fldChar w:fldCharType="separate"/>
      </w:r>
      <w:r>
        <w:rPr>
          <w:smallCaps/>
          <w:noProof/>
          <w:u w:val="single"/>
        </w:rPr>
        <w:t> </w:t>
      </w:r>
      <w:r>
        <w:rPr>
          <w:smallCaps/>
          <w:noProof/>
          <w:u w:val="single"/>
        </w:rPr>
        <w:t> </w:t>
      </w:r>
      <w:r>
        <w:rPr>
          <w:smallCaps/>
          <w:noProof/>
          <w:u w:val="single"/>
        </w:rPr>
        <w:t> </w:t>
      </w:r>
      <w:r>
        <w:rPr>
          <w:smallCaps/>
          <w:noProof/>
          <w:u w:val="single"/>
        </w:rPr>
        <w:t> </w:t>
      </w:r>
      <w:r>
        <w:rPr>
          <w:smallCaps/>
          <w:noProof/>
          <w:u w:val="single"/>
        </w:rPr>
        <w:t> </w:t>
      </w:r>
      <w:r>
        <w:rPr>
          <w:smallCaps/>
          <w:u w:val="single"/>
        </w:rPr>
        <w:fldChar w:fldCharType="end"/>
      </w:r>
      <w:bookmarkEnd w:id="32"/>
      <w:r>
        <w:rPr>
          <w:smallCaps/>
          <w:u w:val="single"/>
        </w:rPr>
        <w:t xml:space="preserve"> </w:t>
      </w:r>
      <w:r w:rsidR="00307F63" w:rsidRPr="00307F63">
        <w:rPr>
          <w:smallCaps/>
          <w:u w:val="single"/>
        </w:rPr>
        <w:t>and No/100</w:t>
      </w:r>
      <w:r w:rsidR="00307F63" w:rsidRPr="00307F63">
        <w:rPr>
          <w:smallCaps/>
          <w:u w:val="single"/>
        </w:rPr>
        <w:tab/>
      </w:r>
      <w:r w:rsidR="00E026F1">
        <w:rPr>
          <w:sz w:val="19"/>
        </w:rPr>
        <w:t xml:space="preserve"> DOLLARS (</w:t>
      </w:r>
      <w:r w:rsidR="00423CC0">
        <w:rPr>
          <w:sz w:val="19"/>
          <w:u w:val="single"/>
        </w:rPr>
        <w:t xml:space="preserve">  $</w:t>
      </w:r>
      <w:r w:rsidR="0030164A">
        <w:rPr>
          <w:sz w:val="19"/>
          <w:u w:val="single"/>
        </w:rPr>
        <w:t xml:space="preserve"> </w:t>
      </w:r>
      <w:r>
        <w:rPr>
          <w:sz w:val="19"/>
          <w:u w:val="single"/>
        </w:rPr>
        <w:fldChar w:fldCharType="begin">
          <w:ffData>
            <w:name w:val="Text45"/>
            <w:enabled/>
            <w:calcOnExit w:val="0"/>
            <w:textInput/>
          </w:ffData>
        </w:fldChar>
      </w:r>
      <w:bookmarkStart w:id="33" w:name="Text45"/>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33"/>
      <w:r w:rsidR="0030164A">
        <w:rPr>
          <w:sz w:val="19"/>
          <w:u w:val="single"/>
        </w:rPr>
        <w:t>.00</w:t>
      </w:r>
      <w:r w:rsidR="00423CC0">
        <w:rPr>
          <w:sz w:val="19"/>
          <w:u w:val="single"/>
        </w:rPr>
        <w:tab/>
      </w:r>
      <w:r w:rsidR="00E026F1">
        <w:rPr>
          <w:sz w:val="19"/>
        </w:rPr>
        <w:t>)</w:t>
      </w:r>
    </w:p>
    <w:p w14:paraId="03EA3540" w14:textId="77777777" w:rsidR="00600552" w:rsidRDefault="00600552" w:rsidP="00423CC0">
      <w:pPr>
        <w:pStyle w:val="Footer"/>
        <w:tabs>
          <w:tab w:val="clear" w:pos="4320"/>
          <w:tab w:val="clear" w:pos="8640"/>
        </w:tabs>
        <w:rPr>
          <w:smallCaps/>
          <w:sz w:val="19"/>
          <w:szCs w:val="19"/>
        </w:rPr>
      </w:pPr>
    </w:p>
    <w:p w14:paraId="4B09814F" w14:textId="77777777" w:rsidR="00E026F1" w:rsidRDefault="00423CC0">
      <w:pPr>
        <w:pStyle w:val="Footer"/>
        <w:tabs>
          <w:tab w:val="clear" w:pos="4320"/>
          <w:tab w:val="clear" w:pos="8640"/>
        </w:tabs>
        <w:rPr>
          <w:sz w:val="19"/>
        </w:rPr>
      </w:pPr>
      <w:r>
        <w:rPr>
          <w:smallCaps/>
          <w:sz w:val="19"/>
          <w:szCs w:val="19"/>
        </w:rPr>
        <w:tab/>
      </w:r>
      <w:r w:rsidRPr="00423CC0">
        <w:rPr>
          <w:sz w:val="19"/>
          <w:szCs w:val="19"/>
        </w:rPr>
        <w:tab/>
      </w:r>
      <w:r>
        <w:rPr>
          <w:sz w:val="19"/>
          <w:szCs w:val="19"/>
        </w:rPr>
        <w:t xml:space="preserve">    </w:t>
      </w:r>
    </w:p>
    <w:p w14:paraId="46B2A238" w14:textId="77777777" w:rsidR="00E026F1" w:rsidRDefault="00E026F1">
      <w:pPr>
        <w:pStyle w:val="Footer"/>
        <w:tabs>
          <w:tab w:val="clear" w:pos="4320"/>
          <w:tab w:val="clear" w:pos="8640"/>
        </w:tabs>
        <w:ind w:firstLine="720"/>
        <w:rPr>
          <w:sz w:val="19"/>
        </w:rPr>
      </w:pPr>
      <w:r>
        <w:rPr>
          <w:sz w:val="19"/>
        </w:rPr>
        <w:t xml:space="preserve">c.  </w:t>
      </w:r>
      <w:r>
        <w:rPr>
          <w:i/>
          <w:sz w:val="19"/>
        </w:rPr>
        <w:t>Construction Fee</w:t>
      </w:r>
      <w:r>
        <w:rPr>
          <w:sz w:val="19"/>
        </w:rPr>
        <w:t>:  The Construction Fee component of the Design-Builder Fee shall in no event exceed the following amount:</w:t>
      </w:r>
    </w:p>
    <w:p w14:paraId="4E06151C" w14:textId="77777777" w:rsidR="00E026F1" w:rsidRDefault="00E026F1">
      <w:pPr>
        <w:pStyle w:val="Footer"/>
        <w:tabs>
          <w:tab w:val="clear" w:pos="4320"/>
          <w:tab w:val="clear" w:pos="8640"/>
        </w:tabs>
        <w:rPr>
          <w:sz w:val="19"/>
        </w:rPr>
      </w:pPr>
    </w:p>
    <w:p w14:paraId="5A64BA0C" w14:textId="77777777" w:rsidR="00E026F1" w:rsidRDefault="000046E5" w:rsidP="00423CC0">
      <w:pPr>
        <w:pStyle w:val="Footer"/>
        <w:tabs>
          <w:tab w:val="clear" w:pos="4320"/>
          <w:tab w:val="clear" w:pos="8640"/>
        </w:tabs>
        <w:ind w:left="720" w:firstLine="720"/>
        <w:rPr>
          <w:sz w:val="19"/>
        </w:rPr>
      </w:pPr>
      <w:r>
        <w:rPr>
          <w:smallCaps/>
          <w:sz w:val="19"/>
          <w:u w:val="single"/>
        </w:rPr>
        <w:t xml:space="preserve"> </w:t>
      </w:r>
      <w:r>
        <w:rPr>
          <w:smallCaps/>
          <w:sz w:val="19"/>
          <w:u w:val="single"/>
        </w:rPr>
        <w:fldChar w:fldCharType="begin">
          <w:ffData>
            <w:name w:val="Text47"/>
            <w:enabled/>
            <w:calcOnExit w:val="0"/>
            <w:textInput/>
          </w:ffData>
        </w:fldChar>
      </w:r>
      <w:bookmarkStart w:id="34" w:name="Text47"/>
      <w:r>
        <w:rPr>
          <w:smallCaps/>
          <w:sz w:val="19"/>
          <w:u w:val="single"/>
        </w:rPr>
        <w:instrText xml:space="preserve"> FORMTEXT </w:instrText>
      </w:r>
      <w:r>
        <w:rPr>
          <w:smallCaps/>
          <w:sz w:val="19"/>
          <w:u w:val="single"/>
        </w:rPr>
      </w:r>
      <w:r>
        <w:rPr>
          <w:smallCaps/>
          <w:sz w:val="19"/>
          <w:u w:val="single"/>
        </w:rPr>
        <w:fldChar w:fldCharType="separate"/>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sz w:val="19"/>
          <w:u w:val="single"/>
        </w:rPr>
        <w:fldChar w:fldCharType="end"/>
      </w:r>
      <w:bookmarkEnd w:id="34"/>
      <w:r w:rsidR="00F90169">
        <w:rPr>
          <w:smallCaps/>
          <w:sz w:val="19"/>
          <w:u w:val="single"/>
        </w:rPr>
        <w:t xml:space="preserve"> </w:t>
      </w:r>
      <w:r w:rsidR="0030164A">
        <w:rPr>
          <w:smallCaps/>
          <w:sz w:val="19"/>
          <w:u w:val="single"/>
        </w:rPr>
        <w:t xml:space="preserve">and No/100 </w:t>
      </w:r>
      <w:r w:rsidR="00307F63">
        <w:rPr>
          <w:sz w:val="19"/>
        </w:rPr>
        <w:t>DOLLARS (</w:t>
      </w:r>
      <w:r w:rsidR="00307F63">
        <w:rPr>
          <w:sz w:val="19"/>
          <w:u w:val="single"/>
        </w:rPr>
        <w:t xml:space="preserve">  $</w:t>
      </w:r>
      <w:r>
        <w:rPr>
          <w:sz w:val="19"/>
          <w:u w:val="single"/>
        </w:rPr>
        <w:fldChar w:fldCharType="begin">
          <w:ffData>
            <w:name w:val="Text48"/>
            <w:enabled/>
            <w:calcOnExit w:val="0"/>
            <w:textInput/>
          </w:ffData>
        </w:fldChar>
      </w:r>
      <w:bookmarkStart w:id="35" w:name="Text48"/>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35"/>
      <w:r w:rsidR="00307F63">
        <w:rPr>
          <w:sz w:val="19"/>
          <w:u w:val="single"/>
        </w:rPr>
        <w:t>.00</w:t>
      </w:r>
      <w:r w:rsidR="00E026F1">
        <w:rPr>
          <w:sz w:val="19"/>
        </w:rPr>
        <w:t>)</w:t>
      </w:r>
    </w:p>
    <w:p w14:paraId="65424742" w14:textId="77777777" w:rsidR="00423CC0" w:rsidRDefault="00423CC0" w:rsidP="00423CC0">
      <w:pPr>
        <w:pStyle w:val="Footer"/>
        <w:tabs>
          <w:tab w:val="clear" w:pos="4320"/>
          <w:tab w:val="clear" w:pos="8640"/>
        </w:tabs>
        <w:rPr>
          <w:sz w:val="19"/>
        </w:rPr>
      </w:pPr>
    </w:p>
    <w:p w14:paraId="3AB49435" w14:textId="77777777" w:rsidR="00600552" w:rsidRDefault="00600552">
      <w:pPr>
        <w:pStyle w:val="Footer"/>
        <w:tabs>
          <w:tab w:val="clear" w:pos="4320"/>
          <w:tab w:val="clear" w:pos="8640"/>
        </w:tabs>
        <w:rPr>
          <w:sz w:val="19"/>
        </w:rPr>
      </w:pPr>
    </w:p>
    <w:p w14:paraId="3CA677F1" w14:textId="77777777" w:rsidR="00E026F1" w:rsidRPr="00423CC0" w:rsidRDefault="00E026F1" w:rsidP="008D4C45">
      <w:pPr>
        <w:ind w:firstLine="720"/>
        <w:rPr>
          <w:u w:val="single"/>
        </w:rPr>
      </w:pPr>
      <w:r>
        <w:rPr>
          <w:sz w:val="19"/>
        </w:rPr>
        <w:t xml:space="preserve">d.  </w:t>
      </w:r>
      <w:r>
        <w:rPr>
          <w:i/>
          <w:sz w:val="19"/>
        </w:rPr>
        <w:t xml:space="preserve">Components:  </w:t>
      </w:r>
      <w:r>
        <w:rPr>
          <w:sz w:val="19"/>
        </w:rPr>
        <w:t xml:space="preserve">The above fees contemplate the following components to be designed and incorporated by Component Change Orders:   </w:t>
      </w:r>
      <w:r w:rsidR="00423CC0" w:rsidRPr="00CB5989">
        <w:rPr>
          <w:sz w:val="19"/>
          <w:szCs w:val="19"/>
          <w:u w:val="single"/>
        </w:rPr>
        <w:t xml:space="preserve"> </w:t>
      </w:r>
      <w:r w:rsidR="00423CC0">
        <w:rPr>
          <w:u w:val="single"/>
        </w:rPr>
        <w:tab/>
      </w:r>
      <w:r w:rsidR="00F90169">
        <w:rPr>
          <w:u w:val="single"/>
        </w:rPr>
        <w:t>NONE</w:t>
      </w:r>
      <w:r w:rsidR="008D4C45">
        <w:rPr>
          <w:u w:val="single"/>
        </w:rPr>
        <w:tab/>
      </w:r>
      <w:r w:rsidR="008D4C45">
        <w:rPr>
          <w:u w:val="single"/>
        </w:rPr>
        <w:tab/>
      </w:r>
    </w:p>
    <w:p w14:paraId="5954255A" w14:textId="77777777" w:rsidR="00E026F1" w:rsidRDefault="00E026F1">
      <w:pPr>
        <w:ind w:left="720" w:hanging="720"/>
      </w:pPr>
    </w:p>
    <w:p w14:paraId="0C29CE82" w14:textId="77777777" w:rsidR="00E026F1" w:rsidRDefault="00E026F1">
      <w:pPr>
        <w:ind w:left="720" w:hanging="720"/>
      </w:pPr>
    </w:p>
    <w:p w14:paraId="3AE3F86A" w14:textId="77777777" w:rsidR="00600552" w:rsidRDefault="00600552">
      <w:pPr>
        <w:ind w:left="720" w:hanging="720"/>
      </w:pPr>
    </w:p>
    <w:p w14:paraId="56BDD445" w14:textId="77777777" w:rsidR="00F90169" w:rsidRDefault="00F90169">
      <w:pPr>
        <w:ind w:left="720" w:hanging="720"/>
      </w:pPr>
    </w:p>
    <w:p w14:paraId="4B854C22" w14:textId="77777777" w:rsidR="00E026F1" w:rsidRDefault="00E026F1">
      <w:pPr>
        <w:pStyle w:val="Footer"/>
        <w:tabs>
          <w:tab w:val="clear" w:pos="4320"/>
          <w:tab w:val="clear" w:pos="8640"/>
        </w:tabs>
        <w:rPr>
          <w:sz w:val="19"/>
        </w:rPr>
      </w:pPr>
      <w:r>
        <w:rPr>
          <w:b/>
          <w:sz w:val="19"/>
        </w:rPr>
        <w:t>6.  Design-Builder Overhead Costs and Expenses:</w:t>
      </w:r>
      <w:r>
        <w:rPr>
          <w:sz w:val="19"/>
        </w:rPr>
        <w:t xml:space="preserve">  The amount allowable for the Design-Builder’s Overhead Costs and Expenses (Preconstruction and Construction COMBINED) shall in no event exceed the following amount:</w:t>
      </w:r>
    </w:p>
    <w:p w14:paraId="53C691DC" w14:textId="77777777" w:rsidR="00E026F1" w:rsidRDefault="00E026F1">
      <w:pPr>
        <w:pStyle w:val="Footer"/>
        <w:tabs>
          <w:tab w:val="clear" w:pos="4320"/>
          <w:tab w:val="clear" w:pos="8640"/>
        </w:tabs>
        <w:jc w:val="center"/>
        <w:rPr>
          <w:sz w:val="19"/>
        </w:rPr>
      </w:pPr>
    </w:p>
    <w:p w14:paraId="03D69924" w14:textId="77777777" w:rsidR="00E026F1" w:rsidRDefault="000046E5" w:rsidP="00190246">
      <w:pPr>
        <w:pStyle w:val="Footer"/>
        <w:tabs>
          <w:tab w:val="clear" w:pos="4320"/>
          <w:tab w:val="clear" w:pos="8640"/>
        </w:tabs>
        <w:ind w:firstLine="720"/>
        <w:rPr>
          <w:sz w:val="19"/>
        </w:rPr>
      </w:pPr>
      <w:r>
        <w:rPr>
          <w:smallCaps/>
          <w:sz w:val="19"/>
          <w:u w:val="single"/>
        </w:rPr>
        <w:t xml:space="preserve"> </w:t>
      </w:r>
      <w:r>
        <w:rPr>
          <w:smallCaps/>
          <w:sz w:val="19"/>
          <w:u w:val="single"/>
        </w:rPr>
        <w:fldChar w:fldCharType="begin">
          <w:ffData>
            <w:name w:val="Text49"/>
            <w:enabled/>
            <w:calcOnExit w:val="0"/>
            <w:textInput/>
          </w:ffData>
        </w:fldChar>
      </w:r>
      <w:bookmarkStart w:id="36" w:name="Text49"/>
      <w:r>
        <w:rPr>
          <w:smallCaps/>
          <w:sz w:val="19"/>
          <w:u w:val="single"/>
        </w:rPr>
        <w:instrText xml:space="preserve"> FORMTEXT </w:instrText>
      </w:r>
      <w:r>
        <w:rPr>
          <w:smallCaps/>
          <w:sz w:val="19"/>
          <w:u w:val="single"/>
        </w:rPr>
      </w:r>
      <w:r>
        <w:rPr>
          <w:smallCaps/>
          <w:sz w:val="19"/>
          <w:u w:val="single"/>
        </w:rPr>
        <w:fldChar w:fldCharType="separate"/>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sz w:val="19"/>
          <w:u w:val="single"/>
        </w:rPr>
        <w:fldChar w:fldCharType="end"/>
      </w:r>
      <w:bookmarkEnd w:id="36"/>
      <w:r w:rsidR="00F90169">
        <w:rPr>
          <w:smallCaps/>
          <w:sz w:val="19"/>
          <w:u w:val="single"/>
        </w:rPr>
        <w:t xml:space="preserve"> </w:t>
      </w:r>
      <w:r w:rsidR="00190246">
        <w:rPr>
          <w:smallCaps/>
          <w:sz w:val="19"/>
          <w:u w:val="single"/>
        </w:rPr>
        <w:t xml:space="preserve">and No/100 </w:t>
      </w:r>
      <w:r w:rsidR="00190246" w:rsidRPr="00190246">
        <w:rPr>
          <w:smallCaps/>
          <w:sz w:val="19"/>
          <w:u w:val="single"/>
        </w:rPr>
        <w:t xml:space="preserve"> </w:t>
      </w:r>
      <w:r w:rsidR="00190246" w:rsidRPr="00190246">
        <w:rPr>
          <w:smallCaps/>
          <w:sz w:val="19"/>
        </w:rPr>
        <w:t xml:space="preserve"> DOLLARS (</w:t>
      </w:r>
      <w:r w:rsidR="00190246" w:rsidRPr="00190246">
        <w:rPr>
          <w:smallCaps/>
          <w:sz w:val="19"/>
          <w:u w:val="single"/>
        </w:rPr>
        <w:t xml:space="preserve">  $</w:t>
      </w:r>
      <w:r>
        <w:rPr>
          <w:smallCaps/>
          <w:sz w:val="19"/>
          <w:u w:val="single"/>
        </w:rPr>
        <w:fldChar w:fldCharType="begin">
          <w:ffData>
            <w:name w:val="Text50"/>
            <w:enabled/>
            <w:calcOnExit w:val="0"/>
            <w:textInput/>
          </w:ffData>
        </w:fldChar>
      </w:r>
      <w:bookmarkStart w:id="37" w:name="Text50"/>
      <w:r>
        <w:rPr>
          <w:smallCaps/>
          <w:sz w:val="19"/>
          <w:u w:val="single"/>
        </w:rPr>
        <w:instrText xml:space="preserve"> FORMTEXT </w:instrText>
      </w:r>
      <w:r>
        <w:rPr>
          <w:smallCaps/>
          <w:sz w:val="19"/>
          <w:u w:val="single"/>
        </w:rPr>
      </w:r>
      <w:r>
        <w:rPr>
          <w:smallCaps/>
          <w:sz w:val="19"/>
          <w:u w:val="single"/>
        </w:rPr>
        <w:fldChar w:fldCharType="separate"/>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sz w:val="19"/>
          <w:u w:val="single"/>
        </w:rPr>
        <w:fldChar w:fldCharType="end"/>
      </w:r>
      <w:bookmarkEnd w:id="37"/>
      <w:r w:rsidR="00190246" w:rsidRPr="00190246">
        <w:rPr>
          <w:smallCaps/>
          <w:sz w:val="19"/>
          <w:u w:val="single"/>
        </w:rPr>
        <w:t>.00</w:t>
      </w:r>
      <w:r w:rsidR="00E026F1">
        <w:rPr>
          <w:sz w:val="19"/>
        </w:rPr>
        <w:t>)</w:t>
      </w:r>
    </w:p>
    <w:p w14:paraId="5ABDA2FD" w14:textId="77777777" w:rsidR="001E78FB" w:rsidRDefault="001E78FB" w:rsidP="00423CC0">
      <w:pPr>
        <w:pStyle w:val="Footer"/>
        <w:tabs>
          <w:tab w:val="clear" w:pos="4320"/>
          <w:tab w:val="clear" w:pos="8640"/>
        </w:tabs>
        <w:ind w:left="720" w:firstLine="720"/>
        <w:rPr>
          <w:sz w:val="19"/>
        </w:rPr>
      </w:pPr>
    </w:p>
    <w:p w14:paraId="3822A47E" w14:textId="77777777" w:rsidR="001E78FB" w:rsidRDefault="001E78FB" w:rsidP="001E78FB">
      <w:pPr>
        <w:pStyle w:val="Footer"/>
        <w:numPr>
          <w:ilvl w:val="0"/>
          <w:numId w:val="23"/>
        </w:numPr>
        <w:tabs>
          <w:tab w:val="clear" w:pos="4320"/>
          <w:tab w:val="clear" w:pos="8640"/>
        </w:tabs>
        <w:rPr>
          <w:sz w:val="19"/>
          <w:szCs w:val="19"/>
        </w:rPr>
      </w:pPr>
      <w:r>
        <w:rPr>
          <w:sz w:val="19"/>
          <w:szCs w:val="19"/>
        </w:rPr>
        <w:t xml:space="preserve"> </w:t>
      </w:r>
      <w:r w:rsidRPr="00423CC0">
        <w:rPr>
          <w:i/>
          <w:sz w:val="19"/>
          <w:szCs w:val="19"/>
        </w:rPr>
        <w:t>Preconstruction Costs &amp; Expenses</w:t>
      </w:r>
      <w:r>
        <w:rPr>
          <w:sz w:val="19"/>
          <w:szCs w:val="19"/>
        </w:rPr>
        <w:t>:  The Preconstruction Costs &amp; Expenses component of the Design-Builder Fee shall in not event exceed the following amount:</w:t>
      </w:r>
    </w:p>
    <w:p w14:paraId="240D54C9" w14:textId="77777777" w:rsidR="001E78FB" w:rsidRDefault="001E78FB" w:rsidP="001E78FB">
      <w:pPr>
        <w:pStyle w:val="Footer"/>
        <w:tabs>
          <w:tab w:val="clear" w:pos="4320"/>
          <w:tab w:val="clear" w:pos="8640"/>
        </w:tabs>
        <w:rPr>
          <w:sz w:val="19"/>
          <w:szCs w:val="19"/>
        </w:rPr>
      </w:pPr>
    </w:p>
    <w:p w14:paraId="2E7A62C9" w14:textId="77777777" w:rsidR="001E78FB" w:rsidRDefault="001E78FB" w:rsidP="001E78FB">
      <w:pPr>
        <w:pStyle w:val="Footer"/>
        <w:tabs>
          <w:tab w:val="clear" w:pos="4320"/>
          <w:tab w:val="clear" w:pos="8640"/>
        </w:tabs>
        <w:rPr>
          <w:sz w:val="19"/>
          <w:szCs w:val="19"/>
        </w:rPr>
      </w:pPr>
      <w:r>
        <w:rPr>
          <w:sz w:val="19"/>
          <w:szCs w:val="19"/>
        </w:rPr>
        <w:tab/>
      </w:r>
      <w:r>
        <w:rPr>
          <w:sz w:val="19"/>
          <w:szCs w:val="19"/>
        </w:rPr>
        <w:tab/>
      </w:r>
      <w:r w:rsidR="000046E5">
        <w:rPr>
          <w:sz w:val="19"/>
          <w:szCs w:val="19"/>
          <w:u w:val="single"/>
        </w:rPr>
        <w:t xml:space="preserve"> </w:t>
      </w:r>
      <w:r w:rsidR="000046E5">
        <w:rPr>
          <w:smallCaps/>
          <w:sz w:val="19"/>
          <w:u w:val="single"/>
        </w:rPr>
        <w:fldChar w:fldCharType="begin">
          <w:ffData>
            <w:name w:val="Text51"/>
            <w:enabled/>
            <w:calcOnExit w:val="0"/>
            <w:textInput/>
          </w:ffData>
        </w:fldChar>
      </w:r>
      <w:bookmarkStart w:id="38" w:name="Text51"/>
      <w:r w:rsidR="000046E5">
        <w:rPr>
          <w:smallCaps/>
          <w:sz w:val="19"/>
          <w:u w:val="single"/>
        </w:rPr>
        <w:instrText xml:space="preserve"> FORMTEXT </w:instrText>
      </w:r>
      <w:r w:rsidR="000046E5">
        <w:rPr>
          <w:smallCaps/>
          <w:sz w:val="19"/>
          <w:u w:val="single"/>
        </w:rPr>
      </w:r>
      <w:r w:rsidR="000046E5">
        <w:rPr>
          <w:smallCaps/>
          <w:sz w:val="19"/>
          <w:u w:val="single"/>
        </w:rPr>
        <w:fldChar w:fldCharType="separate"/>
      </w:r>
      <w:r w:rsidR="000046E5">
        <w:rPr>
          <w:smallCaps/>
          <w:noProof/>
          <w:sz w:val="19"/>
          <w:u w:val="single"/>
        </w:rPr>
        <w:t> </w:t>
      </w:r>
      <w:r w:rsidR="000046E5">
        <w:rPr>
          <w:smallCaps/>
          <w:noProof/>
          <w:sz w:val="19"/>
          <w:u w:val="single"/>
        </w:rPr>
        <w:t> </w:t>
      </w:r>
      <w:r w:rsidR="000046E5">
        <w:rPr>
          <w:smallCaps/>
          <w:noProof/>
          <w:sz w:val="19"/>
          <w:u w:val="single"/>
        </w:rPr>
        <w:t> </w:t>
      </w:r>
      <w:r w:rsidR="000046E5">
        <w:rPr>
          <w:smallCaps/>
          <w:noProof/>
          <w:sz w:val="19"/>
          <w:u w:val="single"/>
        </w:rPr>
        <w:t> </w:t>
      </w:r>
      <w:r w:rsidR="000046E5">
        <w:rPr>
          <w:smallCaps/>
          <w:noProof/>
          <w:sz w:val="19"/>
          <w:u w:val="single"/>
        </w:rPr>
        <w:t> </w:t>
      </w:r>
      <w:r w:rsidR="000046E5">
        <w:rPr>
          <w:smallCaps/>
          <w:sz w:val="19"/>
          <w:u w:val="single"/>
        </w:rPr>
        <w:fldChar w:fldCharType="end"/>
      </w:r>
      <w:bookmarkEnd w:id="38"/>
      <w:r w:rsidR="00F90169">
        <w:rPr>
          <w:smallCaps/>
          <w:sz w:val="19"/>
          <w:u w:val="single"/>
        </w:rPr>
        <w:t xml:space="preserve"> </w:t>
      </w:r>
      <w:r w:rsidR="00190246">
        <w:rPr>
          <w:smallCaps/>
          <w:sz w:val="19"/>
          <w:u w:val="single"/>
        </w:rPr>
        <w:t>and No/100</w:t>
      </w:r>
      <w:r w:rsidR="00190246">
        <w:rPr>
          <w:sz w:val="19"/>
          <w:u w:val="single"/>
        </w:rPr>
        <w:t xml:space="preserve"> </w:t>
      </w:r>
      <w:r w:rsidR="00190246">
        <w:rPr>
          <w:sz w:val="19"/>
          <w:szCs w:val="19"/>
        </w:rPr>
        <w:t xml:space="preserve"> DOLLARS (</w:t>
      </w:r>
      <w:r w:rsidR="00190246">
        <w:rPr>
          <w:sz w:val="19"/>
          <w:szCs w:val="19"/>
          <w:u w:val="single"/>
        </w:rPr>
        <w:t xml:space="preserve"> $</w:t>
      </w:r>
      <w:r w:rsidR="000046E5">
        <w:rPr>
          <w:sz w:val="19"/>
          <w:szCs w:val="19"/>
          <w:u w:val="single"/>
        </w:rPr>
        <w:fldChar w:fldCharType="begin">
          <w:ffData>
            <w:name w:val="Text52"/>
            <w:enabled/>
            <w:calcOnExit w:val="0"/>
            <w:textInput/>
          </w:ffData>
        </w:fldChar>
      </w:r>
      <w:bookmarkStart w:id="39" w:name="Text52"/>
      <w:r w:rsidR="000046E5">
        <w:rPr>
          <w:sz w:val="19"/>
          <w:szCs w:val="19"/>
          <w:u w:val="single"/>
        </w:rPr>
        <w:instrText xml:space="preserve"> FORMTEXT </w:instrText>
      </w:r>
      <w:r w:rsidR="000046E5">
        <w:rPr>
          <w:sz w:val="19"/>
          <w:szCs w:val="19"/>
          <w:u w:val="single"/>
        </w:rPr>
      </w:r>
      <w:r w:rsidR="000046E5">
        <w:rPr>
          <w:sz w:val="19"/>
          <w:szCs w:val="19"/>
          <w:u w:val="single"/>
        </w:rPr>
        <w:fldChar w:fldCharType="separate"/>
      </w:r>
      <w:r w:rsidR="000046E5">
        <w:rPr>
          <w:noProof/>
          <w:sz w:val="19"/>
          <w:szCs w:val="19"/>
          <w:u w:val="single"/>
        </w:rPr>
        <w:t> </w:t>
      </w:r>
      <w:r w:rsidR="000046E5">
        <w:rPr>
          <w:noProof/>
          <w:sz w:val="19"/>
          <w:szCs w:val="19"/>
          <w:u w:val="single"/>
        </w:rPr>
        <w:t> </w:t>
      </w:r>
      <w:r w:rsidR="000046E5">
        <w:rPr>
          <w:noProof/>
          <w:sz w:val="19"/>
          <w:szCs w:val="19"/>
          <w:u w:val="single"/>
        </w:rPr>
        <w:t> </w:t>
      </w:r>
      <w:r w:rsidR="000046E5">
        <w:rPr>
          <w:noProof/>
          <w:sz w:val="19"/>
          <w:szCs w:val="19"/>
          <w:u w:val="single"/>
        </w:rPr>
        <w:t> </w:t>
      </w:r>
      <w:r w:rsidR="000046E5">
        <w:rPr>
          <w:noProof/>
          <w:sz w:val="19"/>
          <w:szCs w:val="19"/>
          <w:u w:val="single"/>
        </w:rPr>
        <w:t> </w:t>
      </w:r>
      <w:r w:rsidR="000046E5">
        <w:rPr>
          <w:sz w:val="19"/>
          <w:szCs w:val="19"/>
          <w:u w:val="single"/>
        </w:rPr>
        <w:fldChar w:fldCharType="end"/>
      </w:r>
      <w:bookmarkEnd w:id="39"/>
      <w:r w:rsidR="00190246">
        <w:rPr>
          <w:sz w:val="19"/>
          <w:u w:val="single"/>
        </w:rPr>
        <w:t>.00</w:t>
      </w:r>
      <w:r>
        <w:rPr>
          <w:sz w:val="19"/>
          <w:szCs w:val="19"/>
        </w:rPr>
        <w:t>)</w:t>
      </w:r>
    </w:p>
    <w:p w14:paraId="282C829A" w14:textId="77777777" w:rsidR="001E78FB" w:rsidRDefault="001E78FB" w:rsidP="001E78FB">
      <w:pPr>
        <w:pStyle w:val="Footer"/>
        <w:tabs>
          <w:tab w:val="clear" w:pos="4320"/>
          <w:tab w:val="clear" w:pos="8640"/>
        </w:tabs>
        <w:rPr>
          <w:i/>
          <w:sz w:val="19"/>
        </w:rPr>
      </w:pPr>
    </w:p>
    <w:p w14:paraId="4E9B0FA8" w14:textId="77777777" w:rsidR="001E78FB" w:rsidRDefault="001E78FB" w:rsidP="001E78FB">
      <w:pPr>
        <w:pStyle w:val="Footer"/>
        <w:numPr>
          <w:ilvl w:val="0"/>
          <w:numId w:val="23"/>
        </w:numPr>
        <w:tabs>
          <w:tab w:val="clear" w:pos="4320"/>
          <w:tab w:val="clear" w:pos="8640"/>
        </w:tabs>
        <w:rPr>
          <w:sz w:val="19"/>
        </w:rPr>
      </w:pPr>
      <w:r>
        <w:rPr>
          <w:sz w:val="19"/>
        </w:rPr>
        <w:t xml:space="preserve"> </w:t>
      </w:r>
      <w:r w:rsidRPr="00423CC0">
        <w:rPr>
          <w:i/>
          <w:sz w:val="19"/>
        </w:rPr>
        <w:t>Construction Overhead Costs</w:t>
      </w:r>
      <w:r>
        <w:rPr>
          <w:sz w:val="19"/>
        </w:rPr>
        <w:t>:  The Construction Overhead Costs component of the Design-Builder Fee shall in no event exceed the following amount:</w:t>
      </w:r>
    </w:p>
    <w:p w14:paraId="2DB48556" w14:textId="77777777" w:rsidR="001E78FB" w:rsidRDefault="001E78FB" w:rsidP="001E78FB">
      <w:pPr>
        <w:pStyle w:val="Footer"/>
        <w:tabs>
          <w:tab w:val="clear" w:pos="4320"/>
          <w:tab w:val="clear" w:pos="8640"/>
        </w:tabs>
        <w:rPr>
          <w:sz w:val="19"/>
        </w:rPr>
      </w:pPr>
    </w:p>
    <w:p w14:paraId="016BFDE7" w14:textId="77777777" w:rsidR="001E78FB" w:rsidRPr="00423CC0" w:rsidRDefault="001E78FB" w:rsidP="001E78FB">
      <w:pPr>
        <w:pStyle w:val="Footer"/>
        <w:tabs>
          <w:tab w:val="clear" w:pos="4320"/>
          <w:tab w:val="clear" w:pos="8640"/>
        </w:tabs>
        <w:rPr>
          <w:sz w:val="19"/>
        </w:rPr>
      </w:pPr>
      <w:r>
        <w:rPr>
          <w:sz w:val="19"/>
        </w:rPr>
        <w:tab/>
      </w:r>
      <w:r>
        <w:rPr>
          <w:sz w:val="19"/>
        </w:rPr>
        <w:tab/>
      </w:r>
      <w:r w:rsidR="000046E5">
        <w:rPr>
          <w:sz w:val="19"/>
          <w:u w:val="single"/>
        </w:rPr>
        <w:t xml:space="preserve"> </w:t>
      </w:r>
      <w:r w:rsidR="000046E5">
        <w:rPr>
          <w:smallCaps/>
          <w:sz w:val="19"/>
          <w:u w:val="single"/>
        </w:rPr>
        <w:fldChar w:fldCharType="begin">
          <w:ffData>
            <w:name w:val="Text53"/>
            <w:enabled/>
            <w:calcOnExit w:val="0"/>
            <w:textInput/>
          </w:ffData>
        </w:fldChar>
      </w:r>
      <w:bookmarkStart w:id="40" w:name="Text53"/>
      <w:r w:rsidR="000046E5">
        <w:rPr>
          <w:smallCaps/>
          <w:sz w:val="19"/>
          <w:u w:val="single"/>
        </w:rPr>
        <w:instrText xml:space="preserve"> FORMTEXT </w:instrText>
      </w:r>
      <w:r w:rsidR="000046E5">
        <w:rPr>
          <w:smallCaps/>
          <w:sz w:val="19"/>
          <w:u w:val="single"/>
        </w:rPr>
      </w:r>
      <w:r w:rsidR="000046E5">
        <w:rPr>
          <w:smallCaps/>
          <w:sz w:val="19"/>
          <w:u w:val="single"/>
        </w:rPr>
        <w:fldChar w:fldCharType="separate"/>
      </w:r>
      <w:r w:rsidR="000046E5">
        <w:rPr>
          <w:smallCaps/>
          <w:noProof/>
          <w:sz w:val="19"/>
          <w:u w:val="single"/>
        </w:rPr>
        <w:t> </w:t>
      </w:r>
      <w:r w:rsidR="000046E5">
        <w:rPr>
          <w:smallCaps/>
          <w:noProof/>
          <w:sz w:val="19"/>
          <w:u w:val="single"/>
        </w:rPr>
        <w:t> </w:t>
      </w:r>
      <w:r w:rsidR="000046E5">
        <w:rPr>
          <w:smallCaps/>
          <w:noProof/>
          <w:sz w:val="19"/>
          <w:u w:val="single"/>
        </w:rPr>
        <w:t> </w:t>
      </w:r>
      <w:r w:rsidR="000046E5">
        <w:rPr>
          <w:smallCaps/>
          <w:noProof/>
          <w:sz w:val="19"/>
          <w:u w:val="single"/>
        </w:rPr>
        <w:t> </w:t>
      </w:r>
      <w:r w:rsidR="000046E5">
        <w:rPr>
          <w:smallCaps/>
          <w:noProof/>
          <w:sz w:val="19"/>
          <w:u w:val="single"/>
        </w:rPr>
        <w:t> </w:t>
      </w:r>
      <w:r w:rsidR="000046E5">
        <w:rPr>
          <w:smallCaps/>
          <w:sz w:val="19"/>
          <w:u w:val="single"/>
        </w:rPr>
        <w:fldChar w:fldCharType="end"/>
      </w:r>
      <w:bookmarkEnd w:id="40"/>
      <w:r w:rsidR="0030164A">
        <w:rPr>
          <w:smallCaps/>
          <w:sz w:val="19"/>
          <w:u w:val="single"/>
        </w:rPr>
        <w:t xml:space="preserve"> </w:t>
      </w:r>
      <w:r w:rsidR="00190246" w:rsidRPr="00190246">
        <w:rPr>
          <w:smallCaps/>
          <w:sz w:val="19"/>
          <w:u w:val="single"/>
        </w:rPr>
        <w:t>and No/100</w:t>
      </w:r>
      <w:r w:rsidR="00190246">
        <w:rPr>
          <w:sz w:val="19"/>
          <w:u w:val="single"/>
        </w:rPr>
        <w:t xml:space="preserve"> </w:t>
      </w:r>
      <w:r w:rsidR="00190246">
        <w:rPr>
          <w:sz w:val="19"/>
        </w:rPr>
        <w:t xml:space="preserve"> DOLLARS (</w:t>
      </w:r>
      <w:r w:rsidR="00190246">
        <w:rPr>
          <w:sz w:val="19"/>
          <w:u w:val="single"/>
        </w:rPr>
        <w:t xml:space="preserve">  $</w:t>
      </w:r>
      <w:r w:rsidR="000046E5">
        <w:rPr>
          <w:sz w:val="19"/>
          <w:u w:val="single"/>
        </w:rPr>
        <w:fldChar w:fldCharType="begin">
          <w:ffData>
            <w:name w:val="Text54"/>
            <w:enabled/>
            <w:calcOnExit w:val="0"/>
            <w:textInput/>
          </w:ffData>
        </w:fldChar>
      </w:r>
      <w:bookmarkStart w:id="41" w:name="Text54"/>
      <w:r w:rsidR="000046E5">
        <w:rPr>
          <w:sz w:val="19"/>
          <w:u w:val="single"/>
        </w:rPr>
        <w:instrText xml:space="preserve"> FORMTEXT </w:instrText>
      </w:r>
      <w:r w:rsidR="000046E5">
        <w:rPr>
          <w:sz w:val="19"/>
          <w:u w:val="single"/>
        </w:rPr>
      </w:r>
      <w:r w:rsidR="000046E5">
        <w:rPr>
          <w:sz w:val="19"/>
          <w:u w:val="single"/>
        </w:rPr>
        <w:fldChar w:fldCharType="separate"/>
      </w:r>
      <w:r w:rsidR="000046E5">
        <w:rPr>
          <w:noProof/>
          <w:sz w:val="19"/>
          <w:u w:val="single"/>
        </w:rPr>
        <w:t> </w:t>
      </w:r>
      <w:r w:rsidR="000046E5">
        <w:rPr>
          <w:noProof/>
          <w:sz w:val="19"/>
          <w:u w:val="single"/>
        </w:rPr>
        <w:t> </w:t>
      </w:r>
      <w:r w:rsidR="000046E5">
        <w:rPr>
          <w:noProof/>
          <w:sz w:val="19"/>
          <w:u w:val="single"/>
        </w:rPr>
        <w:t> </w:t>
      </w:r>
      <w:r w:rsidR="000046E5">
        <w:rPr>
          <w:noProof/>
          <w:sz w:val="19"/>
          <w:u w:val="single"/>
        </w:rPr>
        <w:t> </w:t>
      </w:r>
      <w:r w:rsidR="000046E5">
        <w:rPr>
          <w:noProof/>
          <w:sz w:val="19"/>
          <w:u w:val="single"/>
        </w:rPr>
        <w:t> </w:t>
      </w:r>
      <w:r w:rsidR="000046E5">
        <w:rPr>
          <w:sz w:val="19"/>
          <w:u w:val="single"/>
        </w:rPr>
        <w:fldChar w:fldCharType="end"/>
      </w:r>
      <w:bookmarkEnd w:id="41"/>
      <w:r w:rsidR="00190246">
        <w:rPr>
          <w:sz w:val="19"/>
          <w:u w:val="single"/>
        </w:rPr>
        <w:t>.00</w:t>
      </w:r>
      <w:r>
        <w:rPr>
          <w:sz w:val="19"/>
        </w:rPr>
        <w:t>)</w:t>
      </w:r>
    </w:p>
    <w:p w14:paraId="26F8293D" w14:textId="77777777" w:rsidR="001E78FB" w:rsidRPr="00423CC0" w:rsidRDefault="001E78FB" w:rsidP="001E78FB">
      <w:pPr>
        <w:pStyle w:val="Footer"/>
        <w:tabs>
          <w:tab w:val="clear" w:pos="4320"/>
          <w:tab w:val="clear" w:pos="8640"/>
        </w:tabs>
        <w:rPr>
          <w:sz w:val="19"/>
        </w:rPr>
      </w:pPr>
    </w:p>
    <w:p w14:paraId="1952C3FC" w14:textId="77777777" w:rsidR="00E026F1" w:rsidRDefault="00E026F1">
      <w:pPr>
        <w:pStyle w:val="Footer"/>
        <w:tabs>
          <w:tab w:val="clear" w:pos="4320"/>
          <w:tab w:val="clear" w:pos="8640"/>
        </w:tabs>
        <w:rPr>
          <w:b/>
          <w:sz w:val="19"/>
        </w:rPr>
      </w:pPr>
    </w:p>
    <w:p w14:paraId="173549B8" w14:textId="77777777" w:rsidR="00AA1B42" w:rsidRDefault="00AA1B42">
      <w:pPr>
        <w:pStyle w:val="Footer"/>
        <w:tabs>
          <w:tab w:val="clear" w:pos="4320"/>
          <w:tab w:val="clear" w:pos="8640"/>
        </w:tabs>
        <w:rPr>
          <w:b/>
          <w:sz w:val="19"/>
        </w:rPr>
      </w:pPr>
    </w:p>
    <w:p w14:paraId="7259C549" w14:textId="77777777" w:rsidR="00E026F1" w:rsidRDefault="00E026F1">
      <w:pPr>
        <w:pStyle w:val="Footer"/>
        <w:tabs>
          <w:tab w:val="clear" w:pos="4320"/>
          <w:tab w:val="clear" w:pos="8640"/>
        </w:tabs>
        <w:rPr>
          <w:b/>
          <w:sz w:val="19"/>
        </w:rPr>
      </w:pPr>
      <w:r>
        <w:rPr>
          <w:b/>
          <w:sz w:val="19"/>
        </w:rPr>
        <w:t>7.  The</w:t>
      </w:r>
      <w:r>
        <w:rPr>
          <w:sz w:val="19"/>
        </w:rPr>
        <w:t xml:space="preserve"> </w:t>
      </w:r>
      <w:r>
        <w:rPr>
          <w:b/>
          <w:sz w:val="19"/>
        </w:rPr>
        <w:t xml:space="preserve">Material Completion and Occupancy Date is </w:t>
      </w:r>
      <w:r w:rsidR="000046E5">
        <w:rPr>
          <w:b/>
          <w:u w:val="single"/>
        </w:rPr>
        <w:fldChar w:fldCharType="begin">
          <w:ffData>
            <w:name w:val="Text55"/>
            <w:enabled/>
            <w:calcOnExit w:val="0"/>
            <w:textInput/>
          </w:ffData>
        </w:fldChar>
      </w:r>
      <w:bookmarkStart w:id="42" w:name="Text55"/>
      <w:r w:rsidR="000046E5">
        <w:rPr>
          <w:b/>
          <w:u w:val="single"/>
        </w:rPr>
        <w:instrText xml:space="preserve"> FORMTEXT </w:instrText>
      </w:r>
      <w:r w:rsidR="000046E5">
        <w:rPr>
          <w:b/>
          <w:u w:val="single"/>
        </w:rPr>
      </w:r>
      <w:r w:rsidR="000046E5">
        <w:rPr>
          <w:b/>
          <w:u w:val="single"/>
        </w:rPr>
        <w:fldChar w:fldCharType="separate"/>
      </w:r>
      <w:r w:rsidR="000046E5">
        <w:rPr>
          <w:b/>
          <w:noProof/>
          <w:u w:val="single"/>
        </w:rPr>
        <w:t> </w:t>
      </w:r>
      <w:r w:rsidR="000046E5">
        <w:rPr>
          <w:b/>
          <w:noProof/>
          <w:u w:val="single"/>
        </w:rPr>
        <w:t> </w:t>
      </w:r>
      <w:r w:rsidR="000046E5">
        <w:rPr>
          <w:b/>
          <w:noProof/>
          <w:u w:val="single"/>
        </w:rPr>
        <w:t> </w:t>
      </w:r>
      <w:r w:rsidR="000046E5">
        <w:rPr>
          <w:b/>
          <w:noProof/>
          <w:u w:val="single"/>
        </w:rPr>
        <w:t> </w:t>
      </w:r>
      <w:r w:rsidR="000046E5">
        <w:rPr>
          <w:b/>
          <w:noProof/>
          <w:u w:val="single"/>
        </w:rPr>
        <w:t> </w:t>
      </w:r>
      <w:r w:rsidR="000046E5">
        <w:rPr>
          <w:b/>
          <w:u w:val="single"/>
        </w:rPr>
        <w:fldChar w:fldCharType="end"/>
      </w:r>
      <w:bookmarkEnd w:id="42"/>
      <w:r>
        <w:rPr>
          <w:b/>
          <w:sz w:val="19"/>
        </w:rPr>
        <w:t>.</w:t>
      </w:r>
    </w:p>
    <w:p w14:paraId="78F274DE" w14:textId="77777777" w:rsidR="00E026F1" w:rsidRDefault="00E026F1">
      <w:pPr>
        <w:pStyle w:val="Footer"/>
        <w:tabs>
          <w:tab w:val="clear" w:pos="4320"/>
          <w:tab w:val="clear" w:pos="8640"/>
        </w:tabs>
        <w:rPr>
          <w:b/>
          <w:sz w:val="19"/>
        </w:rPr>
      </w:pPr>
    </w:p>
    <w:p w14:paraId="087A6E19" w14:textId="77777777" w:rsidR="00AA1B42" w:rsidRDefault="00AA1B42">
      <w:pPr>
        <w:pStyle w:val="Footer"/>
        <w:tabs>
          <w:tab w:val="clear" w:pos="4320"/>
          <w:tab w:val="clear" w:pos="8640"/>
        </w:tabs>
        <w:rPr>
          <w:b/>
          <w:sz w:val="19"/>
        </w:rPr>
      </w:pPr>
    </w:p>
    <w:p w14:paraId="5BDE7BE3" w14:textId="77777777" w:rsidR="00E026F1" w:rsidRDefault="00E026F1">
      <w:pPr>
        <w:pStyle w:val="Footer"/>
        <w:tabs>
          <w:tab w:val="clear" w:pos="4320"/>
          <w:tab w:val="clear" w:pos="8640"/>
        </w:tabs>
        <w:rPr>
          <w:sz w:val="19"/>
        </w:rPr>
      </w:pPr>
    </w:p>
    <w:p w14:paraId="0143A642" w14:textId="77777777" w:rsidR="00E026F1" w:rsidRDefault="00E026F1">
      <w:pPr>
        <w:pStyle w:val="Footer"/>
        <w:tabs>
          <w:tab w:val="clear" w:pos="4320"/>
          <w:tab w:val="clear" w:pos="8640"/>
        </w:tabs>
        <w:rPr>
          <w:sz w:val="19"/>
        </w:rPr>
      </w:pPr>
      <w:r>
        <w:rPr>
          <w:b/>
          <w:sz w:val="19"/>
        </w:rPr>
        <w:t>8.</w:t>
      </w:r>
      <w:r>
        <w:rPr>
          <w:sz w:val="19"/>
        </w:rPr>
        <w:t xml:space="preserve">  </w:t>
      </w:r>
      <w:r>
        <w:rPr>
          <w:b/>
          <w:sz w:val="19"/>
        </w:rPr>
        <w:t>The agreed daily amount for Liquidated Damages is</w:t>
      </w:r>
      <w:r>
        <w:rPr>
          <w:sz w:val="19"/>
        </w:rPr>
        <w:t xml:space="preserve"> </w:t>
      </w:r>
      <w:r w:rsidR="00F766E7">
        <w:rPr>
          <w:sz w:val="19"/>
          <w:u w:val="single"/>
        </w:rPr>
        <w:t xml:space="preserve"> $</w:t>
      </w:r>
      <w:r w:rsidR="000046E5">
        <w:rPr>
          <w:sz w:val="19"/>
          <w:u w:val="single"/>
        </w:rPr>
        <w:fldChar w:fldCharType="begin">
          <w:ffData>
            <w:name w:val="Text56"/>
            <w:enabled/>
            <w:calcOnExit w:val="0"/>
            <w:textInput/>
          </w:ffData>
        </w:fldChar>
      </w:r>
      <w:bookmarkStart w:id="43" w:name="Text56"/>
      <w:r w:rsidR="000046E5">
        <w:rPr>
          <w:sz w:val="19"/>
          <w:u w:val="single"/>
        </w:rPr>
        <w:instrText xml:space="preserve"> FORMTEXT </w:instrText>
      </w:r>
      <w:r w:rsidR="000046E5">
        <w:rPr>
          <w:sz w:val="19"/>
          <w:u w:val="single"/>
        </w:rPr>
      </w:r>
      <w:r w:rsidR="000046E5">
        <w:rPr>
          <w:sz w:val="19"/>
          <w:u w:val="single"/>
        </w:rPr>
        <w:fldChar w:fldCharType="separate"/>
      </w:r>
      <w:r w:rsidR="000046E5">
        <w:rPr>
          <w:noProof/>
          <w:sz w:val="19"/>
          <w:u w:val="single"/>
        </w:rPr>
        <w:t> </w:t>
      </w:r>
      <w:r w:rsidR="000046E5">
        <w:rPr>
          <w:noProof/>
          <w:sz w:val="19"/>
          <w:u w:val="single"/>
        </w:rPr>
        <w:t> </w:t>
      </w:r>
      <w:r w:rsidR="000046E5">
        <w:rPr>
          <w:noProof/>
          <w:sz w:val="19"/>
          <w:u w:val="single"/>
        </w:rPr>
        <w:t> </w:t>
      </w:r>
      <w:r w:rsidR="000046E5">
        <w:rPr>
          <w:noProof/>
          <w:sz w:val="19"/>
          <w:u w:val="single"/>
        </w:rPr>
        <w:t> </w:t>
      </w:r>
      <w:r w:rsidR="000046E5">
        <w:rPr>
          <w:noProof/>
          <w:sz w:val="19"/>
          <w:u w:val="single"/>
        </w:rPr>
        <w:t> </w:t>
      </w:r>
      <w:r w:rsidR="000046E5">
        <w:rPr>
          <w:sz w:val="19"/>
          <w:u w:val="single"/>
        </w:rPr>
        <w:fldChar w:fldCharType="end"/>
      </w:r>
      <w:bookmarkEnd w:id="43"/>
      <w:r w:rsidR="00F766E7">
        <w:rPr>
          <w:sz w:val="19"/>
          <w:u w:val="single"/>
        </w:rPr>
        <w:tab/>
      </w:r>
      <w:r w:rsidR="00F766E7">
        <w:rPr>
          <w:sz w:val="19"/>
        </w:rPr>
        <w:t xml:space="preserve"> </w:t>
      </w:r>
      <w:r>
        <w:rPr>
          <w:sz w:val="19"/>
        </w:rPr>
        <w:t>per day.</w:t>
      </w:r>
    </w:p>
    <w:p w14:paraId="1B4DEFF2" w14:textId="77777777" w:rsidR="00CC4818" w:rsidRDefault="00CC4818">
      <w:pPr>
        <w:pStyle w:val="Footer"/>
        <w:tabs>
          <w:tab w:val="clear" w:pos="4320"/>
          <w:tab w:val="clear" w:pos="8640"/>
        </w:tabs>
        <w:rPr>
          <w:sz w:val="19"/>
        </w:rPr>
      </w:pPr>
    </w:p>
    <w:p w14:paraId="17FAD2B6" w14:textId="77777777" w:rsidR="00AA1B42" w:rsidRDefault="00AA1B42">
      <w:pPr>
        <w:pStyle w:val="Footer"/>
        <w:tabs>
          <w:tab w:val="clear" w:pos="4320"/>
          <w:tab w:val="clear" w:pos="8640"/>
        </w:tabs>
        <w:rPr>
          <w:sz w:val="19"/>
        </w:rPr>
      </w:pPr>
    </w:p>
    <w:p w14:paraId="0C724D26" w14:textId="77777777" w:rsidR="00CC4818" w:rsidRDefault="00CC4818" w:rsidP="00190246">
      <w:pPr>
        <w:pStyle w:val="BodyText3"/>
        <w:tabs>
          <w:tab w:val="left" w:pos="450"/>
        </w:tabs>
      </w:pPr>
      <w:r>
        <w:rPr>
          <w:b/>
          <w:sz w:val="19"/>
        </w:rPr>
        <w:t>9.</w:t>
      </w:r>
      <w:r>
        <w:rPr>
          <w:sz w:val="19"/>
        </w:rPr>
        <w:t xml:space="preserve">  </w:t>
      </w:r>
      <w:r w:rsidRPr="00125919">
        <w:rPr>
          <w:b/>
          <w:sz w:val="19"/>
        </w:rPr>
        <w:t>Energy Efficiency and Sustainable Construction Act of 2008</w:t>
      </w:r>
      <w:r>
        <w:t xml:space="preserve">.  </w:t>
      </w:r>
      <w:r w:rsidRPr="004A67C1">
        <w:t xml:space="preserve">This Project </w:t>
      </w:r>
      <w:r w:rsidR="000046E5">
        <w:fldChar w:fldCharType="begin">
          <w:ffData>
            <w:name w:val="Check29"/>
            <w:enabled/>
            <w:calcOnExit w:val="0"/>
            <w:checkBox>
              <w:sizeAuto/>
              <w:default w:val="0"/>
            </w:checkBox>
          </w:ffData>
        </w:fldChar>
      </w:r>
      <w:bookmarkStart w:id="44" w:name="Check29"/>
      <w:r w:rsidR="000046E5">
        <w:instrText xml:space="preserve"> FORMCHECKBOX </w:instrText>
      </w:r>
      <w:r w:rsidR="00476187">
        <w:fldChar w:fldCharType="separate"/>
      </w:r>
      <w:r w:rsidR="000046E5">
        <w:fldChar w:fldCharType="end"/>
      </w:r>
      <w:bookmarkEnd w:id="44"/>
      <w:r w:rsidR="00AA1B42" w:rsidRPr="00F90169">
        <w:t>[is</w:t>
      </w:r>
      <w:r w:rsidR="00AA1B42" w:rsidRPr="000046E5">
        <w:t>]</w:t>
      </w:r>
      <w:r w:rsidR="000046E5">
        <w:t xml:space="preserve">  </w:t>
      </w:r>
      <w:r w:rsidR="000046E5">
        <w:fldChar w:fldCharType="begin">
          <w:ffData>
            <w:name w:val="Check30"/>
            <w:enabled/>
            <w:calcOnExit w:val="0"/>
            <w:checkBox>
              <w:sizeAuto/>
              <w:default w:val="0"/>
            </w:checkBox>
          </w:ffData>
        </w:fldChar>
      </w:r>
      <w:bookmarkStart w:id="45" w:name="Check30"/>
      <w:r w:rsidR="000046E5">
        <w:instrText xml:space="preserve"> FORMCHECKBOX </w:instrText>
      </w:r>
      <w:r w:rsidR="00476187">
        <w:fldChar w:fldCharType="separate"/>
      </w:r>
      <w:r w:rsidR="000046E5">
        <w:fldChar w:fldCharType="end"/>
      </w:r>
      <w:bookmarkEnd w:id="45"/>
      <w:r w:rsidR="00AA1B42" w:rsidRPr="000046E5">
        <w:t xml:space="preserve"> [is not]</w:t>
      </w:r>
      <w:r w:rsidR="00F90169">
        <w:t xml:space="preserve"> </w:t>
      </w:r>
      <w:r w:rsidRPr="004A67C1">
        <w:t xml:space="preserve">subject to the provisions of the Energy Efficiency and Sustainable Construction Act of 2008 (“Energy Act”).  </w:t>
      </w:r>
      <w:r>
        <w:t xml:space="preserve">Projects subject to the Energy Act require commissioning, water-use reduction, and use of not less than 10% of </w:t>
      </w:r>
      <w:smartTag w:uri="urn:schemas-microsoft-com:office:smarttags" w:element="place">
        <w:smartTag w:uri="urn:schemas-microsoft-com:office:smarttags" w:element="country-region">
          <w:r>
            <w:t>Georgia</w:t>
          </w:r>
        </w:smartTag>
      </w:smartTag>
      <w:r>
        <w:t xml:space="preserve"> products.   Commissioning as required by the Energy Act shall be performed by</w:t>
      </w:r>
      <w:r w:rsidRPr="0030164A">
        <w:t xml:space="preserve"> </w:t>
      </w:r>
      <w:r w:rsidR="000046E5">
        <w:fldChar w:fldCharType="begin">
          <w:ffData>
            <w:name w:val="Check31"/>
            <w:enabled/>
            <w:calcOnExit w:val="0"/>
            <w:checkBox>
              <w:sizeAuto/>
              <w:default w:val="0"/>
            </w:checkBox>
          </w:ffData>
        </w:fldChar>
      </w:r>
      <w:bookmarkStart w:id="46" w:name="Check31"/>
      <w:r w:rsidR="000046E5">
        <w:instrText xml:space="preserve"> FORMCHECKBOX </w:instrText>
      </w:r>
      <w:r w:rsidR="00476187">
        <w:fldChar w:fldCharType="separate"/>
      </w:r>
      <w:r w:rsidR="000046E5">
        <w:fldChar w:fldCharType="end"/>
      </w:r>
      <w:bookmarkEnd w:id="46"/>
      <w:r w:rsidR="00AA1B42" w:rsidRPr="000046E5">
        <w:t>[a third party commissioning agent]</w:t>
      </w:r>
      <w:r w:rsidR="000046E5">
        <w:t xml:space="preserve">  </w:t>
      </w:r>
      <w:r w:rsidR="000046E5">
        <w:fldChar w:fldCharType="begin">
          <w:ffData>
            <w:name w:val="Check32"/>
            <w:enabled/>
            <w:calcOnExit w:val="0"/>
            <w:checkBox>
              <w:sizeAuto/>
              <w:default w:val="0"/>
            </w:checkBox>
          </w:ffData>
        </w:fldChar>
      </w:r>
      <w:bookmarkStart w:id="47" w:name="Check32"/>
      <w:r w:rsidR="000046E5">
        <w:instrText xml:space="preserve"> FORMCHECKBOX </w:instrText>
      </w:r>
      <w:r w:rsidR="00476187">
        <w:fldChar w:fldCharType="separate"/>
      </w:r>
      <w:r w:rsidR="000046E5">
        <w:fldChar w:fldCharType="end"/>
      </w:r>
      <w:bookmarkEnd w:id="47"/>
      <w:r w:rsidR="00AA1B42" w:rsidRPr="000046E5">
        <w:t xml:space="preserve"> [the Design Professional] </w:t>
      </w:r>
      <w:r w:rsidR="000046E5">
        <w:t xml:space="preserve">  </w:t>
      </w:r>
      <w:r w:rsidR="000046E5">
        <w:fldChar w:fldCharType="begin">
          <w:ffData>
            <w:name w:val="Check33"/>
            <w:enabled/>
            <w:calcOnExit w:val="0"/>
            <w:checkBox>
              <w:sizeAuto/>
              <w:default w:val="0"/>
            </w:checkBox>
          </w:ffData>
        </w:fldChar>
      </w:r>
      <w:bookmarkStart w:id="48" w:name="Check33"/>
      <w:r w:rsidR="000046E5">
        <w:instrText xml:space="preserve"> FORMCHECKBOX </w:instrText>
      </w:r>
      <w:r w:rsidR="00476187">
        <w:fldChar w:fldCharType="separate"/>
      </w:r>
      <w:r w:rsidR="000046E5">
        <w:fldChar w:fldCharType="end"/>
      </w:r>
      <w:bookmarkEnd w:id="48"/>
      <w:r w:rsidR="00AA1B42">
        <w:t xml:space="preserve">[a commissioning agent retained by the Design-Builder] </w:t>
      </w:r>
      <w:r>
        <w:t xml:space="preserve">who shall commission the items listed on the  Commissioning Checklist included in Exhibit O and complete the checklist included in Exhibit O.  For information regarding the Energy Act requirements, Design Professional shall refer to the </w:t>
      </w:r>
      <w:r>
        <w:rPr>
          <w:i/>
        </w:rPr>
        <w:t xml:space="preserve">Energy Efficiency and Sustainable Construction Standards for State Buildings </w:t>
      </w:r>
      <w:r>
        <w:t xml:space="preserve">as promulgated by the Georgia Department of Community Affairs, a copy of which is available at </w:t>
      </w:r>
      <w:hyperlink r:id="rId16" w:history="1">
        <w:r w:rsidR="00AA1B42" w:rsidRPr="005D657B">
          <w:rPr>
            <w:rStyle w:val="Hyperlink"/>
          </w:rPr>
          <w:t>http://www.dca.ga.gov/development/constructioncodes/publications/Energy-Efficiency-and-Sustainable-Construction-Standards-FINAL.pdf</w:t>
        </w:r>
      </w:hyperlink>
      <w:r>
        <w:t>.</w:t>
      </w:r>
      <w:r w:rsidR="00AA1B42">
        <w:t xml:space="preserve"> </w:t>
      </w:r>
      <w:r>
        <w:t xml:space="preserve">  [</w:t>
      </w:r>
      <w:r w:rsidR="000046E5">
        <w:rPr>
          <w:i/>
        </w:rPr>
        <w:t xml:space="preserve">Check </w:t>
      </w:r>
      <w:r>
        <w:rPr>
          <w:i/>
        </w:rPr>
        <w:t>applicable terms</w:t>
      </w:r>
      <w:r>
        <w:t xml:space="preserve">].  </w:t>
      </w:r>
    </w:p>
    <w:p w14:paraId="18066F68" w14:textId="77777777" w:rsidR="00E026F1" w:rsidRDefault="00E026F1" w:rsidP="00190246">
      <w:pPr>
        <w:pStyle w:val="Footer"/>
        <w:tabs>
          <w:tab w:val="clear" w:pos="4320"/>
          <w:tab w:val="clear" w:pos="8640"/>
        </w:tabs>
        <w:jc w:val="both"/>
        <w:rPr>
          <w:b/>
          <w:sz w:val="19"/>
        </w:rPr>
      </w:pPr>
    </w:p>
    <w:p w14:paraId="49EC9447" w14:textId="77777777" w:rsidR="00600552" w:rsidRDefault="00600552">
      <w:pPr>
        <w:pStyle w:val="Footer"/>
        <w:tabs>
          <w:tab w:val="clear" w:pos="4320"/>
          <w:tab w:val="clear" w:pos="8640"/>
        </w:tabs>
        <w:rPr>
          <w:b/>
          <w:sz w:val="19"/>
        </w:rPr>
      </w:pPr>
    </w:p>
    <w:p w14:paraId="14013F6D" w14:textId="77777777" w:rsidR="00E026F1" w:rsidRDefault="00CC4818">
      <w:pPr>
        <w:pStyle w:val="Footer"/>
        <w:tabs>
          <w:tab w:val="clear" w:pos="4320"/>
          <w:tab w:val="clear" w:pos="8640"/>
        </w:tabs>
        <w:rPr>
          <w:sz w:val="19"/>
        </w:rPr>
      </w:pPr>
      <w:r>
        <w:rPr>
          <w:b/>
          <w:sz w:val="19"/>
        </w:rPr>
        <w:t>10</w:t>
      </w:r>
      <w:r w:rsidR="00E026F1">
        <w:rPr>
          <w:b/>
          <w:sz w:val="19"/>
        </w:rPr>
        <w:t>.</w:t>
      </w:r>
      <w:r w:rsidR="00E026F1">
        <w:rPr>
          <w:sz w:val="19"/>
        </w:rPr>
        <w:t xml:space="preserve">  </w:t>
      </w:r>
      <w:r w:rsidR="00E026F1">
        <w:rPr>
          <w:b/>
          <w:sz w:val="19"/>
        </w:rPr>
        <w:t>Scope Of Basic Services And The Work.</w:t>
      </w:r>
      <w:r w:rsidR="00E026F1">
        <w:rPr>
          <w:sz w:val="19"/>
        </w:rPr>
        <w:t xml:space="preserve">  The Design-Builder shall perform all of the Basic Services and furnish all of the materials and perform all of the Work described in the Contract Documents and shall do everything required by the Contract Documents.</w:t>
      </w:r>
    </w:p>
    <w:p w14:paraId="0EEAE94E" w14:textId="77777777" w:rsidR="00E026F1" w:rsidRDefault="00E026F1">
      <w:pPr>
        <w:rPr>
          <w:sz w:val="19"/>
        </w:rPr>
      </w:pPr>
    </w:p>
    <w:p w14:paraId="65050B5B" w14:textId="77777777" w:rsidR="00600552" w:rsidRDefault="00600552">
      <w:pPr>
        <w:rPr>
          <w:sz w:val="19"/>
        </w:rPr>
      </w:pPr>
    </w:p>
    <w:p w14:paraId="0D91A0D7" w14:textId="77777777" w:rsidR="00D905FA" w:rsidRDefault="00D905FA" w:rsidP="001E78FB">
      <w:pPr>
        <w:jc w:val="both"/>
        <w:rPr>
          <w:sz w:val="19"/>
        </w:rPr>
      </w:pPr>
      <w:r>
        <w:rPr>
          <w:b/>
          <w:sz w:val="19"/>
        </w:rPr>
        <w:t>1</w:t>
      </w:r>
      <w:r w:rsidR="00CC4818">
        <w:rPr>
          <w:b/>
          <w:sz w:val="19"/>
        </w:rPr>
        <w:t>1</w:t>
      </w:r>
      <w:r>
        <w:rPr>
          <w:b/>
          <w:sz w:val="19"/>
        </w:rPr>
        <w:t>.  Schedule And Completion.</w:t>
      </w:r>
      <w:r>
        <w:rPr>
          <w:sz w:val="19"/>
        </w:rPr>
        <w:t xml:space="preserve">  The Design and Work to be performed under the Contract Documents shall be commenced upon execution of this Contract and shall be completed in accordance with the approved  Overall Project Schedule not later than 30 days after the Material Completion and Occupancy Date set forth above.</w:t>
      </w:r>
    </w:p>
    <w:p w14:paraId="26D41879" w14:textId="77777777" w:rsidR="00D905FA" w:rsidRDefault="00D905FA" w:rsidP="00D905FA">
      <w:pPr>
        <w:ind w:left="720"/>
        <w:jc w:val="both"/>
        <w:rPr>
          <w:sz w:val="19"/>
        </w:rPr>
      </w:pPr>
    </w:p>
    <w:p w14:paraId="31BB8E8F" w14:textId="77777777" w:rsidR="00E026F1" w:rsidRDefault="00E026F1">
      <w:pPr>
        <w:jc w:val="both"/>
        <w:rPr>
          <w:sz w:val="19"/>
        </w:rPr>
      </w:pPr>
    </w:p>
    <w:p w14:paraId="0358CB0F" w14:textId="77777777" w:rsidR="00E026F1" w:rsidRDefault="00E026F1">
      <w:pPr>
        <w:jc w:val="both"/>
        <w:rPr>
          <w:sz w:val="19"/>
        </w:rPr>
      </w:pPr>
      <w:r>
        <w:rPr>
          <w:b/>
          <w:sz w:val="19"/>
        </w:rPr>
        <w:t>1</w:t>
      </w:r>
      <w:r w:rsidR="00CC4818">
        <w:rPr>
          <w:b/>
          <w:sz w:val="19"/>
        </w:rPr>
        <w:t>2</w:t>
      </w:r>
      <w:r>
        <w:rPr>
          <w:b/>
          <w:sz w:val="19"/>
        </w:rPr>
        <w:t>.  The Guaranteed Maximum Price (GMP).</w:t>
      </w:r>
      <w:r>
        <w:rPr>
          <w:sz w:val="19"/>
        </w:rPr>
        <w:t xml:space="preserve">  A GMP will be established in accordance with Section 3, Part 3 of the General Requirements.  The GMP may be replaced by a Lump Sum Price as set forth in Article 3.3.7 of the General Requirements.</w:t>
      </w:r>
    </w:p>
    <w:p w14:paraId="0072C064" w14:textId="77777777" w:rsidR="00E026F1" w:rsidRDefault="00E026F1">
      <w:pPr>
        <w:pStyle w:val="Footer"/>
        <w:tabs>
          <w:tab w:val="clear" w:pos="4320"/>
          <w:tab w:val="clear" w:pos="8640"/>
        </w:tabs>
        <w:jc w:val="both"/>
        <w:rPr>
          <w:sz w:val="19"/>
        </w:rPr>
      </w:pPr>
    </w:p>
    <w:p w14:paraId="4D4B69CF" w14:textId="77777777" w:rsidR="00E026F1" w:rsidRDefault="00E026F1">
      <w:pPr>
        <w:jc w:val="both"/>
        <w:rPr>
          <w:sz w:val="19"/>
        </w:rPr>
      </w:pPr>
      <w:r>
        <w:rPr>
          <w:b/>
          <w:sz w:val="19"/>
        </w:rPr>
        <w:t>1</w:t>
      </w:r>
      <w:r w:rsidR="00CC4818">
        <w:rPr>
          <w:b/>
          <w:sz w:val="19"/>
        </w:rPr>
        <w:t>3</w:t>
      </w:r>
      <w:r>
        <w:rPr>
          <w:b/>
          <w:sz w:val="19"/>
        </w:rPr>
        <w:t>.  Payments.</w:t>
      </w:r>
      <w:r>
        <w:rPr>
          <w:sz w:val="19"/>
        </w:rPr>
        <w:t xml:space="preserve">  Payments on account of the Contract shall be made in accordance with Section 4 of the General Requirements.  The Payment for Material Completion shall be made by a check payable jointly to the Design-Builder and Surety and shall be mailed to the Surety.</w:t>
      </w:r>
    </w:p>
    <w:p w14:paraId="61270DDA" w14:textId="77777777" w:rsidR="00E026F1" w:rsidRDefault="00E026F1">
      <w:pPr>
        <w:jc w:val="both"/>
        <w:rPr>
          <w:sz w:val="19"/>
        </w:rPr>
      </w:pPr>
    </w:p>
    <w:p w14:paraId="324B5FD4" w14:textId="77777777" w:rsidR="001E78FB" w:rsidRDefault="001E78FB">
      <w:pPr>
        <w:jc w:val="both"/>
        <w:rPr>
          <w:sz w:val="19"/>
        </w:rPr>
      </w:pPr>
    </w:p>
    <w:p w14:paraId="10A8169E" w14:textId="77777777" w:rsidR="00E026F1" w:rsidRDefault="00E026F1">
      <w:pPr>
        <w:jc w:val="both"/>
        <w:rPr>
          <w:sz w:val="19"/>
        </w:rPr>
      </w:pPr>
      <w:r>
        <w:rPr>
          <w:b/>
          <w:sz w:val="19"/>
        </w:rPr>
        <w:t>1</w:t>
      </w:r>
      <w:r w:rsidR="00CC4818">
        <w:rPr>
          <w:b/>
          <w:sz w:val="19"/>
        </w:rPr>
        <w:t>4</w:t>
      </w:r>
      <w:r>
        <w:rPr>
          <w:b/>
          <w:sz w:val="19"/>
        </w:rPr>
        <w:t>.  Final Payment.</w:t>
      </w:r>
      <w:r>
        <w:rPr>
          <w:sz w:val="19"/>
        </w:rPr>
        <w:t xml:space="preserve">  Final payment will be made in accordance with Section 6, Part 5 of the General Requirements, provided that all other requirements of the Contract Documents shall have been met in full.</w:t>
      </w:r>
    </w:p>
    <w:p w14:paraId="1B7873A2" w14:textId="77777777" w:rsidR="00E026F1" w:rsidRDefault="00E026F1">
      <w:pPr>
        <w:jc w:val="both"/>
        <w:rPr>
          <w:sz w:val="19"/>
        </w:rPr>
      </w:pPr>
    </w:p>
    <w:p w14:paraId="76F8C538" w14:textId="77777777" w:rsidR="001E78FB" w:rsidRDefault="001E78FB">
      <w:pPr>
        <w:jc w:val="both"/>
        <w:rPr>
          <w:sz w:val="19"/>
        </w:rPr>
      </w:pPr>
    </w:p>
    <w:p w14:paraId="40B2FE76" w14:textId="77777777" w:rsidR="00E026F1" w:rsidRDefault="00E026F1">
      <w:pPr>
        <w:jc w:val="both"/>
        <w:rPr>
          <w:i/>
          <w:sz w:val="19"/>
        </w:rPr>
      </w:pPr>
      <w:r>
        <w:rPr>
          <w:b/>
          <w:sz w:val="19"/>
        </w:rPr>
        <w:t>1</w:t>
      </w:r>
      <w:r w:rsidR="00CC4818">
        <w:rPr>
          <w:b/>
          <w:sz w:val="19"/>
        </w:rPr>
        <w:t>5</w:t>
      </w:r>
      <w:r>
        <w:rPr>
          <w:b/>
          <w:sz w:val="19"/>
        </w:rPr>
        <w:t>.  The Contract Documents</w:t>
      </w:r>
      <w:r>
        <w:rPr>
          <w:sz w:val="19"/>
        </w:rPr>
        <w:t>.  The Contract Documents include the executed Contract, any Component Construction Documents, the Construction Documents, and all Change Orders as defined in the General Requirements.  (</w:t>
      </w:r>
      <w:r>
        <w:rPr>
          <w:i/>
          <w:sz w:val="19"/>
        </w:rPr>
        <w:t xml:space="preserve">See </w:t>
      </w:r>
      <w:r>
        <w:rPr>
          <w:sz w:val="19"/>
        </w:rPr>
        <w:t>Article 1.1.9)</w:t>
      </w:r>
      <w:r>
        <w:rPr>
          <w:i/>
          <w:sz w:val="19"/>
        </w:rPr>
        <w:t>.</w:t>
      </w:r>
    </w:p>
    <w:p w14:paraId="2DD8DE4B" w14:textId="77777777" w:rsidR="00E026F1" w:rsidRDefault="00E026F1">
      <w:pPr>
        <w:jc w:val="both"/>
        <w:rPr>
          <w:i/>
          <w:sz w:val="19"/>
        </w:rPr>
      </w:pPr>
    </w:p>
    <w:p w14:paraId="73D4AC86" w14:textId="77777777" w:rsidR="001E78FB" w:rsidRDefault="001E78FB">
      <w:pPr>
        <w:jc w:val="both"/>
        <w:rPr>
          <w:i/>
          <w:sz w:val="19"/>
        </w:rPr>
      </w:pPr>
    </w:p>
    <w:p w14:paraId="40EB833F" w14:textId="77777777" w:rsidR="00E026F1" w:rsidRDefault="00E026F1">
      <w:pPr>
        <w:jc w:val="both"/>
        <w:rPr>
          <w:sz w:val="19"/>
        </w:rPr>
      </w:pPr>
      <w:r>
        <w:rPr>
          <w:b/>
          <w:sz w:val="19"/>
        </w:rPr>
        <w:t>1</w:t>
      </w:r>
      <w:r w:rsidR="00CC4818">
        <w:rPr>
          <w:b/>
          <w:sz w:val="19"/>
        </w:rPr>
        <w:t>6</w:t>
      </w:r>
      <w:r>
        <w:rPr>
          <w:b/>
          <w:sz w:val="19"/>
        </w:rPr>
        <w:t>.  Surety Bonds.</w:t>
      </w:r>
      <w:r>
        <w:rPr>
          <w:sz w:val="19"/>
        </w:rPr>
        <w:t xml:space="preserve">  The Design-Builder shall furnish both a performance bond and a payment bond specified in the General Requirements and shall pay the premiums thereon as a Cost of the Work.  The performance bond shall guarantee the full performance of the Contract and Contract Documents.  </w:t>
      </w:r>
    </w:p>
    <w:p w14:paraId="2616D763" w14:textId="77777777" w:rsidR="00E026F1" w:rsidRDefault="00E026F1">
      <w:pPr>
        <w:pStyle w:val="Header"/>
        <w:tabs>
          <w:tab w:val="clear" w:pos="4320"/>
          <w:tab w:val="clear" w:pos="8640"/>
        </w:tabs>
        <w:rPr>
          <w:sz w:val="19"/>
        </w:rPr>
      </w:pPr>
    </w:p>
    <w:p w14:paraId="5551C017" w14:textId="77777777" w:rsidR="001E78FB" w:rsidRDefault="001E78FB">
      <w:pPr>
        <w:pStyle w:val="Header"/>
        <w:tabs>
          <w:tab w:val="clear" w:pos="4320"/>
          <w:tab w:val="clear" w:pos="8640"/>
        </w:tabs>
        <w:rPr>
          <w:sz w:val="19"/>
        </w:rPr>
      </w:pPr>
    </w:p>
    <w:p w14:paraId="3C430500" w14:textId="77777777" w:rsidR="00E026F1" w:rsidRDefault="00E026F1">
      <w:pPr>
        <w:jc w:val="both"/>
        <w:rPr>
          <w:sz w:val="19"/>
        </w:rPr>
      </w:pPr>
      <w:r>
        <w:rPr>
          <w:b/>
          <w:sz w:val="19"/>
        </w:rPr>
        <w:t>1</w:t>
      </w:r>
      <w:r w:rsidR="00CC4818">
        <w:rPr>
          <w:b/>
          <w:sz w:val="19"/>
        </w:rPr>
        <w:t>7</w:t>
      </w:r>
      <w:r>
        <w:rPr>
          <w:b/>
          <w:sz w:val="19"/>
        </w:rPr>
        <w:t>.  Full Performance.</w:t>
      </w:r>
      <w:r>
        <w:rPr>
          <w:sz w:val="19"/>
        </w:rPr>
        <w:t xml:space="preserve">  The Owner and the Design-Builder hereby agree to the full performance of the Basic Services and the Work , including all the requirements, conditions and stipulations contained in the Contract Documents. </w:t>
      </w:r>
    </w:p>
    <w:p w14:paraId="7223B840" w14:textId="77777777" w:rsidR="00E026F1" w:rsidRDefault="00E026F1">
      <w:pPr>
        <w:pStyle w:val="Header"/>
        <w:tabs>
          <w:tab w:val="clear" w:pos="4320"/>
          <w:tab w:val="clear" w:pos="8640"/>
        </w:tabs>
        <w:rPr>
          <w:sz w:val="19"/>
        </w:rPr>
      </w:pPr>
    </w:p>
    <w:p w14:paraId="5F6054A0" w14:textId="77777777" w:rsidR="001E78FB" w:rsidRDefault="001E78FB">
      <w:pPr>
        <w:pStyle w:val="Header"/>
        <w:tabs>
          <w:tab w:val="clear" w:pos="4320"/>
          <w:tab w:val="clear" w:pos="8640"/>
        </w:tabs>
        <w:rPr>
          <w:sz w:val="19"/>
        </w:rPr>
      </w:pPr>
    </w:p>
    <w:p w14:paraId="0D9B7531" w14:textId="77777777" w:rsidR="00E026F1" w:rsidRDefault="00E026F1">
      <w:pPr>
        <w:jc w:val="both"/>
        <w:rPr>
          <w:sz w:val="19"/>
        </w:rPr>
      </w:pPr>
      <w:r>
        <w:rPr>
          <w:b/>
          <w:sz w:val="19"/>
        </w:rPr>
        <w:t>1</w:t>
      </w:r>
      <w:r w:rsidR="00CC4818">
        <w:rPr>
          <w:b/>
          <w:sz w:val="19"/>
        </w:rPr>
        <w:t>8</w:t>
      </w:r>
      <w:r>
        <w:rPr>
          <w:b/>
          <w:sz w:val="19"/>
        </w:rPr>
        <w:t>.  Applicable Law</w:t>
      </w:r>
      <w:r>
        <w:rPr>
          <w:sz w:val="19"/>
        </w:rPr>
        <w:t xml:space="preserve">.  This Contract and all rights, privileges and responsibilities shall be interpreted and construed according to the laws of the State of </w:t>
      </w:r>
      <w:smartTag w:uri="urn:schemas-microsoft-com:office:smarttags" w:element="place">
        <w:smartTag w:uri="urn:schemas-microsoft-com:office:smarttags" w:element="country-region">
          <w:r>
            <w:rPr>
              <w:sz w:val="19"/>
            </w:rPr>
            <w:t>Georgia</w:t>
          </w:r>
        </w:smartTag>
      </w:smartTag>
      <w:r>
        <w:rPr>
          <w:sz w:val="19"/>
        </w:rPr>
        <w:t xml:space="preserve">.  </w:t>
      </w:r>
    </w:p>
    <w:p w14:paraId="1FEB7DF8" w14:textId="77777777" w:rsidR="00E026F1" w:rsidRDefault="00E026F1">
      <w:pPr>
        <w:jc w:val="both"/>
        <w:rPr>
          <w:sz w:val="19"/>
        </w:rPr>
      </w:pPr>
    </w:p>
    <w:p w14:paraId="284C4A2B" w14:textId="77777777" w:rsidR="001E78FB" w:rsidRDefault="001E78FB">
      <w:pPr>
        <w:jc w:val="both"/>
        <w:rPr>
          <w:sz w:val="19"/>
        </w:rPr>
      </w:pPr>
    </w:p>
    <w:p w14:paraId="11C61A82" w14:textId="77777777" w:rsidR="00E026F1" w:rsidRDefault="00E026F1">
      <w:pPr>
        <w:jc w:val="both"/>
        <w:rPr>
          <w:sz w:val="19"/>
        </w:rPr>
      </w:pPr>
      <w:r>
        <w:rPr>
          <w:b/>
          <w:sz w:val="19"/>
        </w:rPr>
        <w:t>1</w:t>
      </w:r>
      <w:r w:rsidR="00CC4818">
        <w:rPr>
          <w:b/>
          <w:sz w:val="19"/>
        </w:rPr>
        <w:t>9</w:t>
      </w:r>
      <w:r>
        <w:rPr>
          <w:b/>
          <w:sz w:val="19"/>
        </w:rPr>
        <w:t>.  No Conflict Of Interest.</w:t>
      </w:r>
      <w:r>
        <w:rPr>
          <w:sz w:val="19"/>
        </w:rPr>
        <w:t xml:space="preserve">  The Design-Builder covenants that it presently has no interest and shall not acquire any interest, direct or indirect, that would conflict in any manner or degree with the performance required under this Contract.  The Design-Builder further covenants that, in the performance of this Contract, no person having any such interest shall be employed or contracted with.  </w:t>
      </w:r>
    </w:p>
    <w:p w14:paraId="77F39A41" w14:textId="77777777" w:rsidR="00E026F1" w:rsidRDefault="00E026F1">
      <w:pPr>
        <w:jc w:val="both"/>
        <w:rPr>
          <w:sz w:val="19"/>
        </w:rPr>
      </w:pPr>
    </w:p>
    <w:p w14:paraId="5771B62F" w14:textId="77777777" w:rsidR="001E78FB" w:rsidRDefault="001E78FB">
      <w:pPr>
        <w:jc w:val="both"/>
        <w:rPr>
          <w:sz w:val="19"/>
        </w:rPr>
      </w:pPr>
    </w:p>
    <w:p w14:paraId="40670B9B" w14:textId="77777777" w:rsidR="00E026F1" w:rsidRDefault="00CC4818">
      <w:pPr>
        <w:jc w:val="both"/>
        <w:rPr>
          <w:sz w:val="19"/>
        </w:rPr>
      </w:pPr>
      <w:r>
        <w:rPr>
          <w:b/>
          <w:sz w:val="19"/>
        </w:rPr>
        <w:t>20</w:t>
      </w:r>
      <w:r w:rsidR="00E026F1">
        <w:rPr>
          <w:b/>
          <w:sz w:val="19"/>
        </w:rPr>
        <w:t>.  Transactions With State Officials.</w:t>
      </w:r>
      <w:r w:rsidR="00E026F1">
        <w:rPr>
          <w:sz w:val="19"/>
        </w:rPr>
        <w:t xml:space="preserve">  The parties hereto certify that the provisions of law contained in the Act prohibiting full-time appointive officials and employees of the State from engaging in certain transactions affecting the State as defined in O.C.G.A. Sections 45-10-20 through 45-10-26 have not and will not be violated in any respect in regard to this Contract</w:t>
      </w:r>
      <w:r w:rsidR="00E026F1">
        <w:rPr>
          <w:b/>
          <w:sz w:val="19"/>
        </w:rPr>
        <w:t>.</w:t>
      </w:r>
      <w:r w:rsidR="00E026F1">
        <w:rPr>
          <w:sz w:val="19"/>
        </w:rPr>
        <w:t xml:space="preserve"> </w:t>
      </w:r>
    </w:p>
    <w:p w14:paraId="4C350DAD" w14:textId="77777777" w:rsidR="00E026F1" w:rsidRDefault="00E026F1">
      <w:pPr>
        <w:jc w:val="both"/>
        <w:rPr>
          <w:sz w:val="19"/>
        </w:rPr>
      </w:pPr>
    </w:p>
    <w:p w14:paraId="2A5A93EB" w14:textId="77777777" w:rsidR="001E78FB" w:rsidRDefault="001E78FB">
      <w:pPr>
        <w:jc w:val="both"/>
        <w:rPr>
          <w:sz w:val="19"/>
        </w:rPr>
      </w:pPr>
    </w:p>
    <w:p w14:paraId="6FE971B0" w14:textId="77777777" w:rsidR="00E026F1" w:rsidRDefault="00E026F1">
      <w:pPr>
        <w:jc w:val="both"/>
        <w:rPr>
          <w:sz w:val="19"/>
        </w:rPr>
      </w:pPr>
      <w:r>
        <w:rPr>
          <w:b/>
          <w:sz w:val="19"/>
        </w:rPr>
        <w:t>2</w:t>
      </w:r>
      <w:r w:rsidR="00CC4818">
        <w:rPr>
          <w:b/>
          <w:sz w:val="19"/>
        </w:rPr>
        <w:t>1</w:t>
      </w:r>
      <w:r>
        <w:rPr>
          <w:b/>
          <w:sz w:val="19"/>
        </w:rPr>
        <w:t>.  No Assignment.</w:t>
      </w:r>
      <w:r>
        <w:rPr>
          <w:sz w:val="19"/>
        </w:rPr>
        <w:t xml:space="preserve">  This Contract and the proceeds of this Contract may not be assigned nor may the performance thereunder be assigned, without the prior written consent of the Owner.</w:t>
      </w:r>
    </w:p>
    <w:p w14:paraId="69BB6C8A" w14:textId="77777777" w:rsidR="00E026F1" w:rsidRDefault="00E026F1">
      <w:pPr>
        <w:rPr>
          <w:sz w:val="19"/>
        </w:rPr>
      </w:pPr>
    </w:p>
    <w:p w14:paraId="563FD0DC" w14:textId="77777777" w:rsidR="001E78FB" w:rsidRDefault="001E78FB">
      <w:pPr>
        <w:rPr>
          <w:sz w:val="19"/>
        </w:rPr>
      </w:pPr>
    </w:p>
    <w:p w14:paraId="693C62E2" w14:textId="77777777" w:rsidR="00E026F1" w:rsidRDefault="00E026F1">
      <w:pPr>
        <w:jc w:val="both"/>
        <w:rPr>
          <w:sz w:val="19"/>
        </w:rPr>
      </w:pPr>
      <w:r>
        <w:rPr>
          <w:b/>
          <w:sz w:val="19"/>
        </w:rPr>
        <w:t>2</w:t>
      </w:r>
      <w:r w:rsidR="00CC4818">
        <w:rPr>
          <w:b/>
          <w:sz w:val="19"/>
        </w:rPr>
        <w:t>2</w:t>
      </w:r>
      <w:r>
        <w:rPr>
          <w:b/>
          <w:sz w:val="19"/>
        </w:rPr>
        <w:t>.  No Waiver.</w:t>
      </w:r>
      <w:r>
        <w:rPr>
          <w:sz w:val="19"/>
        </w:rPr>
        <w:t xml:space="preserve">  The failure of the Owner at any time to require performance by the Design-Builder of any provision hereof, shall in no way affect the right of the Owner thereafter to enforce any provision or any part of the Contract, nor shall the failure of the Owner to enforce any breach of any provision hereof to be taken or held to be a waiver of such provision, or as a waiver, modification or recession of the Contract itself.</w:t>
      </w:r>
    </w:p>
    <w:p w14:paraId="4CAA6592" w14:textId="77777777" w:rsidR="00E026F1" w:rsidRDefault="00E026F1">
      <w:pPr>
        <w:rPr>
          <w:sz w:val="19"/>
        </w:rPr>
      </w:pPr>
    </w:p>
    <w:p w14:paraId="40077A57" w14:textId="77777777" w:rsidR="001E78FB" w:rsidRDefault="001E78FB">
      <w:pPr>
        <w:rPr>
          <w:sz w:val="19"/>
        </w:rPr>
      </w:pPr>
    </w:p>
    <w:p w14:paraId="79ED2F72" w14:textId="77777777" w:rsidR="00E026F1" w:rsidRDefault="00E026F1">
      <w:pPr>
        <w:jc w:val="both"/>
        <w:rPr>
          <w:sz w:val="19"/>
        </w:rPr>
      </w:pPr>
      <w:r>
        <w:rPr>
          <w:b/>
          <w:sz w:val="19"/>
        </w:rPr>
        <w:t>2</w:t>
      </w:r>
      <w:r w:rsidR="00CC4818">
        <w:rPr>
          <w:b/>
          <w:sz w:val="19"/>
        </w:rPr>
        <w:t>3</w:t>
      </w:r>
      <w:r>
        <w:rPr>
          <w:b/>
          <w:sz w:val="19"/>
        </w:rPr>
        <w:t>.  Severability.</w:t>
      </w:r>
      <w:r>
        <w:rPr>
          <w:sz w:val="19"/>
        </w:rPr>
        <w:t xml:space="preserve">  If any term or provision of this Contract or the application thereof to any person or circumstance shall, to any extent, be invalid or unenforceable, the remainder of this Contract, or the application of such term or provision to persons or circumstances other than those as to which it is held invalid or unenforceable, shall not be affected thereby, and each term and provision of this Contract shall be valid and enforced to the fullest extent permitted by law.</w:t>
      </w:r>
    </w:p>
    <w:p w14:paraId="0CB3991F" w14:textId="77777777" w:rsidR="00B03819" w:rsidRDefault="00B03819">
      <w:pPr>
        <w:jc w:val="both"/>
        <w:rPr>
          <w:sz w:val="19"/>
        </w:rPr>
      </w:pPr>
    </w:p>
    <w:p w14:paraId="6105EB7D" w14:textId="6D178EC3" w:rsidR="00B03819" w:rsidRPr="00B03819" w:rsidRDefault="00B03819" w:rsidP="00B0381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color w:val="000000"/>
          <w:sz w:val="19"/>
          <w:szCs w:val="19"/>
        </w:rPr>
      </w:pPr>
      <w:r>
        <w:rPr>
          <w:b/>
          <w:color w:val="000000"/>
          <w:sz w:val="19"/>
          <w:szCs w:val="19"/>
        </w:rPr>
        <w:t>24</w:t>
      </w:r>
      <w:r w:rsidRPr="008B70F4">
        <w:rPr>
          <w:b/>
          <w:color w:val="000000"/>
          <w:sz w:val="19"/>
          <w:szCs w:val="19"/>
        </w:rPr>
        <w:t>.</w:t>
      </w:r>
      <w:r w:rsidRPr="008B70F4">
        <w:rPr>
          <w:color w:val="000000"/>
          <w:sz w:val="19"/>
          <w:szCs w:val="19"/>
        </w:rPr>
        <w:t xml:space="preserve"> </w:t>
      </w:r>
      <w:r w:rsidRPr="008B70F4">
        <w:rPr>
          <w:b/>
          <w:color w:val="000000"/>
          <w:sz w:val="19"/>
          <w:szCs w:val="19"/>
        </w:rPr>
        <w:t>Boycott of Israel.</w:t>
      </w:r>
      <w:r w:rsidRPr="008B70F4">
        <w:rPr>
          <w:color w:val="000000"/>
          <w:sz w:val="19"/>
          <w:szCs w:val="19"/>
        </w:rPr>
        <w:t xml:space="preserve"> </w:t>
      </w:r>
      <w:r w:rsidRPr="008B70F4">
        <w:rPr>
          <w:sz w:val="19"/>
          <w:szCs w:val="19"/>
        </w:rPr>
        <w:t xml:space="preserve">The </w:t>
      </w:r>
      <w:r>
        <w:rPr>
          <w:sz w:val="19"/>
          <w:szCs w:val="19"/>
        </w:rPr>
        <w:t xml:space="preserve">Design-Builder </w:t>
      </w:r>
      <w:r w:rsidRPr="008B70F4">
        <w:rPr>
          <w:sz w:val="19"/>
          <w:szCs w:val="19"/>
        </w:rPr>
        <w:t>certifies that it is not currently, nor will it engage in during the duration of this contract, a boycott of Israel as defined in the Official Code of Georgia (O.C.G.A. 50-5-85).</w:t>
      </w:r>
    </w:p>
    <w:p w14:paraId="1B42326F" w14:textId="77777777" w:rsidR="005F7F68" w:rsidRDefault="005F7F68">
      <w:pPr>
        <w:jc w:val="both"/>
        <w:rPr>
          <w:sz w:val="19"/>
        </w:rPr>
      </w:pPr>
    </w:p>
    <w:p w14:paraId="55959647" w14:textId="222ED25B" w:rsidR="00E026F1" w:rsidRDefault="00E026F1">
      <w:pPr>
        <w:jc w:val="both"/>
        <w:rPr>
          <w:sz w:val="19"/>
        </w:rPr>
      </w:pPr>
      <w:r>
        <w:rPr>
          <w:b/>
          <w:sz w:val="19"/>
        </w:rPr>
        <w:t>2</w:t>
      </w:r>
      <w:r w:rsidR="00B03819">
        <w:rPr>
          <w:b/>
          <w:sz w:val="19"/>
        </w:rPr>
        <w:t>5</w:t>
      </w:r>
      <w:r>
        <w:rPr>
          <w:b/>
          <w:sz w:val="19"/>
        </w:rPr>
        <w:t xml:space="preserve">.  Full Agreement:  </w:t>
      </w:r>
      <w:r>
        <w:rPr>
          <w:sz w:val="19"/>
        </w:rPr>
        <w:t>The Contract Documents supersede all prior negotiations, discussion, statements, and agreements between Owner and Design-Builder and constitute the full, complete, and entire agreement between Owner and Design-Builder.  There can be no changes to this Contract by oral means, nor by course of conduct of the parties, nor by custom of the trade.  No changes to this Contract will be binding on either party hereto unless such change is properly authorized, in writing, in accordance with Section 3 of the General Requirements.</w:t>
      </w:r>
    </w:p>
    <w:p w14:paraId="66B30658" w14:textId="77777777" w:rsidR="00E026F1" w:rsidRDefault="00E026F1">
      <w:pPr>
        <w:rPr>
          <w:b/>
          <w:sz w:val="19"/>
        </w:rPr>
      </w:pPr>
    </w:p>
    <w:p w14:paraId="7D075507" w14:textId="77777777" w:rsidR="00091A57" w:rsidRDefault="00091A57">
      <w:pPr>
        <w:rPr>
          <w:b/>
          <w:sz w:val="19"/>
        </w:rPr>
      </w:pPr>
    </w:p>
    <w:p w14:paraId="1D55DF70" w14:textId="77777777" w:rsidR="00091A57" w:rsidRDefault="00091A57" w:rsidP="00091A57">
      <w:pPr>
        <w:rPr>
          <w:sz w:val="19"/>
        </w:rPr>
      </w:pPr>
    </w:p>
    <w:p w14:paraId="026982C4" w14:textId="77777777" w:rsidR="001E78FB" w:rsidRDefault="00091A57" w:rsidP="00091A57">
      <w:pPr>
        <w:jc w:val="center"/>
        <w:rPr>
          <w:b/>
          <w:sz w:val="19"/>
        </w:rPr>
      </w:pPr>
      <w:r w:rsidRPr="00C5000A">
        <w:rPr>
          <w:sz w:val="19"/>
        </w:rPr>
        <w:t xml:space="preserve">[Signatures </w:t>
      </w:r>
      <w:r>
        <w:rPr>
          <w:sz w:val="19"/>
        </w:rPr>
        <w:t>begin on next page]</w:t>
      </w:r>
    </w:p>
    <w:p w14:paraId="24CA39B9" w14:textId="77777777" w:rsidR="001E78FB" w:rsidRDefault="001E78FB">
      <w:pPr>
        <w:rPr>
          <w:b/>
          <w:sz w:val="19"/>
        </w:rPr>
      </w:pPr>
    </w:p>
    <w:p w14:paraId="7D15419A" w14:textId="77777777" w:rsidR="00091A57" w:rsidRDefault="00091A57">
      <w:pPr>
        <w:rPr>
          <w:b/>
          <w:sz w:val="19"/>
        </w:rPr>
      </w:pPr>
      <w:r>
        <w:rPr>
          <w:b/>
          <w:sz w:val="19"/>
        </w:rPr>
        <w:br w:type="page"/>
      </w:r>
    </w:p>
    <w:p w14:paraId="3382A828" w14:textId="77777777" w:rsidR="00E026F1" w:rsidRDefault="00E026F1">
      <w:pPr>
        <w:rPr>
          <w:b/>
          <w:sz w:val="19"/>
        </w:rPr>
      </w:pPr>
    </w:p>
    <w:p w14:paraId="3679E012" w14:textId="77777777" w:rsidR="00E026F1" w:rsidRDefault="00E026F1">
      <w:pPr>
        <w:rPr>
          <w:sz w:val="19"/>
        </w:rPr>
      </w:pPr>
      <w:r>
        <w:rPr>
          <w:b/>
          <w:sz w:val="19"/>
        </w:rPr>
        <w:t>IN WITNESS WHEREOF</w:t>
      </w:r>
      <w:r>
        <w:rPr>
          <w:sz w:val="19"/>
        </w:rPr>
        <w:t xml:space="preserve"> the parties hereto have executed this Contract the day and year first written above. </w:t>
      </w:r>
    </w:p>
    <w:p w14:paraId="7C95EEB3" w14:textId="77777777" w:rsidR="00E026F1" w:rsidRDefault="00E026F1">
      <w:pPr>
        <w:rPr>
          <w:sz w:val="19"/>
        </w:rPr>
      </w:pPr>
    </w:p>
    <w:p w14:paraId="1EF332E7" w14:textId="77777777" w:rsidR="00E026F1" w:rsidRDefault="00E026F1">
      <w:pPr>
        <w:rPr>
          <w:sz w:val="19"/>
        </w:rPr>
      </w:pPr>
    </w:p>
    <w:p w14:paraId="72F494B7" w14:textId="7FE4CBD1" w:rsidR="00F766E7" w:rsidRPr="00EC1B0C" w:rsidRDefault="00EC1B0C" w:rsidP="00F766E7">
      <w:pPr>
        <w:rPr>
          <w:b/>
          <w:smallCaps/>
        </w:rPr>
      </w:pPr>
      <w:r>
        <w:rPr>
          <w:smallCaps/>
        </w:rPr>
        <w:t>_______________________________</w:t>
      </w:r>
    </w:p>
    <w:p w14:paraId="2BFA37A7" w14:textId="021799B7" w:rsidR="00F766E7" w:rsidRPr="00A52903" w:rsidRDefault="00F766E7" w:rsidP="00F766E7">
      <w:pPr>
        <w:rPr>
          <w:smallCaps/>
          <w:sz w:val="19"/>
          <w:szCs w:val="19"/>
        </w:rPr>
      </w:pPr>
      <w:r w:rsidRPr="00A52903">
        <w:rPr>
          <w:smallCaps/>
          <w:sz w:val="19"/>
          <w:szCs w:val="19"/>
        </w:rPr>
        <w:t>Design-Builder</w:t>
      </w:r>
      <w:r w:rsidR="00EC1B0C">
        <w:rPr>
          <w:smallCaps/>
          <w:sz w:val="19"/>
          <w:szCs w:val="19"/>
        </w:rPr>
        <w:t xml:space="preserve"> Legal Firm Name</w:t>
      </w:r>
    </w:p>
    <w:p w14:paraId="3935CF38" w14:textId="77777777" w:rsidR="00F766E7" w:rsidRDefault="00F766E7" w:rsidP="00F766E7"/>
    <w:p w14:paraId="605B711B" w14:textId="77777777" w:rsidR="00F766E7" w:rsidRPr="00285B28" w:rsidRDefault="00600552" w:rsidP="00F766E7">
      <w:pPr>
        <w:jc w:val="both"/>
        <w:rPr>
          <w:b/>
          <w:smallCaps/>
          <w:color w:val="000000"/>
          <w:sz w:val="19"/>
          <w:szCs w:val="19"/>
        </w:rPr>
      </w:pPr>
      <w:r>
        <w:rPr>
          <w:b/>
          <w:smallCaps/>
          <w:color w:val="000000"/>
          <w:sz w:val="19"/>
          <w:szCs w:val="19"/>
        </w:rPr>
        <w:t>ATTEST</w:t>
      </w:r>
      <w:r w:rsidR="00F766E7" w:rsidRPr="00285B28">
        <w:rPr>
          <w:b/>
          <w:smallCaps/>
          <w:color w:val="000000"/>
          <w:sz w:val="19"/>
          <w:szCs w:val="19"/>
        </w:rPr>
        <w:t xml:space="preserve">:      </w:t>
      </w:r>
    </w:p>
    <w:p w14:paraId="2F0F09E0" w14:textId="77777777" w:rsidR="00F766E7" w:rsidRDefault="00F766E7" w:rsidP="00F766E7">
      <w:pPr>
        <w:jc w:val="both"/>
        <w:rPr>
          <w:color w:val="000000"/>
          <w:sz w:val="19"/>
        </w:rPr>
      </w:pPr>
    </w:p>
    <w:p w14:paraId="6EFAB3E2" w14:textId="77777777" w:rsidR="00F766E7" w:rsidRDefault="00F766E7" w:rsidP="00F766E7">
      <w:pPr>
        <w:jc w:val="both"/>
        <w:rPr>
          <w:color w:val="000000"/>
          <w:sz w:val="19"/>
        </w:rPr>
      </w:pPr>
    </w:p>
    <w:p w14:paraId="22D3D951" w14:textId="77777777" w:rsidR="00F766E7" w:rsidRDefault="00F766E7" w:rsidP="00F766E7">
      <w:pPr>
        <w:jc w:val="both"/>
        <w:rPr>
          <w:color w:val="000000"/>
          <w:sz w:val="19"/>
        </w:rPr>
      </w:pPr>
      <w:r>
        <w:rPr>
          <w:color w:val="000000"/>
          <w:sz w:val="19"/>
          <w:u w:val="single"/>
        </w:rPr>
        <w:t xml:space="preserve">_                                                               </w:t>
      </w:r>
      <w:r>
        <w:rPr>
          <w:color w:val="000000"/>
          <w:sz w:val="19"/>
        </w:rPr>
        <w:tab/>
        <w:t>(L.S.)</w:t>
      </w:r>
      <w:r>
        <w:rPr>
          <w:color w:val="000000"/>
          <w:sz w:val="19"/>
        </w:rPr>
        <w:tab/>
      </w:r>
      <w:r>
        <w:rPr>
          <w:color w:val="000000"/>
          <w:sz w:val="19"/>
        </w:rPr>
        <w:tab/>
      </w:r>
      <w:r w:rsidRPr="00285B28">
        <w:rPr>
          <w:b/>
          <w:smallCaps/>
          <w:color w:val="000000"/>
          <w:sz w:val="19"/>
          <w:szCs w:val="19"/>
        </w:rPr>
        <w:t>By:</w:t>
      </w:r>
      <w:r>
        <w:rPr>
          <w:color w:val="000000"/>
          <w:sz w:val="19"/>
        </w:rPr>
        <w:t xml:space="preserve"> ______________________________ (L.S.)</w:t>
      </w:r>
    </w:p>
    <w:p w14:paraId="3444C7C7" w14:textId="77777777" w:rsidR="00F766E7" w:rsidRDefault="00F766E7" w:rsidP="00F766E7">
      <w:pPr>
        <w:jc w:val="both"/>
        <w:rPr>
          <w:color w:val="000000"/>
          <w:sz w:val="19"/>
        </w:rPr>
      </w:pPr>
    </w:p>
    <w:p w14:paraId="4DB0DE7B" w14:textId="77777777" w:rsidR="00F766E7" w:rsidRDefault="00F766E7" w:rsidP="00F766E7">
      <w:pPr>
        <w:tabs>
          <w:tab w:val="left" w:pos="5400"/>
        </w:tabs>
        <w:jc w:val="both"/>
        <w:rPr>
          <w:color w:val="000000"/>
          <w:sz w:val="19"/>
        </w:rPr>
      </w:pPr>
      <w:r>
        <w:rPr>
          <w:color w:val="000000"/>
          <w:sz w:val="19"/>
        </w:rPr>
        <w:t>________________________________</w:t>
      </w:r>
      <w:r>
        <w:rPr>
          <w:color w:val="000000"/>
          <w:sz w:val="19"/>
        </w:rPr>
        <w:tab/>
      </w:r>
      <w:r w:rsidR="00190246">
        <w:rPr>
          <w:color w:val="000000"/>
          <w:sz w:val="19"/>
          <w:u w:val="single"/>
        </w:rPr>
        <w:t xml:space="preserve">  </w:t>
      </w:r>
      <w:r w:rsidR="0030164A">
        <w:rPr>
          <w:color w:val="000000"/>
          <w:sz w:val="19"/>
          <w:u w:val="single"/>
        </w:rPr>
        <w:tab/>
      </w:r>
      <w:r w:rsidR="0030164A">
        <w:rPr>
          <w:color w:val="000000"/>
          <w:sz w:val="19"/>
          <w:u w:val="single"/>
        </w:rPr>
        <w:tab/>
      </w:r>
      <w:r w:rsidR="00190246">
        <w:rPr>
          <w:color w:val="000000"/>
          <w:sz w:val="19"/>
          <w:u w:val="single"/>
        </w:rPr>
        <w:tab/>
      </w:r>
      <w:r w:rsidR="00190246">
        <w:rPr>
          <w:color w:val="000000"/>
          <w:sz w:val="19"/>
          <w:u w:val="single"/>
        </w:rPr>
        <w:tab/>
      </w:r>
      <w:r w:rsidR="00190246">
        <w:rPr>
          <w:color w:val="000000"/>
          <w:sz w:val="19"/>
          <w:u w:val="single"/>
        </w:rPr>
        <w:tab/>
      </w:r>
      <w:r>
        <w:rPr>
          <w:color w:val="000000"/>
          <w:sz w:val="19"/>
        </w:rPr>
        <w:t xml:space="preserve">, </w:t>
      </w:r>
      <w:r w:rsidRPr="00285B28">
        <w:rPr>
          <w:smallCaps/>
          <w:color w:val="000000"/>
          <w:sz w:val="19"/>
          <w:szCs w:val="19"/>
        </w:rPr>
        <w:t>President</w:t>
      </w:r>
    </w:p>
    <w:p w14:paraId="1553EF93" w14:textId="77777777" w:rsidR="00F766E7" w:rsidRPr="00BA1D9C" w:rsidRDefault="00F766E7" w:rsidP="00F766E7">
      <w:pPr>
        <w:jc w:val="both"/>
        <w:rPr>
          <w:smallCaps/>
          <w:color w:val="000000"/>
          <w:sz w:val="19"/>
          <w:szCs w:val="19"/>
        </w:rPr>
      </w:pPr>
      <w:r>
        <w:rPr>
          <w:color w:val="000000"/>
          <w:sz w:val="19"/>
        </w:rPr>
        <w:tab/>
      </w:r>
      <w:r w:rsidRPr="00BA1D9C">
        <w:rPr>
          <w:smallCaps/>
          <w:color w:val="000000"/>
          <w:sz w:val="19"/>
          <w:szCs w:val="19"/>
        </w:rPr>
        <w:t>(Print Name</w:t>
      </w:r>
      <w:r w:rsidR="00D905FA">
        <w:rPr>
          <w:smallCaps/>
          <w:color w:val="000000"/>
          <w:sz w:val="19"/>
          <w:szCs w:val="19"/>
        </w:rPr>
        <w:t>/Title</w:t>
      </w:r>
      <w:r w:rsidRPr="00BA1D9C">
        <w:rPr>
          <w:smallCaps/>
          <w:color w:val="000000"/>
          <w:sz w:val="19"/>
          <w:szCs w:val="19"/>
        </w:rPr>
        <w:t>)</w:t>
      </w:r>
      <w:r w:rsidRPr="00BA1D9C">
        <w:rPr>
          <w:smallCaps/>
          <w:color w:val="000000"/>
          <w:sz w:val="19"/>
          <w:szCs w:val="19"/>
        </w:rPr>
        <w:tab/>
      </w:r>
      <w:r w:rsidR="00190246">
        <w:rPr>
          <w:smallCaps/>
          <w:color w:val="000000"/>
          <w:sz w:val="19"/>
          <w:szCs w:val="19"/>
        </w:rPr>
        <w:tab/>
      </w:r>
      <w:r w:rsidR="00190246">
        <w:rPr>
          <w:smallCaps/>
          <w:color w:val="000000"/>
          <w:sz w:val="19"/>
          <w:szCs w:val="19"/>
        </w:rPr>
        <w:tab/>
      </w:r>
      <w:r w:rsidR="00190246">
        <w:rPr>
          <w:smallCaps/>
          <w:color w:val="000000"/>
          <w:sz w:val="19"/>
          <w:szCs w:val="19"/>
        </w:rPr>
        <w:tab/>
      </w:r>
      <w:r w:rsidR="00190246">
        <w:rPr>
          <w:smallCaps/>
          <w:color w:val="000000"/>
          <w:sz w:val="19"/>
          <w:szCs w:val="19"/>
        </w:rPr>
        <w:tab/>
      </w:r>
      <w:r w:rsidR="00190246">
        <w:rPr>
          <w:smallCaps/>
          <w:color w:val="000000"/>
          <w:sz w:val="19"/>
          <w:szCs w:val="19"/>
        </w:rPr>
        <w:tab/>
      </w:r>
    </w:p>
    <w:p w14:paraId="501A9A8A" w14:textId="77777777" w:rsidR="00D905FA" w:rsidRDefault="00D905FA" w:rsidP="00F766E7">
      <w:pPr>
        <w:ind w:left="720"/>
        <w:jc w:val="both"/>
        <w:rPr>
          <w:smallCaps/>
          <w:color w:val="000000"/>
          <w:sz w:val="19"/>
          <w:szCs w:val="19"/>
        </w:rPr>
      </w:pPr>
    </w:p>
    <w:p w14:paraId="27A78C8E" w14:textId="77777777" w:rsidR="00F766E7" w:rsidRDefault="00F766E7" w:rsidP="00600552">
      <w:pPr>
        <w:jc w:val="both"/>
        <w:rPr>
          <w:smallCaps/>
          <w:color w:val="000000"/>
          <w:sz w:val="19"/>
          <w:szCs w:val="19"/>
        </w:rPr>
      </w:pPr>
      <w:r w:rsidRPr="00BA1D9C">
        <w:rPr>
          <w:smallCaps/>
          <w:color w:val="000000"/>
          <w:sz w:val="19"/>
          <w:szCs w:val="19"/>
        </w:rPr>
        <w:t>(</w:t>
      </w:r>
      <w:r w:rsidR="00600552">
        <w:rPr>
          <w:smallCaps/>
          <w:color w:val="000000"/>
          <w:sz w:val="19"/>
          <w:szCs w:val="19"/>
        </w:rPr>
        <w:t>affix seal over secretary’s signature</w:t>
      </w:r>
      <w:r w:rsidR="00D905FA">
        <w:rPr>
          <w:smallCaps/>
          <w:color w:val="000000"/>
          <w:sz w:val="19"/>
          <w:szCs w:val="19"/>
        </w:rPr>
        <w:t>)</w:t>
      </w:r>
    </w:p>
    <w:p w14:paraId="61C7F70E" w14:textId="77777777" w:rsidR="00600552" w:rsidRPr="00BA1D9C" w:rsidRDefault="00600552" w:rsidP="00600552">
      <w:pPr>
        <w:jc w:val="both"/>
        <w:rPr>
          <w:smallCaps/>
          <w:color w:val="000000"/>
          <w:sz w:val="19"/>
          <w:szCs w:val="19"/>
        </w:rPr>
      </w:pPr>
      <w:r>
        <w:rPr>
          <w:smallCaps/>
          <w:color w:val="000000"/>
          <w:sz w:val="19"/>
          <w:szCs w:val="19"/>
        </w:rPr>
        <w:t>(If not a corporation, signature must be notarized)</w:t>
      </w:r>
    </w:p>
    <w:p w14:paraId="4F5DBB43" w14:textId="77777777" w:rsidR="00F766E7" w:rsidRDefault="00F766E7" w:rsidP="00F766E7">
      <w:pPr>
        <w:jc w:val="both"/>
        <w:rPr>
          <w:color w:val="000000"/>
          <w:sz w:val="19"/>
        </w:rPr>
      </w:pPr>
    </w:p>
    <w:p w14:paraId="59E5D7C0" w14:textId="77777777" w:rsidR="00F766E7" w:rsidRDefault="00F766E7" w:rsidP="00F766E7">
      <w:pPr>
        <w:jc w:val="both"/>
        <w:rPr>
          <w:color w:val="000000"/>
          <w:sz w:val="19"/>
        </w:rPr>
      </w:pPr>
    </w:p>
    <w:p w14:paraId="6192B57E" w14:textId="77777777" w:rsidR="00F555C1" w:rsidRDefault="00F555C1" w:rsidP="00F766E7">
      <w:pPr>
        <w:jc w:val="both"/>
        <w:rPr>
          <w:color w:val="000000"/>
          <w:sz w:val="19"/>
        </w:rPr>
      </w:pPr>
    </w:p>
    <w:p w14:paraId="54498D52" w14:textId="77777777" w:rsidR="00F555C1" w:rsidRDefault="00F555C1" w:rsidP="00F766E7">
      <w:pPr>
        <w:jc w:val="both"/>
        <w:rPr>
          <w:color w:val="000000"/>
          <w:sz w:val="19"/>
        </w:rPr>
      </w:pPr>
    </w:p>
    <w:p w14:paraId="24BF67DF" w14:textId="77777777" w:rsidR="00F555C1" w:rsidRDefault="00F555C1" w:rsidP="00F766E7">
      <w:pPr>
        <w:jc w:val="both"/>
        <w:rPr>
          <w:color w:val="000000"/>
          <w:sz w:val="19"/>
        </w:rPr>
      </w:pPr>
    </w:p>
    <w:p w14:paraId="5E008AC2" w14:textId="0BCCF838" w:rsidR="00F555C1" w:rsidRPr="004F616D" w:rsidRDefault="00F555C1" w:rsidP="00F555C1">
      <w:pPr>
        <w:jc w:val="both"/>
        <w:rPr>
          <w:b/>
          <w:color w:val="000000"/>
          <w:sz w:val="19"/>
        </w:rPr>
      </w:pPr>
      <w:r w:rsidRPr="004F616D">
        <w:rPr>
          <w:b/>
          <w:color w:val="000000"/>
          <w:sz w:val="19"/>
        </w:rPr>
        <w:t xml:space="preserve">APPROVED: </w:t>
      </w:r>
      <w:r w:rsidR="00EC1B0C">
        <w:rPr>
          <w:b/>
          <w:color w:val="000000"/>
          <w:sz w:val="19"/>
        </w:rPr>
        <w:t>GEORGIA INSTITUTE OF TECHNOLOGY</w:t>
      </w:r>
    </w:p>
    <w:p w14:paraId="55D82FE2" w14:textId="77777777" w:rsidR="00F555C1" w:rsidRDefault="00F555C1" w:rsidP="00F555C1">
      <w:pPr>
        <w:jc w:val="both"/>
        <w:rPr>
          <w:color w:val="000000"/>
          <w:sz w:val="19"/>
        </w:rPr>
      </w:pPr>
    </w:p>
    <w:p w14:paraId="61B1D128" w14:textId="77777777" w:rsidR="00F555C1" w:rsidRDefault="00F555C1" w:rsidP="00F555C1">
      <w:pPr>
        <w:jc w:val="both"/>
        <w:rPr>
          <w:color w:val="000000"/>
          <w:sz w:val="19"/>
        </w:rPr>
      </w:pPr>
    </w:p>
    <w:p w14:paraId="7DB1E67C" w14:textId="77777777" w:rsidR="00F555C1" w:rsidRDefault="00F555C1" w:rsidP="00F555C1">
      <w:pPr>
        <w:jc w:val="both"/>
        <w:rPr>
          <w:color w:val="000000"/>
          <w:sz w:val="19"/>
        </w:rPr>
      </w:pPr>
    </w:p>
    <w:p w14:paraId="2CE42606" w14:textId="77777777" w:rsidR="00F555C1" w:rsidRPr="00F1666C" w:rsidRDefault="00F555C1" w:rsidP="00F555C1">
      <w:pPr>
        <w:jc w:val="both"/>
        <w:rPr>
          <w:color w:val="000000"/>
          <w:sz w:val="19"/>
          <w:u w:val="single"/>
        </w:rPr>
      </w:pPr>
      <w:r w:rsidRPr="00285B28">
        <w:rPr>
          <w:b/>
          <w:smallCaps/>
          <w:color w:val="000000"/>
          <w:sz w:val="19"/>
          <w:szCs w:val="19"/>
        </w:rPr>
        <w:t>By:</w:t>
      </w:r>
      <w:r>
        <w:rPr>
          <w:color w:val="000000"/>
          <w:sz w:val="19"/>
        </w:rPr>
        <w:t xml:space="preserve"> </w:t>
      </w: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p>
    <w:p w14:paraId="47937B23" w14:textId="7B39D4F5" w:rsidR="00F555C1" w:rsidRPr="00285B28" w:rsidRDefault="00F555C1" w:rsidP="00F555C1">
      <w:pPr>
        <w:tabs>
          <w:tab w:val="left" w:pos="450"/>
        </w:tabs>
        <w:jc w:val="both"/>
        <w:rPr>
          <w:smallCaps/>
          <w:color w:val="000000"/>
          <w:sz w:val="19"/>
          <w:szCs w:val="19"/>
        </w:rPr>
      </w:pPr>
      <w:r>
        <w:rPr>
          <w:smallCaps/>
          <w:color w:val="000000"/>
          <w:sz w:val="19"/>
          <w:szCs w:val="19"/>
        </w:rPr>
        <w:tab/>
      </w:r>
      <w:r w:rsidR="00EC1B0C">
        <w:rPr>
          <w:smallCaps/>
          <w:sz w:val="19"/>
          <w:szCs w:val="19"/>
        </w:rPr>
        <w:t>Chuck Rhode</w:t>
      </w:r>
      <w:r w:rsidRPr="00285B28">
        <w:rPr>
          <w:smallCaps/>
          <w:color w:val="000000"/>
          <w:sz w:val="19"/>
          <w:szCs w:val="19"/>
        </w:rPr>
        <w:t xml:space="preserve">, </w:t>
      </w:r>
      <w:r w:rsidR="00EC1B0C">
        <w:rPr>
          <w:smallCaps/>
          <w:color w:val="000000"/>
          <w:sz w:val="19"/>
          <w:szCs w:val="19"/>
        </w:rPr>
        <w:t xml:space="preserve">Vice </w:t>
      </w:r>
      <w:r w:rsidRPr="00285B28">
        <w:rPr>
          <w:smallCaps/>
          <w:color w:val="000000"/>
          <w:sz w:val="19"/>
          <w:szCs w:val="19"/>
        </w:rPr>
        <w:t>President</w:t>
      </w:r>
    </w:p>
    <w:p w14:paraId="7FE7C813" w14:textId="2C12EB51" w:rsidR="00F555C1" w:rsidRDefault="00F555C1" w:rsidP="00F555C1">
      <w:pPr>
        <w:tabs>
          <w:tab w:val="left" w:pos="450"/>
        </w:tabs>
        <w:jc w:val="both"/>
        <w:rPr>
          <w:color w:val="000000"/>
          <w:sz w:val="19"/>
        </w:rPr>
      </w:pPr>
      <w:r w:rsidRPr="00285B28">
        <w:rPr>
          <w:smallCaps/>
          <w:color w:val="000000"/>
          <w:sz w:val="19"/>
          <w:szCs w:val="19"/>
        </w:rPr>
        <w:tab/>
      </w:r>
      <w:r w:rsidR="00EC1B0C">
        <w:rPr>
          <w:smallCaps/>
          <w:color w:val="000000"/>
          <w:sz w:val="19"/>
          <w:szCs w:val="19"/>
        </w:rPr>
        <w:t xml:space="preserve">Facilities Management </w:t>
      </w:r>
    </w:p>
    <w:p w14:paraId="79F38359" w14:textId="77777777" w:rsidR="00F555C1" w:rsidRDefault="00F555C1" w:rsidP="00F555C1">
      <w:pPr>
        <w:tabs>
          <w:tab w:val="left" w:pos="450"/>
        </w:tabs>
        <w:jc w:val="both"/>
        <w:rPr>
          <w:color w:val="000000"/>
          <w:sz w:val="19"/>
        </w:rPr>
      </w:pPr>
    </w:p>
    <w:p w14:paraId="0E02F6AE" w14:textId="77777777" w:rsidR="00F555C1" w:rsidRDefault="00F555C1" w:rsidP="00F555C1">
      <w:pPr>
        <w:tabs>
          <w:tab w:val="left" w:pos="450"/>
        </w:tabs>
        <w:jc w:val="both"/>
        <w:rPr>
          <w:color w:val="000000"/>
          <w:sz w:val="19"/>
        </w:rPr>
      </w:pPr>
    </w:p>
    <w:p w14:paraId="22BE22BE" w14:textId="77777777" w:rsidR="00F90169" w:rsidRDefault="00F90169" w:rsidP="00F555C1">
      <w:pPr>
        <w:tabs>
          <w:tab w:val="left" w:pos="450"/>
        </w:tabs>
        <w:jc w:val="both"/>
        <w:rPr>
          <w:color w:val="000000"/>
          <w:sz w:val="19"/>
        </w:rPr>
      </w:pPr>
    </w:p>
    <w:p w14:paraId="734788F8" w14:textId="77777777" w:rsidR="00F555C1" w:rsidRDefault="00F555C1" w:rsidP="00F555C1">
      <w:pPr>
        <w:tabs>
          <w:tab w:val="left" w:pos="450"/>
        </w:tabs>
        <w:jc w:val="both"/>
        <w:rPr>
          <w:b/>
          <w:smallCaps/>
          <w:color w:val="000000"/>
          <w:sz w:val="19"/>
          <w:szCs w:val="19"/>
        </w:rPr>
      </w:pPr>
    </w:p>
    <w:p w14:paraId="1A5E89E8" w14:textId="69C62DEF" w:rsidR="00F555C1" w:rsidRPr="00285B28" w:rsidRDefault="00F555C1" w:rsidP="00F555C1">
      <w:pPr>
        <w:tabs>
          <w:tab w:val="left" w:pos="450"/>
        </w:tabs>
        <w:jc w:val="both"/>
        <w:rPr>
          <w:b/>
          <w:smallCaps/>
          <w:color w:val="000000"/>
          <w:sz w:val="19"/>
          <w:szCs w:val="19"/>
          <w:u w:val="single"/>
        </w:rPr>
      </w:pPr>
      <w:r w:rsidRPr="00285B28">
        <w:rPr>
          <w:b/>
          <w:smallCaps/>
          <w:color w:val="000000"/>
          <w:sz w:val="19"/>
          <w:szCs w:val="19"/>
        </w:rPr>
        <w:t xml:space="preserve">Witness:  </w:t>
      </w:r>
      <w:r w:rsidRPr="00285B28">
        <w:rPr>
          <w:b/>
          <w:smallCaps/>
          <w:color w:val="000000"/>
          <w:sz w:val="19"/>
          <w:szCs w:val="19"/>
          <w:u w:val="single"/>
        </w:rPr>
        <w:tab/>
      </w:r>
      <w:r>
        <w:rPr>
          <w:b/>
          <w:smallCaps/>
          <w:color w:val="000000"/>
          <w:sz w:val="19"/>
          <w:szCs w:val="19"/>
          <w:u w:val="single"/>
        </w:rPr>
        <w:tab/>
      </w:r>
      <w:r w:rsidR="00EC1B0C">
        <w:rPr>
          <w:b/>
          <w:smallCaps/>
          <w:color w:val="000000"/>
          <w:sz w:val="19"/>
          <w:szCs w:val="19"/>
          <w:u w:val="single"/>
        </w:rPr>
        <w:t>N-A</w:t>
      </w:r>
      <w:r w:rsidRPr="00285B28">
        <w:rPr>
          <w:b/>
          <w:smallCaps/>
          <w:color w:val="000000"/>
          <w:sz w:val="19"/>
          <w:szCs w:val="19"/>
          <w:u w:val="single"/>
        </w:rPr>
        <w:tab/>
      </w:r>
      <w:r w:rsidRPr="00285B28">
        <w:rPr>
          <w:b/>
          <w:smallCaps/>
          <w:color w:val="000000"/>
          <w:sz w:val="19"/>
          <w:szCs w:val="19"/>
          <w:u w:val="single"/>
        </w:rPr>
        <w:tab/>
      </w:r>
      <w:r w:rsidRPr="00285B28">
        <w:rPr>
          <w:b/>
          <w:smallCaps/>
          <w:color w:val="000000"/>
          <w:sz w:val="19"/>
          <w:szCs w:val="19"/>
          <w:u w:val="single"/>
        </w:rPr>
        <w:tab/>
      </w:r>
    </w:p>
    <w:p w14:paraId="37DD4DD7" w14:textId="77777777" w:rsidR="00F555C1" w:rsidRDefault="00F555C1" w:rsidP="00F555C1">
      <w:pPr>
        <w:tabs>
          <w:tab w:val="left" w:pos="900"/>
          <w:tab w:val="left" w:pos="5400"/>
        </w:tabs>
        <w:jc w:val="both"/>
        <w:rPr>
          <w:b/>
          <w:color w:val="000000"/>
          <w:sz w:val="19"/>
        </w:rPr>
      </w:pPr>
    </w:p>
    <w:p w14:paraId="400012AA" w14:textId="20F810E6" w:rsidR="00F555C1" w:rsidRPr="009109BA" w:rsidRDefault="00F555C1" w:rsidP="00F555C1">
      <w:pPr>
        <w:tabs>
          <w:tab w:val="left" w:pos="900"/>
          <w:tab w:val="left" w:pos="4320"/>
          <w:tab w:val="left" w:pos="5400"/>
        </w:tabs>
        <w:jc w:val="both"/>
        <w:rPr>
          <w:smallCaps/>
          <w:color w:val="000000"/>
          <w:sz w:val="19"/>
          <w:szCs w:val="19"/>
        </w:rPr>
      </w:pPr>
      <w:r>
        <w:rPr>
          <w:b/>
          <w:color w:val="000000"/>
          <w:sz w:val="19"/>
        </w:rPr>
        <w:tab/>
      </w:r>
      <w:r w:rsidR="00EC1B0C">
        <w:rPr>
          <w:color w:val="000000"/>
          <w:sz w:val="19"/>
        </w:rPr>
        <w:t>____________</w:t>
      </w:r>
      <w:r w:rsidR="00EC1B0C" w:rsidRPr="00EC1B0C">
        <w:rPr>
          <w:b/>
          <w:color w:val="000000"/>
          <w:sz w:val="19"/>
          <w:u w:val="single"/>
        </w:rPr>
        <w:t>N-A</w:t>
      </w:r>
      <w:r w:rsidRPr="009109BA">
        <w:rPr>
          <w:smallCaps/>
          <w:color w:val="000000"/>
          <w:sz w:val="19"/>
          <w:szCs w:val="19"/>
          <w:u w:val="single"/>
        </w:rPr>
        <w:tab/>
      </w:r>
    </w:p>
    <w:p w14:paraId="5DD8CA44" w14:textId="77777777" w:rsidR="00F555C1" w:rsidRPr="009109BA" w:rsidRDefault="00F555C1" w:rsidP="00F555C1">
      <w:pPr>
        <w:tabs>
          <w:tab w:val="left" w:pos="900"/>
          <w:tab w:val="left" w:pos="4320"/>
          <w:tab w:val="left" w:pos="5400"/>
        </w:tabs>
        <w:jc w:val="both"/>
        <w:rPr>
          <w:smallCaps/>
          <w:color w:val="000000"/>
          <w:sz w:val="19"/>
          <w:szCs w:val="19"/>
        </w:rPr>
      </w:pPr>
      <w:r w:rsidRPr="009109BA">
        <w:rPr>
          <w:smallCaps/>
          <w:color w:val="000000"/>
          <w:sz w:val="19"/>
          <w:szCs w:val="19"/>
        </w:rPr>
        <w:tab/>
      </w:r>
      <w:r>
        <w:rPr>
          <w:smallCaps/>
          <w:color w:val="000000"/>
          <w:sz w:val="19"/>
          <w:szCs w:val="19"/>
        </w:rPr>
        <w:t>(</w:t>
      </w:r>
      <w:r w:rsidRPr="009109BA">
        <w:rPr>
          <w:smallCaps/>
          <w:color w:val="000000"/>
          <w:sz w:val="19"/>
          <w:szCs w:val="19"/>
        </w:rPr>
        <w:t>Print Name / Title</w:t>
      </w:r>
      <w:r>
        <w:rPr>
          <w:smallCaps/>
          <w:color w:val="000000"/>
          <w:sz w:val="19"/>
          <w:szCs w:val="19"/>
        </w:rPr>
        <w:t>)</w:t>
      </w:r>
    </w:p>
    <w:p w14:paraId="60D4699E" w14:textId="77777777" w:rsidR="00F555C1" w:rsidRDefault="00F555C1" w:rsidP="00F555C1">
      <w:pPr>
        <w:tabs>
          <w:tab w:val="left" w:pos="5400"/>
        </w:tabs>
        <w:jc w:val="both"/>
        <w:rPr>
          <w:b/>
          <w:color w:val="000000"/>
          <w:sz w:val="19"/>
        </w:rPr>
      </w:pPr>
    </w:p>
    <w:p w14:paraId="4FE4C736" w14:textId="77777777" w:rsidR="00F555C1" w:rsidRDefault="00F555C1" w:rsidP="00F555C1">
      <w:pPr>
        <w:tabs>
          <w:tab w:val="left" w:pos="5400"/>
        </w:tabs>
        <w:jc w:val="both"/>
        <w:rPr>
          <w:b/>
          <w:color w:val="000000"/>
          <w:sz w:val="19"/>
        </w:rPr>
      </w:pPr>
    </w:p>
    <w:p w14:paraId="16BB4347" w14:textId="77777777" w:rsidR="00F766E7" w:rsidRDefault="00F766E7" w:rsidP="00F766E7">
      <w:pPr>
        <w:jc w:val="both"/>
        <w:rPr>
          <w:color w:val="000000"/>
          <w:sz w:val="19"/>
        </w:rPr>
      </w:pPr>
      <w:r>
        <w:rPr>
          <w:color w:val="000000"/>
          <w:sz w:val="19"/>
        </w:rPr>
        <w:tab/>
      </w:r>
    </w:p>
    <w:p w14:paraId="2910BA69" w14:textId="77777777" w:rsidR="00D905FA" w:rsidRDefault="00D905FA" w:rsidP="00F766E7">
      <w:pPr>
        <w:jc w:val="both"/>
        <w:rPr>
          <w:color w:val="000000"/>
          <w:sz w:val="19"/>
        </w:rPr>
      </w:pPr>
    </w:p>
    <w:p w14:paraId="01CC09CB" w14:textId="77777777" w:rsidR="00F90169" w:rsidRDefault="00F90169" w:rsidP="00F766E7">
      <w:pPr>
        <w:jc w:val="both"/>
        <w:rPr>
          <w:color w:val="000000"/>
          <w:sz w:val="19"/>
        </w:rPr>
      </w:pPr>
    </w:p>
    <w:p w14:paraId="0BA05457" w14:textId="77777777" w:rsidR="00F766E7" w:rsidRPr="004F616D" w:rsidRDefault="00F766E7" w:rsidP="00F766E7">
      <w:pPr>
        <w:tabs>
          <w:tab w:val="left" w:pos="5400"/>
        </w:tabs>
        <w:jc w:val="both"/>
        <w:rPr>
          <w:b/>
          <w:color w:val="000000"/>
          <w:sz w:val="19"/>
        </w:rPr>
      </w:pPr>
      <w:r w:rsidRPr="004F616D">
        <w:rPr>
          <w:b/>
          <w:color w:val="000000"/>
          <w:sz w:val="19"/>
        </w:rPr>
        <w:t>BOARD OF REGENTS OF THE UNIVERSITY</w:t>
      </w:r>
    </w:p>
    <w:p w14:paraId="20D04BCD" w14:textId="77777777" w:rsidR="00F766E7" w:rsidRPr="004F616D" w:rsidRDefault="00F766E7" w:rsidP="00F766E7">
      <w:pPr>
        <w:tabs>
          <w:tab w:val="left" w:pos="5400"/>
        </w:tabs>
        <w:jc w:val="both"/>
        <w:rPr>
          <w:b/>
          <w:color w:val="000000"/>
          <w:sz w:val="19"/>
        </w:rPr>
      </w:pPr>
      <w:r w:rsidRPr="004F616D">
        <w:rPr>
          <w:b/>
          <w:color w:val="000000"/>
          <w:sz w:val="19"/>
        </w:rPr>
        <w:t>SYSTEM OF GEORGIA, OWNER</w:t>
      </w:r>
    </w:p>
    <w:p w14:paraId="71F8B8CC" w14:textId="77777777" w:rsidR="00F766E7" w:rsidRDefault="00F766E7" w:rsidP="00F766E7">
      <w:pPr>
        <w:jc w:val="both"/>
        <w:rPr>
          <w:color w:val="000000"/>
          <w:sz w:val="19"/>
        </w:rPr>
      </w:pPr>
    </w:p>
    <w:p w14:paraId="6DD66A0C" w14:textId="77777777" w:rsidR="00F766E7" w:rsidRDefault="00F766E7" w:rsidP="00F766E7">
      <w:pPr>
        <w:jc w:val="both"/>
        <w:rPr>
          <w:b/>
          <w:smallCaps/>
          <w:color w:val="000000"/>
          <w:sz w:val="19"/>
          <w:szCs w:val="19"/>
        </w:rPr>
      </w:pPr>
    </w:p>
    <w:p w14:paraId="55AF4139" w14:textId="6F6CFF52" w:rsidR="00F766E7" w:rsidRDefault="00F766E7" w:rsidP="00F766E7">
      <w:pPr>
        <w:jc w:val="both"/>
        <w:rPr>
          <w:color w:val="000000"/>
          <w:sz w:val="19"/>
        </w:rPr>
      </w:pPr>
      <w:r w:rsidRPr="00285B28">
        <w:rPr>
          <w:b/>
          <w:smallCaps/>
          <w:color w:val="000000"/>
          <w:sz w:val="19"/>
          <w:szCs w:val="19"/>
        </w:rPr>
        <w:t>By:</w:t>
      </w:r>
      <w:r>
        <w:rPr>
          <w:color w:val="000000"/>
          <w:sz w:val="19"/>
        </w:rPr>
        <w:t xml:space="preserve"> </w:t>
      </w:r>
      <w:r>
        <w:rPr>
          <w:color w:val="000000"/>
          <w:sz w:val="19"/>
          <w:u w:val="single"/>
        </w:rPr>
        <w:tab/>
      </w:r>
      <w:r w:rsidR="00BB5357" w:rsidRPr="00BB5357">
        <w:rPr>
          <w:b/>
          <w:i/>
          <w:color w:val="000000"/>
          <w:sz w:val="19"/>
          <w:u w:val="single"/>
        </w:rPr>
        <w:t>N-A (GT HELD CONTRACT)</w:t>
      </w:r>
      <w:r>
        <w:rPr>
          <w:color w:val="000000"/>
          <w:sz w:val="19"/>
          <w:u w:val="single"/>
        </w:rPr>
        <w:tab/>
      </w:r>
      <w:r>
        <w:rPr>
          <w:color w:val="000000"/>
          <w:sz w:val="19"/>
          <w:u w:val="single"/>
        </w:rPr>
        <w:tab/>
      </w:r>
    </w:p>
    <w:p w14:paraId="3F661314" w14:textId="77777777" w:rsidR="00F766E7" w:rsidRDefault="00F766E7" w:rsidP="00F766E7">
      <w:pPr>
        <w:tabs>
          <w:tab w:val="left" w:pos="900"/>
          <w:tab w:val="left" w:pos="5400"/>
        </w:tabs>
        <w:jc w:val="both"/>
        <w:rPr>
          <w:smallCaps/>
          <w:color w:val="000000"/>
          <w:sz w:val="19"/>
          <w:szCs w:val="19"/>
        </w:rPr>
      </w:pPr>
      <w:r>
        <w:rPr>
          <w:smallCaps/>
          <w:color w:val="000000"/>
          <w:sz w:val="19"/>
          <w:szCs w:val="19"/>
        </w:rPr>
        <w:tab/>
      </w:r>
      <w:r w:rsidR="000046E5">
        <w:rPr>
          <w:smallCaps/>
          <w:color w:val="000000"/>
          <w:sz w:val="19"/>
          <w:szCs w:val="19"/>
        </w:rPr>
        <w:t>Jim James</w:t>
      </w:r>
    </w:p>
    <w:p w14:paraId="49F6CB45" w14:textId="77777777" w:rsidR="00F766E7" w:rsidRPr="00285B28" w:rsidRDefault="00F766E7" w:rsidP="00F766E7">
      <w:pPr>
        <w:tabs>
          <w:tab w:val="left" w:pos="900"/>
          <w:tab w:val="left" w:pos="5400"/>
        </w:tabs>
        <w:jc w:val="both"/>
        <w:rPr>
          <w:smallCaps/>
          <w:color w:val="000000"/>
          <w:sz w:val="19"/>
          <w:szCs w:val="19"/>
        </w:rPr>
      </w:pPr>
      <w:r>
        <w:rPr>
          <w:smallCaps/>
          <w:color w:val="000000"/>
          <w:sz w:val="19"/>
          <w:szCs w:val="19"/>
        </w:rPr>
        <w:tab/>
      </w:r>
      <w:r w:rsidRPr="00285B28">
        <w:rPr>
          <w:smallCaps/>
          <w:color w:val="000000"/>
          <w:sz w:val="19"/>
          <w:szCs w:val="19"/>
        </w:rPr>
        <w:t>Vice Chancellor for Facilities</w:t>
      </w:r>
    </w:p>
    <w:p w14:paraId="1BE0EA37" w14:textId="77777777" w:rsidR="00F766E7" w:rsidRDefault="00F766E7" w:rsidP="00F766E7">
      <w:pPr>
        <w:tabs>
          <w:tab w:val="left" w:pos="5400"/>
        </w:tabs>
        <w:jc w:val="both"/>
        <w:rPr>
          <w:color w:val="000000"/>
          <w:sz w:val="19"/>
        </w:rPr>
      </w:pPr>
    </w:p>
    <w:p w14:paraId="1E85F2C9" w14:textId="77777777" w:rsidR="00F766E7" w:rsidRDefault="00F766E7" w:rsidP="00F766E7">
      <w:pPr>
        <w:tabs>
          <w:tab w:val="left" w:pos="5400"/>
        </w:tabs>
        <w:jc w:val="both"/>
        <w:rPr>
          <w:color w:val="000000"/>
          <w:sz w:val="19"/>
        </w:rPr>
      </w:pPr>
    </w:p>
    <w:p w14:paraId="13BFC258" w14:textId="77777777" w:rsidR="00F766E7" w:rsidRDefault="00F766E7" w:rsidP="00F766E7">
      <w:pPr>
        <w:tabs>
          <w:tab w:val="left" w:pos="5400"/>
        </w:tabs>
        <w:jc w:val="both"/>
        <w:rPr>
          <w:color w:val="000000"/>
          <w:sz w:val="19"/>
        </w:rPr>
      </w:pPr>
    </w:p>
    <w:p w14:paraId="3E8F5BB9" w14:textId="04C12034" w:rsidR="000046E5" w:rsidRPr="00285B28" w:rsidRDefault="000046E5" w:rsidP="000046E5">
      <w:pPr>
        <w:tabs>
          <w:tab w:val="left" w:pos="450"/>
        </w:tabs>
        <w:jc w:val="both"/>
        <w:rPr>
          <w:b/>
          <w:smallCaps/>
          <w:color w:val="000000"/>
          <w:sz w:val="19"/>
          <w:szCs w:val="19"/>
          <w:u w:val="single"/>
        </w:rPr>
      </w:pPr>
      <w:r w:rsidRPr="00285B28">
        <w:rPr>
          <w:b/>
          <w:smallCaps/>
          <w:color w:val="000000"/>
          <w:sz w:val="19"/>
          <w:szCs w:val="19"/>
        </w:rPr>
        <w:t xml:space="preserve">Witness:  </w:t>
      </w:r>
      <w:r w:rsidRPr="00285B28">
        <w:rPr>
          <w:b/>
          <w:smallCaps/>
          <w:color w:val="000000"/>
          <w:sz w:val="19"/>
          <w:szCs w:val="19"/>
          <w:u w:val="single"/>
        </w:rPr>
        <w:tab/>
      </w:r>
      <w:r w:rsidR="00BB5357" w:rsidRPr="00BB5357">
        <w:rPr>
          <w:b/>
          <w:i/>
          <w:smallCaps/>
          <w:color w:val="000000"/>
          <w:sz w:val="19"/>
          <w:szCs w:val="19"/>
          <w:u w:val="single"/>
        </w:rPr>
        <w:t>N-A (GT HELD CONTRACT)</w:t>
      </w:r>
      <w:r w:rsidRPr="00285B28">
        <w:rPr>
          <w:b/>
          <w:smallCaps/>
          <w:color w:val="000000"/>
          <w:sz w:val="19"/>
          <w:szCs w:val="19"/>
          <w:u w:val="single"/>
        </w:rPr>
        <w:tab/>
      </w:r>
    </w:p>
    <w:p w14:paraId="1CBE9310" w14:textId="77777777" w:rsidR="000046E5" w:rsidRDefault="000046E5" w:rsidP="000046E5">
      <w:pPr>
        <w:tabs>
          <w:tab w:val="left" w:pos="900"/>
          <w:tab w:val="left" w:pos="5400"/>
        </w:tabs>
        <w:jc w:val="both"/>
        <w:rPr>
          <w:b/>
          <w:color w:val="000000"/>
          <w:sz w:val="19"/>
        </w:rPr>
      </w:pPr>
    </w:p>
    <w:p w14:paraId="561C91E5" w14:textId="77777777" w:rsidR="000046E5" w:rsidRPr="009109BA" w:rsidRDefault="000046E5" w:rsidP="000046E5">
      <w:pPr>
        <w:tabs>
          <w:tab w:val="left" w:pos="900"/>
          <w:tab w:val="left" w:pos="4320"/>
          <w:tab w:val="left" w:pos="5400"/>
        </w:tabs>
        <w:jc w:val="both"/>
        <w:rPr>
          <w:smallCaps/>
          <w:color w:val="000000"/>
          <w:sz w:val="19"/>
          <w:szCs w:val="19"/>
        </w:rPr>
      </w:pPr>
      <w:r>
        <w:rPr>
          <w:b/>
          <w:color w:val="000000"/>
          <w:sz w:val="19"/>
        </w:rPr>
        <w:tab/>
      </w:r>
      <w:r w:rsidRPr="009109BA">
        <w:rPr>
          <w:smallCaps/>
          <w:color w:val="000000"/>
          <w:sz w:val="19"/>
          <w:szCs w:val="19"/>
          <w:u w:val="single"/>
        </w:rPr>
        <w:tab/>
      </w:r>
    </w:p>
    <w:p w14:paraId="2115EA2A" w14:textId="77777777" w:rsidR="000046E5" w:rsidRPr="009109BA" w:rsidRDefault="000046E5" w:rsidP="000046E5">
      <w:pPr>
        <w:tabs>
          <w:tab w:val="left" w:pos="900"/>
          <w:tab w:val="left" w:pos="4320"/>
          <w:tab w:val="left" w:pos="5400"/>
        </w:tabs>
        <w:jc w:val="both"/>
        <w:rPr>
          <w:smallCaps/>
          <w:color w:val="000000"/>
          <w:sz w:val="19"/>
          <w:szCs w:val="19"/>
        </w:rPr>
      </w:pPr>
      <w:r w:rsidRPr="009109BA">
        <w:rPr>
          <w:smallCaps/>
          <w:color w:val="000000"/>
          <w:sz w:val="19"/>
          <w:szCs w:val="19"/>
        </w:rPr>
        <w:tab/>
      </w:r>
      <w:r>
        <w:rPr>
          <w:smallCaps/>
          <w:color w:val="000000"/>
          <w:sz w:val="19"/>
          <w:szCs w:val="19"/>
        </w:rPr>
        <w:t>(</w:t>
      </w:r>
      <w:r w:rsidRPr="009109BA">
        <w:rPr>
          <w:smallCaps/>
          <w:color w:val="000000"/>
          <w:sz w:val="19"/>
          <w:szCs w:val="19"/>
        </w:rPr>
        <w:t>Print Name / Title</w:t>
      </w:r>
      <w:r>
        <w:rPr>
          <w:smallCaps/>
          <w:color w:val="000000"/>
          <w:sz w:val="19"/>
          <w:szCs w:val="19"/>
        </w:rPr>
        <w:t>)</w:t>
      </w:r>
    </w:p>
    <w:p w14:paraId="60C51D48" w14:textId="77777777" w:rsidR="00E026F1" w:rsidRDefault="00E026F1">
      <w:pPr>
        <w:rPr>
          <w:sz w:val="19"/>
        </w:rPr>
      </w:pPr>
    </w:p>
    <w:p w14:paraId="05012CB3" w14:textId="77777777" w:rsidR="00E026F1" w:rsidRDefault="00E026F1">
      <w:pPr>
        <w:rPr>
          <w:sz w:val="19"/>
        </w:rPr>
      </w:pPr>
    </w:p>
    <w:p w14:paraId="191C84D4" w14:textId="77777777" w:rsidR="00E026F1" w:rsidRDefault="00D905FA">
      <w:pPr>
        <w:rPr>
          <w:sz w:val="19"/>
        </w:rPr>
      </w:pPr>
      <w:r>
        <w:rPr>
          <w:sz w:val="19"/>
        </w:rPr>
        <w:t>A</w:t>
      </w:r>
      <w:r w:rsidR="00E026F1">
        <w:rPr>
          <w:sz w:val="19"/>
        </w:rPr>
        <w:t>ttachments:</w:t>
      </w:r>
    </w:p>
    <w:p w14:paraId="76207C86" w14:textId="77777777" w:rsidR="00E026F1" w:rsidRDefault="00E026F1">
      <w:pPr>
        <w:rPr>
          <w:sz w:val="19"/>
        </w:rPr>
      </w:pPr>
      <w:r>
        <w:rPr>
          <w:sz w:val="19"/>
        </w:rPr>
        <w:tab/>
        <w:t>1.  General Requirements, Forms and Exhibits</w:t>
      </w:r>
    </w:p>
    <w:p w14:paraId="575613C5" w14:textId="77777777" w:rsidR="00E026F1" w:rsidRDefault="00E026F1">
      <w:r>
        <w:rPr>
          <w:sz w:val="19"/>
        </w:rPr>
        <w:tab/>
        <w:t>2.  Supplementary General Requirements</w:t>
      </w:r>
    </w:p>
    <w:p w14:paraId="1C414668" w14:textId="77777777" w:rsidR="00E026F1" w:rsidRDefault="00E026F1">
      <w:pPr>
        <w:rPr>
          <w:sz w:val="19"/>
        </w:rPr>
      </w:pPr>
      <w:r>
        <w:tab/>
      </w:r>
    </w:p>
    <w:p w14:paraId="0F36D575" w14:textId="77777777" w:rsidR="00E026F1" w:rsidRDefault="00E026F1">
      <w:pPr>
        <w:pStyle w:val="Title"/>
        <w:sectPr w:rsidR="00E026F1" w:rsidSect="00307F63">
          <w:headerReference w:type="even" r:id="rId17"/>
          <w:headerReference w:type="default" r:id="rId18"/>
          <w:footerReference w:type="default" r:id="rId19"/>
          <w:headerReference w:type="first" r:id="rId20"/>
          <w:pgSz w:w="12240" w:h="15840" w:code="1"/>
          <w:pgMar w:top="1080" w:right="1008" w:bottom="1008" w:left="1008" w:header="432" w:footer="355" w:gutter="0"/>
          <w:paperSrc w:first="11" w:other="11"/>
          <w:pgNumType w:start="1"/>
          <w:cols w:space="720"/>
          <w:noEndnote/>
        </w:sectPr>
      </w:pPr>
    </w:p>
    <w:p w14:paraId="45A79C88" w14:textId="77777777" w:rsidR="00E026F1" w:rsidRDefault="00E026F1">
      <w:pPr>
        <w:pStyle w:val="Title"/>
        <w:rPr>
          <w:sz w:val="24"/>
        </w:rPr>
      </w:pPr>
      <w:r>
        <w:rPr>
          <w:sz w:val="24"/>
        </w:rPr>
        <w:t>GENERAL REQUIREMENTS</w:t>
      </w:r>
    </w:p>
    <w:p w14:paraId="4A2CDBA2" w14:textId="77777777" w:rsidR="00E026F1" w:rsidRDefault="00E026F1">
      <w:pPr>
        <w:pStyle w:val="Subtitle"/>
        <w:rPr>
          <w:sz w:val="24"/>
        </w:rPr>
      </w:pPr>
      <w:r>
        <w:rPr>
          <w:sz w:val="24"/>
        </w:rPr>
        <w:t>CONTENTS</w:t>
      </w:r>
    </w:p>
    <w:p w14:paraId="35F2A19B" w14:textId="77777777" w:rsidR="00E026F1" w:rsidRDefault="00E026F1">
      <w:pPr>
        <w:pStyle w:val="Footer"/>
        <w:tabs>
          <w:tab w:val="clear" w:pos="4320"/>
          <w:tab w:val="clear" w:pos="8640"/>
        </w:tabs>
        <w:rPr>
          <w:sz w:val="19"/>
        </w:rPr>
      </w:pPr>
    </w:p>
    <w:p w14:paraId="382E8349" w14:textId="77777777" w:rsidR="00E026F1" w:rsidRDefault="00E026F1">
      <w:pPr>
        <w:rPr>
          <w:b/>
        </w:rPr>
      </w:pPr>
      <w:r>
        <w:rPr>
          <w:b/>
        </w:rPr>
        <w:t>SECTION 1 – GENERAL</w:t>
      </w:r>
    </w:p>
    <w:p w14:paraId="6B6F6866" w14:textId="77777777" w:rsidR="00E026F1" w:rsidRDefault="00E026F1">
      <w:pPr>
        <w:rPr>
          <w:b/>
          <w:sz w:val="19"/>
        </w:rPr>
      </w:pPr>
      <w:r>
        <w:rPr>
          <w:b/>
          <w:sz w:val="19"/>
        </w:rPr>
        <w:t>PART 1 – GENERAL</w:t>
      </w:r>
    </w:p>
    <w:p w14:paraId="2C050BF0" w14:textId="77777777" w:rsidR="00E026F1" w:rsidRDefault="00E026F1">
      <w:pPr>
        <w:ind w:left="720"/>
        <w:rPr>
          <w:sz w:val="19"/>
        </w:rPr>
      </w:pPr>
      <w:r>
        <w:rPr>
          <w:sz w:val="19"/>
        </w:rPr>
        <w:t>1.1.1  General Matters.</w:t>
      </w:r>
    </w:p>
    <w:p w14:paraId="58A7CBD4" w14:textId="77777777" w:rsidR="00E026F1" w:rsidRDefault="00E026F1">
      <w:pPr>
        <w:ind w:left="720"/>
        <w:jc w:val="both"/>
        <w:rPr>
          <w:sz w:val="19"/>
        </w:rPr>
      </w:pPr>
      <w:r>
        <w:rPr>
          <w:sz w:val="19"/>
        </w:rPr>
        <w:t>1.1.2  Project Team, Cooperation, Partnering.</w:t>
      </w:r>
    </w:p>
    <w:p w14:paraId="38437575" w14:textId="77777777" w:rsidR="00E026F1" w:rsidRDefault="00E026F1">
      <w:pPr>
        <w:ind w:left="720"/>
        <w:jc w:val="both"/>
        <w:rPr>
          <w:sz w:val="19"/>
          <w:u w:val="single"/>
        </w:rPr>
      </w:pPr>
      <w:r>
        <w:rPr>
          <w:sz w:val="19"/>
        </w:rPr>
        <w:t>1.1.3  Constitutional Principles Applicable to State Public Works Projects.</w:t>
      </w:r>
    </w:p>
    <w:p w14:paraId="0EFDE37F"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180"/>
        <w:jc w:val="both"/>
        <w:outlineLvl w:val="0"/>
        <w:rPr>
          <w:spacing w:val="-2"/>
          <w:sz w:val="19"/>
        </w:rPr>
      </w:pPr>
      <w:r>
        <w:rPr>
          <w:sz w:val="19"/>
        </w:rPr>
        <w:t>1.1.4  Third Party Beneficiary</w:t>
      </w:r>
      <w:r>
        <w:rPr>
          <w:spacing w:val="-2"/>
          <w:sz w:val="19"/>
        </w:rPr>
        <w:t>.</w:t>
      </w:r>
    </w:p>
    <w:p w14:paraId="3D0D3862" w14:textId="77777777" w:rsidR="00E026F1" w:rsidRDefault="00E026F1">
      <w:pPr>
        <w:ind w:left="720"/>
        <w:jc w:val="both"/>
        <w:rPr>
          <w:sz w:val="19"/>
        </w:rPr>
      </w:pPr>
      <w:r>
        <w:rPr>
          <w:sz w:val="19"/>
        </w:rPr>
        <w:t xml:space="preserve">1.1.5  Notice. </w:t>
      </w:r>
    </w:p>
    <w:p w14:paraId="3F38D8C0" w14:textId="77777777" w:rsidR="00E026F1" w:rsidRDefault="00E026F1">
      <w:pPr>
        <w:ind w:left="720"/>
        <w:jc w:val="both"/>
        <w:rPr>
          <w:sz w:val="19"/>
        </w:rPr>
      </w:pPr>
      <w:r>
        <w:rPr>
          <w:sz w:val="19"/>
        </w:rPr>
        <w:t>1.1.6  Liquidated Damages.</w:t>
      </w:r>
    </w:p>
    <w:p w14:paraId="02E00CBA" w14:textId="77777777" w:rsidR="00E026F1" w:rsidRDefault="00E026F1">
      <w:pPr>
        <w:ind w:left="720"/>
        <w:jc w:val="both"/>
        <w:rPr>
          <w:sz w:val="19"/>
        </w:rPr>
      </w:pPr>
      <w:r>
        <w:rPr>
          <w:sz w:val="19"/>
        </w:rPr>
        <w:t>1.1.7  Documents.</w:t>
      </w:r>
    </w:p>
    <w:p w14:paraId="68550047" w14:textId="77777777" w:rsidR="00E026F1" w:rsidRDefault="00E026F1">
      <w:pPr>
        <w:ind w:left="720"/>
        <w:jc w:val="both"/>
        <w:rPr>
          <w:sz w:val="19"/>
        </w:rPr>
      </w:pPr>
      <w:r>
        <w:rPr>
          <w:sz w:val="19"/>
        </w:rPr>
        <w:t>1.1.8  Defined Terms.</w:t>
      </w:r>
    </w:p>
    <w:p w14:paraId="1FF8934A" w14:textId="77777777" w:rsidR="00E026F1" w:rsidRDefault="00E026F1">
      <w:pPr>
        <w:ind w:left="720"/>
        <w:jc w:val="both"/>
        <w:rPr>
          <w:sz w:val="19"/>
        </w:rPr>
      </w:pPr>
      <w:r>
        <w:rPr>
          <w:sz w:val="19"/>
        </w:rPr>
        <w:t>1.1.9  Basic Definitions.</w:t>
      </w:r>
    </w:p>
    <w:p w14:paraId="1E375327" w14:textId="77777777" w:rsidR="00E026F1" w:rsidRDefault="00E026F1">
      <w:pPr>
        <w:ind w:left="720"/>
        <w:rPr>
          <w:sz w:val="19"/>
        </w:rPr>
      </w:pPr>
    </w:p>
    <w:p w14:paraId="4B7DCDC4" w14:textId="77777777" w:rsidR="00E026F1" w:rsidRDefault="00E026F1">
      <w:pPr>
        <w:rPr>
          <w:b/>
          <w:sz w:val="19"/>
        </w:rPr>
      </w:pPr>
      <w:r>
        <w:rPr>
          <w:b/>
          <w:sz w:val="19"/>
        </w:rPr>
        <w:t>PART 2 – DESIGN-BUILDER’S GENERAL RESPONSIBILITIES AND DUTIES</w:t>
      </w:r>
    </w:p>
    <w:p w14:paraId="344BC6CC" w14:textId="77777777" w:rsidR="00E026F1" w:rsidRDefault="00E026F1">
      <w:pPr>
        <w:pStyle w:val="BodyTextIndent2"/>
        <w:rPr>
          <w:sz w:val="19"/>
        </w:rPr>
      </w:pPr>
      <w:r>
        <w:rPr>
          <w:sz w:val="19"/>
        </w:rPr>
        <w:t xml:space="preserve">1.2.1  General Responsibilities.  </w:t>
      </w:r>
    </w:p>
    <w:p w14:paraId="5A165DD8" w14:textId="77777777" w:rsidR="00E026F1" w:rsidRDefault="00E026F1">
      <w:pPr>
        <w:ind w:left="720"/>
        <w:jc w:val="both"/>
        <w:rPr>
          <w:sz w:val="19"/>
        </w:rPr>
      </w:pPr>
      <w:r>
        <w:rPr>
          <w:sz w:val="19"/>
        </w:rPr>
        <w:t xml:space="preserve">1.2.2  General Duties.  </w:t>
      </w:r>
    </w:p>
    <w:p w14:paraId="271B0A3A" w14:textId="77777777" w:rsidR="00E026F1" w:rsidRDefault="00E026F1">
      <w:pPr>
        <w:ind w:left="720"/>
        <w:jc w:val="both"/>
        <w:rPr>
          <w:sz w:val="19"/>
        </w:rPr>
      </w:pPr>
      <w:r>
        <w:rPr>
          <w:sz w:val="19"/>
        </w:rPr>
        <w:t>1.2.3  General Consultation Services.</w:t>
      </w:r>
    </w:p>
    <w:p w14:paraId="536415FB" w14:textId="77777777" w:rsidR="00E026F1" w:rsidRDefault="00E026F1">
      <w:pPr>
        <w:ind w:left="720"/>
        <w:jc w:val="both"/>
        <w:rPr>
          <w:sz w:val="19"/>
        </w:rPr>
      </w:pPr>
      <w:r>
        <w:rPr>
          <w:sz w:val="19"/>
        </w:rPr>
        <w:t>1.2.4  Design and Construction Budget.</w:t>
      </w:r>
    </w:p>
    <w:p w14:paraId="41AC1FE4" w14:textId="77777777" w:rsidR="00E026F1" w:rsidRDefault="00E026F1">
      <w:pPr>
        <w:ind w:left="720"/>
        <w:jc w:val="both"/>
        <w:rPr>
          <w:sz w:val="19"/>
        </w:rPr>
      </w:pPr>
      <w:r>
        <w:rPr>
          <w:sz w:val="19"/>
        </w:rPr>
        <w:t>1.2.5  Cost Control and Reporting.</w:t>
      </w:r>
    </w:p>
    <w:p w14:paraId="03504247" w14:textId="77777777" w:rsidR="00E026F1" w:rsidRDefault="00E026F1">
      <w:pPr>
        <w:ind w:left="720"/>
        <w:jc w:val="both"/>
        <w:rPr>
          <w:sz w:val="19"/>
        </w:rPr>
      </w:pPr>
      <w:r>
        <w:rPr>
          <w:sz w:val="19"/>
        </w:rPr>
        <w:t xml:space="preserve">1.2.6  Required Coordination with </w:t>
      </w:r>
      <w:r w:rsidR="00526C7A">
        <w:rPr>
          <w:sz w:val="19"/>
        </w:rPr>
        <w:t>Program Manager</w:t>
      </w:r>
      <w:r>
        <w:rPr>
          <w:sz w:val="19"/>
        </w:rPr>
        <w:t>.</w:t>
      </w:r>
    </w:p>
    <w:p w14:paraId="390B461B" w14:textId="77777777" w:rsidR="00E026F1" w:rsidRDefault="00E026F1">
      <w:pPr>
        <w:ind w:left="720"/>
        <w:jc w:val="both"/>
        <w:rPr>
          <w:i/>
          <w:sz w:val="19"/>
        </w:rPr>
      </w:pPr>
      <w:r>
        <w:rPr>
          <w:sz w:val="19"/>
        </w:rPr>
        <w:t xml:space="preserve">1.2.7  Easements, </w:t>
      </w:r>
      <w:r>
        <w:rPr>
          <w:i/>
          <w:sz w:val="19"/>
        </w:rPr>
        <w:t>etc.</w:t>
      </w:r>
    </w:p>
    <w:p w14:paraId="008D4904" w14:textId="77777777" w:rsidR="00E026F1" w:rsidRDefault="00E026F1">
      <w:pPr>
        <w:ind w:left="720"/>
        <w:jc w:val="both"/>
        <w:rPr>
          <w:sz w:val="19"/>
        </w:rPr>
      </w:pPr>
      <w:r>
        <w:rPr>
          <w:sz w:val="19"/>
        </w:rPr>
        <w:t>1.2.8</w:t>
      </w:r>
      <w:r>
        <w:rPr>
          <w:i/>
          <w:sz w:val="19"/>
        </w:rPr>
        <w:t xml:space="preserve">  </w:t>
      </w:r>
      <w:r>
        <w:rPr>
          <w:sz w:val="19"/>
        </w:rPr>
        <w:t xml:space="preserve">Other Actions.  </w:t>
      </w:r>
    </w:p>
    <w:p w14:paraId="4736C258" w14:textId="77777777" w:rsidR="00E026F1" w:rsidRDefault="00E026F1">
      <w:pPr>
        <w:ind w:left="720"/>
        <w:jc w:val="both"/>
        <w:rPr>
          <w:sz w:val="19"/>
        </w:rPr>
      </w:pPr>
      <w:r>
        <w:rPr>
          <w:sz w:val="19"/>
        </w:rPr>
        <w:t xml:space="preserve">1.2.9  Existing Documents. </w:t>
      </w:r>
    </w:p>
    <w:p w14:paraId="1ACA8409" w14:textId="77777777" w:rsidR="00E026F1" w:rsidRDefault="00E026F1">
      <w:pPr>
        <w:ind w:left="720"/>
        <w:jc w:val="both"/>
        <w:rPr>
          <w:sz w:val="19"/>
        </w:rPr>
      </w:pPr>
      <w:r>
        <w:rPr>
          <w:sz w:val="19"/>
        </w:rPr>
        <w:t>1.2.10  Construction Documents</w:t>
      </w:r>
    </w:p>
    <w:p w14:paraId="663818F2" w14:textId="77777777" w:rsidR="00E026F1" w:rsidRDefault="00E026F1">
      <w:pPr>
        <w:ind w:left="720"/>
        <w:jc w:val="both"/>
        <w:rPr>
          <w:sz w:val="19"/>
        </w:rPr>
      </w:pPr>
      <w:r>
        <w:rPr>
          <w:sz w:val="19"/>
        </w:rPr>
        <w:t xml:space="preserve">1.2.11  Duty to Give Notice to Owner.  </w:t>
      </w:r>
    </w:p>
    <w:p w14:paraId="1121E74A" w14:textId="77777777" w:rsidR="00E026F1" w:rsidRDefault="00E026F1">
      <w:pPr>
        <w:rPr>
          <w:b/>
          <w:sz w:val="19"/>
        </w:rPr>
      </w:pPr>
    </w:p>
    <w:p w14:paraId="5CB2C085" w14:textId="77777777" w:rsidR="00E026F1" w:rsidRDefault="00E026F1">
      <w:pPr>
        <w:rPr>
          <w:b/>
          <w:sz w:val="19"/>
        </w:rPr>
      </w:pPr>
      <w:r>
        <w:rPr>
          <w:b/>
          <w:sz w:val="19"/>
        </w:rPr>
        <w:t>PART 3 – OWNER’S RESPONSIBILITIES AND RIGHTS</w:t>
      </w:r>
    </w:p>
    <w:p w14:paraId="5090A8D3" w14:textId="77777777" w:rsidR="00E026F1" w:rsidRDefault="00E026F1">
      <w:pPr>
        <w:pStyle w:val="BodyTextIndent2"/>
        <w:rPr>
          <w:sz w:val="19"/>
        </w:rPr>
      </w:pPr>
      <w:r>
        <w:rPr>
          <w:sz w:val="19"/>
        </w:rPr>
        <w:t xml:space="preserve">1.3.1  Owner’s Representative.  </w:t>
      </w:r>
    </w:p>
    <w:p w14:paraId="58A97FD1" w14:textId="77777777" w:rsidR="00E026F1" w:rsidRDefault="00E026F1">
      <w:pPr>
        <w:ind w:left="720"/>
        <w:jc w:val="both"/>
        <w:rPr>
          <w:sz w:val="19"/>
        </w:rPr>
      </w:pPr>
      <w:r>
        <w:rPr>
          <w:sz w:val="19"/>
        </w:rPr>
        <w:t xml:space="preserve">1.3.2  </w:t>
      </w:r>
      <w:r w:rsidR="00526C7A">
        <w:rPr>
          <w:sz w:val="19"/>
        </w:rPr>
        <w:t>Program Manager</w:t>
      </w:r>
      <w:r>
        <w:rPr>
          <w:sz w:val="19"/>
        </w:rPr>
        <w:t>.</w:t>
      </w:r>
    </w:p>
    <w:p w14:paraId="7999549B" w14:textId="77777777" w:rsidR="00E026F1" w:rsidRDefault="00E026F1">
      <w:pPr>
        <w:pStyle w:val="BodyTextIndent2"/>
        <w:rPr>
          <w:sz w:val="19"/>
        </w:rPr>
      </w:pPr>
      <w:r>
        <w:rPr>
          <w:sz w:val="19"/>
        </w:rPr>
        <w:t xml:space="preserve">1.3.3  Permits, Licenses, and Inspections.  </w:t>
      </w:r>
    </w:p>
    <w:p w14:paraId="0A4FBCCB"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jc w:val="both"/>
        <w:rPr>
          <w:spacing w:val="-2"/>
          <w:sz w:val="19"/>
        </w:rPr>
      </w:pPr>
      <w:r>
        <w:rPr>
          <w:spacing w:val="-2"/>
          <w:sz w:val="19"/>
        </w:rPr>
        <w:t xml:space="preserve">1.3.4  Testing. </w:t>
      </w:r>
    </w:p>
    <w:p w14:paraId="300A5C3D" w14:textId="77777777" w:rsidR="00E026F1" w:rsidRDefault="00E026F1">
      <w:pPr>
        <w:pStyle w:val="BodyTextIndent2"/>
        <w:rPr>
          <w:sz w:val="19"/>
        </w:rPr>
      </w:pPr>
      <w:r>
        <w:rPr>
          <w:sz w:val="19"/>
        </w:rPr>
        <w:t xml:space="preserve">1.3.5  No Partial Occupancy.  </w:t>
      </w:r>
    </w:p>
    <w:p w14:paraId="1881553F" w14:textId="77777777" w:rsidR="00E026F1" w:rsidRDefault="00E026F1">
      <w:pPr>
        <w:pStyle w:val="BodyTextIndent2"/>
        <w:rPr>
          <w:sz w:val="19"/>
        </w:rPr>
      </w:pPr>
      <w:r>
        <w:rPr>
          <w:sz w:val="19"/>
        </w:rPr>
        <w:t xml:space="preserve">1.3.6  Disqualification of Potential “Prequalified” Subcontractors.  </w:t>
      </w:r>
    </w:p>
    <w:p w14:paraId="34B0177F" w14:textId="77777777" w:rsidR="00E026F1" w:rsidRDefault="00E026F1">
      <w:pPr>
        <w:pStyle w:val="BodyTextIndent2"/>
        <w:rPr>
          <w:sz w:val="19"/>
        </w:rPr>
      </w:pPr>
      <w:r>
        <w:rPr>
          <w:sz w:val="19"/>
        </w:rPr>
        <w:t xml:space="preserve">1.3.7  Owner’s Right to Perform Work.  </w:t>
      </w:r>
    </w:p>
    <w:p w14:paraId="62823329" w14:textId="77777777" w:rsidR="00E026F1" w:rsidRDefault="00E026F1">
      <w:pPr>
        <w:rPr>
          <w:b/>
          <w:sz w:val="19"/>
        </w:rPr>
      </w:pPr>
    </w:p>
    <w:p w14:paraId="37F1856F" w14:textId="77777777" w:rsidR="00E026F1" w:rsidRDefault="00E026F1">
      <w:pPr>
        <w:rPr>
          <w:b/>
          <w:sz w:val="19"/>
        </w:rPr>
      </w:pPr>
      <w:r>
        <w:rPr>
          <w:b/>
          <w:sz w:val="19"/>
        </w:rPr>
        <w:t>PART 4 – PROTECTION OF PERSONS AND PROPERTY</w:t>
      </w:r>
    </w:p>
    <w:p w14:paraId="4798CF7C" w14:textId="77777777" w:rsidR="00E026F1" w:rsidRDefault="00E026F1">
      <w:pPr>
        <w:pStyle w:val="Header"/>
        <w:tabs>
          <w:tab w:val="clear" w:pos="4320"/>
          <w:tab w:val="clear" w:pos="8640"/>
        </w:tabs>
        <w:ind w:left="720"/>
        <w:rPr>
          <w:sz w:val="19"/>
        </w:rPr>
      </w:pPr>
      <w:r>
        <w:rPr>
          <w:sz w:val="19"/>
        </w:rPr>
        <w:t>1.4.1  Reasonable Precautions.</w:t>
      </w:r>
    </w:p>
    <w:p w14:paraId="4C5CB1EC"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1.4.2  Duty to Protect Property.</w:t>
      </w:r>
    </w:p>
    <w:p w14:paraId="1B227777"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1.4.3  Safety Precautions.</w:t>
      </w:r>
    </w:p>
    <w:p w14:paraId="144DC3B6"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1.4.4  Emergencies.</w:t>
      </w:r>
    </w:p>
    <w:p w14:paraId="0659C86E"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1.4.5  Fire Protection.</w:t>
      </w:r>
    </w:p>
    <w:p w14:paraId="3D6AD6FD"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1.4.6  Remedy Damages.</w:t>
      </w:r>
    </w:p>
    <w:p w14:paraId="46C67623"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1.4.7  Written Programs.</w:t>
      </w:r>
      <w:r>
        <w:rPr>
          <w:i/>
          <w:spacing w:val="-2"/>
          <w:sz w:val="19"/>
        </w:rPr>
        <w:t xml:space="preserve">  </w:t>
      </w:r>
    </w:p>
    <w:p w14:paraId="46AEE878" w14:textId="77777777" w:rsidR="00E026F1" w:rsidRDefault="00E026F1">
      <w:pPr>
        <w:jc w:val="both"/>
        <w:rPr>
          <w:sz w:val="19"/>
        </w:rPr>
      </w:pPr>
    </w:p>
    <w:p w14:paraId="3F190F92" w14:textId="77777777" w:rsidR="00E026F1" w:rsidRDefault="00E026F1">
      <w:pPr>
        <w:pStyle w:val="Heading1"/>
        <w:rPr>
          <w:sz w:val="19"/>
        </w:rPr>
      </w:pPr>
      <w:r>
        <w:rPr>
          <w:sz w:val="19"/>
        </w:rPr>
        <w:t>PART 5 – BONDS, INDEMNITY AND INSURANCE</w:t>
      </w:r>
    </w:p>
    <w:p w14:paraId="3F7734EC" w14:textId="77777777" w:rsidR="00E026F1" w:rsidRDefault="00E026F1">
      <w:pPr>
        <w:ind w:left="720"/>
        <w:jc w:val="both"/>
        <w:rPr>
          <w:sz w:val="19"/>
        </w:rPr>
      </w:pPr>
      <w:r>
        <w:rPr>
          <w:sz w:val="19"/>
        </w:rPr>
        <w:t xml:space="preserve">1.5.1  Bonds.  </w:t>
      </w:r>
    </w:p>
    <w:p w14:paraId="5B361641" w14:textId="77777777" w:rsidR="00E026F1" w:rsidRDefault="00E026F1">
      <w:pPr>
        <w:ind w:left="720"/>
        <w:jc w:val="both"/>
        <w:rPr>
          <w:sz w:val="19"/>
        </w:rPr>
      </w:pPr>
      <w:r>
        <w:rPr>
          <w:sz w:val="19"/>
        </w:rPr>
        <w:t xml:space="preserve">1.5.2  Liability and Indemnification.  </w:t>
      </w:r>
    </w:p>
    <w:p w14:paraId="45009142" w14:textId="77777777" w:rsidR="00E026F1" w:rsidRDefault="00E026F1">
      <w:pPr>
        <w:ind w:left="720"/>
        <w:jc w:val="both"/>
        <w:rPr>
          <w:sz w:val="19"/>
        </w:rPr>
      </w:pPr>
      <w:r>
        <w:rPr>
          <w:sz w:val="19"/>
        </w:rPr>
        <w:t xml:space="preserve">1.5.3  Insurance Requirements.  </w:t>
      </w:r>
    </w:p>
    <w:p w14:paraId="41D15C0E" w14:textId="77777777" w:rsidR="00E026F1" w:rsidRDefault="00E026F1">
      <w:pPr>
        <w:pStyle w:val="Header"/>
        <w:tabs>
          <w:tab w:val="clear" w:pos="4320"/>
          <w:tab w:val="clear" w:pos="8640"/>
        </w:tabs>
        <w:rPr>
          <w:sz w:val="19"/>
        </w:rPr>
      </w:pPr>
    </w:p>
    <w:p w14:paraId="17C55F14" w14:textId="77777777" w:rsidR="00E026F1" w:rsidRDefault="00E026F1">
      <w:pPr>
        <w:pStyle w:val="BodyText"/>
        <w:rPr>
          <w:b/>
        </w:rPr>
      </w:pPr>
      <w:r>
        <w:rPr>
          <w:b/>
        </w:rPr>
        <w:t>PART 6 – Hazardous Materials and Conditions</w:t>
      </w:r>
    </w:p>
    <w:p w14:paraId="09DD3B84" w14:textId="77777777" w:rsidR="00E026F1" w:rsidRDefault="00E026F1">
      <w:pPr>
        <w:pStyle w:val="BodyText"/>
        <w:ind w:left="720"/>
        <w:rPr>
          <w:sz w:val="19"/>
        </w:rPr>
      </w:pPr>
      <w:r>
        <w:rPr>
          <w:sz w:val="19"/>
        </w:rPr>
        <w:t xml:space="preserve">1.6.1  Hazardous Materials. </w:t>
      </w:r>
    </w:p>
    <w:p w14:paraId="0740E1BE" w14:textId="77777777" w:rsidR="00E026F1" w:rsidRDefault="00E026F1">
      <w:pPr>
        <w:pStyle w:val="BodyText"/>
        <w:ind w:left="720"/>
        <w:rPr>
          <w:sz w:val="19"/>
        </w:rPr>
      </w:pPr>
      <w:r>
        <w:rPr>
          <w:sz w:val="19"/>
        </w:rPr>
        <w:t>1.6.2  Responsibility and Warranty of Trade Contractors, Trade Suppliers and Subcontractors.</w:t>
      </w:r>
    </w:p>
    <w:p w14:paraId="5F20DEA2" w14:textId="77777777" w:rsidR="00E026F1" w:rsidRDefault="00E026F1">
      <w:pPr>
        <w:pStyle w:val="BodyText"/>
        <w:ind w:left="720"/>
        <w:rPr>
          <w:sz w:val="19"/>
        </w:rPr>
      </w:pPr>
      <w:r>
        <w:rPr>
          <w:sz w:val="19"/>
        </w:rPr>
        <w:t>1.6.3  Hazardous Materials and Substances Used on the Job Site.</w:t>
      </w:r>
    </w:p>
    <w:p w14:paraId="0B09D7ED" w14:textId="77777777" w:rsidR="00E026F1" w:rsidRDefault="00E026F1">
      <w:pPr>
        <w:pStyle w:val="BodyText"/>
        <w:ind w:left="720"/>
        <w:rPr>
          <w:sz w:val="19"/>
        </w:rPr>
      </w:pPr>
      <w:r>
        <w:rPr>
          <w:sz w:val="19"/>
        </w:rPr>
        <w:t xml:space="preserve">1.6.4  Hazardous Conditions. </w:t>
      </w:r>
    </w:p>
    <w:p w14:paraId="13AD683B" w14:textId="77777777" w:rsidR="00E026F1" w:rsidRDefault="00E026F1">
      <w:pPr>
        <w:pStyle w:val="BodyText"/>
        <w:rPr>
          <w:b/>
          <w:sz w:val="19"/>
        </w:rPr>
      </w:pPr>
    </w:p>
    <w:p w14:paraId="7E845DB2" w14:textId="77777777" w:rsidR="00E026F1" w:rsidRDefault="00E026F1">
      <w:pPr>
        <w:rPr>
          <w:b/>
          <w:sz w:val="19"/>
        </w:rPr>
      </w:pPr>
      <w:r>
        <w:rPr>
          <w:b/>
          <w:sz w:val="19"/>
        </w:rPr>
        <w:t>PART 7 – MISCELLANEOUS PROVISIONS.</w:t>
      </w:r>
    </w:p>
    <w:p w14:paraId="370B73B2" w14:textId="77777777" w:rsidR="00E026F1" w:rsidRDefault="00E026F1">
      <w:pPr>
        <w:ind w:left="720"/>
        <w:jc w:val="both"/>
        <w:rPr>
          <w:sz w:val="19"/>
        </w:rPr>
      </w:pPr>
      <w:r>
        <w:rPr>
          <w:sz w:val="19"/>
        </w:rPr>
        <w:t>1.7.1  Legal Compliance.</w:t>
      </w:r>
    </w:p>
    <w:p w14:paraId="4D623B38" w14:textId="77777777" w:rsidR="00E026F1" w:rsidRDefault="00E026F1">
      <w:pPr>
        <w:ind w:left="720"/>
        <w:jc w:val="both"/>
        <w:rPr>
          <w:sz w:val="19"/>
        </w:rPr>
      </w:pPr>
      <w:r>
        <w:rPr>
          <w:sz w:val="19"/>
        </w:rPr>
        <w:t>1.7.2  Surveys, Permits, and Regulations.</w:t>
      </w:r>
    </w:p>
    <w:p w14:paraId="4C86BF17" w14:textId="77777777" w:rsidR="00E026F1" w:rsidRDefault="00E026F1">
      <w:pPr>
        <w:ind w:left="720"/>
        <w:jc w:val="both"/>
        <w:rPr>
          <w:sz w:val="19"/>
        </w:rPr>
      </w:pPr>
      <w:r>
        <w:rPr>
          <w:sz w:val="19"/>
        </w:rPr>
        <w:t>1.7.3  Open Records Act.</w:t>
      </w:r>
    </w:p>
    <w:p w14:paraId="685DB6D6" w14:textId="77777777" w:rsidR="00E026F1" w:rsidRDefault="00E026F1">
      <w:pPr>
        <w:ind w:left="720"/>
        <w:jc w:val="both"/>
        <w:rPr>
          <w:sz w:val="19"/>
        </w:rPr>
      </w:pPr>
      <w:r>
        <w:rPr>
          <w:sz w:val="19"/>
        </w:rPr>
        <w:t>1.7.4  Use of Site.</w:t>
      </w:r>
    </w:p>
    <w:p w14:paraId="6E3C15A4" w14:textId="77777777" w:rsidR="00E026F1" w:rsidRDefault="00E026F1">
      <w:pPr>
        <w:ind w:left="720"/>
        <w:jc w:val="both"/>
        <w:rPr>
          <w:sz w:val="19"/>
        </w:rPr>
      </w:pPr>
      <w:r>
        <w:rPr>
          <w:sz w:val="19"/>
        </w:rPr>
        <w:t>1.7.5  Office for Contract Compliance Specialist (CCS).</w:t>
      </w:r>
    </w:p>
    <w:p w14:paraId="121735FB" w14:textId="77777777" w:rsidR="00E026F1" w:rsidRDefault="00E026F1">
      <w:pPr>
        <w:ind w:left="720"/>
        <w:jc w:val="both"/>
        <w:rPr>
          <w:sz w:val="19"/>
        </w:rPr>
      </w:pPr>
      <w:r>
        <w:rPr>
          <w:sz w:val="19"/>
        </w:rPr>
        <w:t xml:space="preserve">1.7.6  Utilities.  </w:t>
      </w:r>
    </w:p>
    <w:p w14:paraId="1F7EAC56" w14:textId="77777777" w:rsidR="00E026F1" w:rsidRDefault="00E026F1">
      <w:pPr>
        <w:tabs>
          <w:tab w:val="left" w:pos="0"/>
          <w:tab w:val="left" w:pos="36"/>
          <w:tab w:val="left" w:pos="180"/>
          <w:tab w:val="left" w:pos="540"/>
          <w:tab w:val="left" w:pos="9216"/>
          <w:tab w:val="left" w:pos="9360"/>
        </w:tabs>
        <w:suppressAutoHyphens/>
        <w:ind w:left="720" w:right="180"/>
        <w:jc w:val="both"/>
        <w:outlineLvl w:val="0"/>
        <w:rPr>
          <w:spacing w:val="-2"/>
          <w:sz w:val="19"/>
        </w:rPr>
      </w:pPr>
      <w:r>
        <w:rPr>
          <w:sz w:val="19"/>
        </w:rPr>
        <w:t xml:space="preserve">1.7.7  Royalties and Patents. </w:t>
      </w:r>
    </w:p>
    <w:p w14:paraId="59A62406" w14:textId="77777777" w:rsidR="00E026F1" w:rsidRDefault="00E026F1">
      <w:pPr>
        <w:ind w:left="720"/>
        <w:jc w:val="both"/>
        <w:rPr>
          <w:sz w:val="19"/>
        </w:rPr>
      </w:pPr>
      <w:r>
        <w:rPr>
          <w:sz w:val="19"/>
        </w:rPr>
        <w:t xml:space="preserve">1.7.8  Separate Contracts.  </w:t>
      </w:r>
    </w:p>
    <w:p w14:paraId="55C0F0A4" w14:textId="77777777" w:rsidR="00E026F1" w:rsidRDefault="00E026F1">
      <w:pPr>
        <w:pStyle w:val="BodyText"/>
        <w:ind w:left="720" w:right="1440"/>
        <w:rPr>
          <w:i/>
          <w:sz w:val="19"/>
        </w:rPr>
      </w:pPr>
      <w:r>
        <w:rPr>
          <w:sz w:val="19"/>
        </w:rPr>
        <w:t>1.7.9  Women and Disadvantaged Business Participation.</w:t>
      </w:r>
    </w:p>
    <w:p w14:paraId="65DCA415"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1.7.10  Employment of Georgia Citizens and Use of </w:t>
      </w:r>
      <w:smartTag w:uri="urn:schemas-microsoft-com:office:smarttags" w:element="country-region">
        <w:r>
          <w:rPr>
            <w:spacing w:val="-2"/>
            <w:sz w:val="19"/>
          </w:rPr>
          <w:t>Georgia</w:t>
        </w:r>
      </w:smartTag>
      <w:r>
        <w:rPr>
          <w:spacing w:val="-2"/>
          <w:sz w:val="19"/>
        </w:rPr>
        <w:t xml:space="preserve"> Products and </w:t>
      </w:r>
      <w:smartTag w:uri="urn:schemas-microsoft-com:office:smarttags" w:element="place">
        <w:smartTag w:uri="urn:schemas-microsoft-com:office:smarttags" w:element="PlaceName">
          <w:r>
            <w:rPr>
              <w:spacing w:val="-2"/>
              <w:sz w:val="19"/>
            </w:rPr>
            <w:t>Georgia</w:t>
          </w:r>
        </w:smartTag>
        <w:r>
          <w:rPr>
            <w:spacing w:val="-2"/>
            <w:sz w:val="19"/>
          </w:rPr>
          <w:t xml:space="preserve"> </w:t>
        </w:r>
        <w:smartTag w:uri="urn:schemas-microsoft-com:office:smarttags" w:element="PlaceName">
          <w:r>
            <w:rPr>
              <w:spacing w:val="-2"/>
              <w:sz w:val="19"/>
            </w:rPr>
            <w:t>Forest</w:t>
          </w:r>
        </w:smartTag>
      </w:smartTag>
      <w:r>
        <w:rPr>
          <w:spacing w:val="-2"/>
          <w:sz w:val="19"/>
        </w:rPr>
        <w:t xml:space="preserve"> Products.  </w:t>
      </w:r>
    </w:p>
    <w:p w14:paraId="5C8FB808"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1.7.11  Interpretation of Contract Documents. </w:t>
      </w:r>
    </w:p>
    <w:p w14:paraId="1093F528"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1.7.12  Counterparts.  </w:t>
      </w:r>
    </w:p>
    <w:p w14:paraId="1730C8BD" w14:textId="77777777" w:rsidR="00E026F1" w:rsidRDefault="00E026F1">
      <w:pPr>
        <w:tabs>
          <w:tab w:val="left" w:pos="0"/>
          <w:tab w:val="left" w:pos="36"/>
          <w:tab w:val="left" w:pos="396"/>
          <w:tab w:val="left" w:pos="576"/>
          <w:tab w:val="left" w:pos="9216"/>
          <w:tab w:val="left" w:pos="9360"/>
        </w:tabs>
        <w:suppressAutoHyphens/>
        <w:ind w:left="720" w:right="36"/>
        <w:jc w:val="both"/>
        <w:rPr>
          <w:spacing w:val="-2"/>
          <w:sz w:val="19"/>
        </w:rPr>
      </w:pPr>
      <w:r>
        <w:rPr>
          <w:spacing w:val="-2"/>
          <w:sz w:val="19"/>
        </w:rPr>
        <w:t xml:space="preserve">1.7.13  Forms and Specimens.  </w:t>
      </w:r>
    </w:p>
    <w:p w14:paraId="4591BFE5" w14:textId="77777777" w:rsidR="005F7F68"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sz w:val="19"/>
        </w:rPr>
        <w:t>1.7.14  Entire Contract.</w:t>
      </w:r>
    </w:p>
    <w:p w14:paraId="037B87BE" w14:textId="77777777" w:rsidR="005F7F68" w:rsidRDefault="005F7F68" w:rsidP="005F7F68">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sz w:val="19"/>
        </w:rPr>
        <w:t>1.7.15  Energy Efficiency and Sustainable Construction Act of 2008</w:t>
      </w:r>
      <w:r>
        <w:rPr>
          <w:i/>
          <w:sz w:val="19"/>
        </w:rPr>
        <w:t xml:space="preserve"> </w:t>
      </w:r>
    </w:p>
    <w:p w14:paraId="35132571"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i/>
          <w:sz w:val="19"/>
        </w:rPr>
        <w:t xml:space="preserve">  </w:t>
      </w:r>
    </w:p>
    <w:p w14:paraId="3A903A57" w14:textId="77777777" w:rsidR="00E026F1" w:rsidRDefault="00E026F1">
      <w:pPr>
        <w:jc w:val="both"/>
        <w:rPr>
          <w:sz w:val="19"/>
        </w:rPr>
      </w:pPr>
    </w:p>
    <w:p w14:paraId="4A1AF0B9" w14:textId="77777777" w:rsidR="00E026F1" w:rsidRDefault="00E026F1">
      <w:pPr>
        <w:pStyle w:val="Heading1"/>
      </w:pPr>
      <w:r>
        <w:t>SECTION 2 – PRECONSTRUCTION PHASE</w:t>
      </w:r>
    </w:p>
    <w:p w14:paraId="0691D03D" w14:textId="77777777" w:rsidR="00E026F1" w:rsidRDefault="00E026F1">
      <w:pPr>
        <w:rPr>
          <w:b/>
          <w:sz w:val="19"/>
        </w:rPr>
      </w:pPr>
      <w:r>
        <w:rPr>
          <w:b/>
          <w:sz w:val="19"/>
        </w:rPr>
        <w:t>PART 1 – DESIGN</w:t>
      </w:r>
    </w:p>
    <w:p w14:paraId="22EE5E46" w14:textId="77777777" w:rsidR="00E026F1" w:rsidRDefault="00E026F1">
      <w:pPr>
        <w:rPr>
          <w:sz w:val="19"/>
        </w:rPr>
      </w:pPr>
      <w:r>
        <w:rPr>
          <w:b/>
          <w:sz w:val="19"/>
        </w:rPr>
        <w:tab/>
      </w:r>
      <w:r>
        <w:rPr>
          <w:sz w:val="19"/>
        </w:rPr>
        <w:t>2.1.1  General.</w:t>
      </w:r>
    </w:p>
    <w:p w14:paraId="2DA35A0E" w14:textId="77777777" w:rsidR="00E026F1" w:rsidRDefault="00E026F1">
      <w:pPr>
        <w:ind w:left="720"/>
        <w:jc w:val="both"/>
        <w:rPr>
          <w:sz w:val="19"/>
        </w:rPr>
      </w:pPr>
      <w:r>
        <w:rPr>
          <w:sz w:val="19"/>
        </w:rPr>
        <w:t xml:space="preserve">2.1.2  Responsibilities and Standard of Care of the Design Professional.  </w:t>
      </w:r>
    </w:p>
    <w:p w14:paraId="6EC28E85" w14:textId="77777777" w:rsidR="00E026F1" w:rsidRDefault="00E026F1">
      <w:pPr>
        <w:ind w:left="720"/>
        <w:jc w:val="both"/>
        <w:rPr>
          <w:sz w:val="19"/>
        </w:rPr>
      </w:pPr>
      <w:r>
        <w:rPr>
          <w:sz w:val="19"/>
        </w:rPr>
        <w:t>2.1.3  Design Review Processes.</w:t>
      </w:r>
    </w:p>
    <w:p w14:paraId="38E27070" w14:textId="77777777" w:rsidR="00E026F1" w:rsidRDefault="00E026F1">
      <w:pPr>
        <w:ind w:left="720"/>
        <w:jc w:val="both"/>
        <w:rPr>
          <w:sz w:val="19"/>
        </w:rPr>
      </w:pPr>
      <w:r>
        <w:rPr>
          <w:sz w:val="19"/>
        </w:rPr>
        <w:t>2.1.4  Instruments of Service.</w:t>
      </w:r>
    </w:p>
    <w:p w14:paraId="620056B9" w14:textId="77777777" w:rsidR="00E026F1" w:rsidRDefault="00E026F1">
      <w:pPr>
        <w:ind w:left="720"/>
        <w:jc w:val="both"/>
        <w:rPr>
          <w:sz w:val="19"/>
        </w:rPr>
      </w:pPr>
      <w:r>
        <w:rPr>
          <w:sz w:val="19"/>
        </w:rPr>
        <w:t>2.1.5  Site Evaluation and Planning Services.</w:t>
      </w:r>
    </w:p>
    <w:p w14:paraId="420BCF79" w14:textId="77777777" w:rsidR="00E026F1" w:rsidRDefault="00E026F1">
      <w:pPr>
        <w:ind w:left="720"/>
        <w:jc w:val="both"/>
        <w:rPr>
          <w:sz w:val="19"/>
        </w:rPr>
      </w:pPr>
      <w:smartTag w:uri="urn:schemas-microsoft-com:office:smarttags" w:element="place">
        <w:smartTag w:uri="urn:schemas-microsoft-com:office:smarttags" w:element="PlaceName">
          <w:r>
            <w:rPr>
              <w:sz w:val="19"/>
            </w:rPr>
            <w:t>2.1.6</w:t>
          </w:r>
        </w:smartTag>
        <w:r>
          <w:rPr>
            <w:sz w:val="19"/>
          </w:rPr>
          <w:t xml:space="preserve">  </w:t>
        </w:r>
        <w:smartTag w:uri="urn:schemas-microsoft-com:office:smarttags" w:element="PlaceType">
          <w:r>
            <w:rPr>
              <w:sz w:val="19"/>
            </w:rPr>
            <w:t>Building</w:t>
          </w:r>
        </w:smartTag>
      </w:smartTag>
      <w:r>
        <w:rPr>
          <w:sz w:val="19"/>
        </w:rPr>
        <w:t xml:space="preserve"> Commissioning Services.</w:t>
      </w:r>
    </w:p>
    <w:p w14:paraId="5A232DBF" w14:textId="77777777" w:rsidR="00E026F1" w:rsidRDefault="00E026F1">
      <w:pPr>
        <w:ind w:left="720"/>
        <w:jc w:val="both"/>
        <w:rPr>
          <w:sz w:val="19"/>
        </w:rPr>
      </w:pPr>
      <w:r>
        <w:rPr>
          <w:sz w:val="19"/>
        </w:rPr>
        <w:t>2.1.7  Schematic Design Services.</w:t>
      </w:r>
    </w:p>
    <w:p w14:paraId="129EDB98" w14:textId="77777777" w:rsidR="00E026F1" w:rsidRDefault="00E026F1">
      <w:pPr>
        <w:ind w:left="720"/>
        <w:jc w:val="both"/>
        <w:rPr>
          <w:sz w:val="19"/>
        </w:rPr>
      </w:pPr>
      <w:r>
        <w:rPr>
          <w:sz w:val="19"/>
        </w:rPr>
        <w:t>2.1.8  Design Development Services.</w:t>
      </w:r>
    </w:p>
    <w:p w14:paraId="735B1C93" w14:textId="77777777" w:rsidR="00E026F1" w:rsidRDefault="00E026F1">
      <w:pPr>
        <w:ind w:left="720"/>
        <w:jc w:val="both"/>
        <w:rPr>
          <w:sz w:val="19"/>
        </w:rPr>
      </w:pPr>
      <w:r>
        <w:rPr>
          <w:sz w:val="19"/>
        </w:rPr>
        <w:t>2.1.9  Construction Documents.</w:t>
      </w:r>
    </w:p>
    <w:p w14:paraId="096422C0" w14:textId="77777777" w:rsidR="00E026F1" w:rsidRDefault="00E026F1">
      <w:pPr>
        <w:ind w:left="720"/>
        <w:jc w:val="both"/>
        <w:rPr>
          <w:sz w:val="19"/>
        </w:rPr>
      </w:pPr>
      <w:r>
        <w:rPr>
          <w:sz w:val="19"/>
        </w:rPr>
        <w:t>2.1.10  Basic Field Services.</w:t>
      </w:r>
    </w:p>
    <w:p w14:paraId="6195D03A" w14:textId="77777777" w:rsidR="00E026F1" w:rsidRDefault="00E026F1">
      <w:pPr>
        <w:ind w:left="720"/>
        <w:jc w:val="both"/>
        <w:rPr>
          <w:sz w:val="19"/>
        </w:rPr>
      </w:pPr>
      <w:r>
        <w:rPr>
          <w:sz w:val="19"/>
        </w:rPr>
        <w:t>2.1.11  Component Change Orders.</w:t>
      </w:r>
    </w:p>
    <w:p w14:paraId="4B622EEA" w14:textId="77777777" w:rsidR="00E026F1" w:rsidRDefault="00E026F1">
      <w:pPr>
        <w:ind w:left="720"/>
        <w:jc w:val="both"/>
        <w:rPr>
          <w:sz w:val="19"/>
        </w:rPr>
      </w:pPr>
      <w:r>
        <w:rPr>
          <w:sz w:val="19"/>
        </w:rPr>
        <w:t>2.1.12  The GMP Change Order.</w:t>
      </w:r>
    </w:p>
    <w:p w14:paraId="10AEABCA" w14:textId="77777777" w:rsidR="00E026F1" w:rsidRDefault="00E026F1">
      <w:pPr>
        <w:ind w:left="720"/>
        <w:jc w:val="both"/>
        <w:rPr>
          <w:sz w:val="19"/>
        </w:rPr>
      </w:pPr>
      <w:r>
        <w:rPr>
          <w:sz w:val="19"/>
        </w:rPr>
        <w:t>2.1.13  Processing the GMP Change Order.</w:t>
      </w:r>
    </w:p>
    <w:p w14:paraId="180123A0" w14:textId="77777777" w:rsidR="00E026F1" w:rsidRDefault="00E026F1">
      <w:pPr>
        <w:ind w:left="720"/>
        <w:jc w:val="both"/>
        <w:rPr>
          <w:sz w:val="19"/>
        </w:rPr>
      </w:pPr>
      <w:r>
        <w:rPr>
          <w:sz w:val="19"/>
        </w:rPr>
        <w:t>2.1.14  Monitoring Design-Builder Performance.</w:t>
      </w:r>
    </w:p>
    <w:p w14:paraId="7EC07049" w14:textId="77777777" w:rsidR="00E026F1" w:rsidRDefault="00E026F1">
      <w:pPr>
        <w:ind w:left="720"/>
        <w:jc w:val="both"/>
        <w:rPr>
          <w:sz w:val="19"/>
        </w:rPr>
      </w:pPr>
      <w:r>
        <w:rPr>
          <w:sz w:val="19"/>
        </w:rPr>
        <w:t>2.1.15  Responding to the Design-Builder.</w:t>
      </w:r>
    </w:p>
    <w:p w14:paraId="37A0A571" w14:textId="77777777" w:rsidR="00E026F1" w:rsidRDefault="00E026F1">
      <w:pPr>
        <w:ind w:left="720"/>
        <w:jc w:val="both"/>
        <w:rPr>
          <w:sz w:val="19"/>
        </w:rPr>
      </w:pPr>
      <w:r>
        <w:rPr>
          <w:sz w:val="19"/>
        </w:rPr>
        <w:t>2.1.16  Evaluations of the Work.</w:t>
      </w:r>
    </w:p>
    <w:p w14:paraId="28F7C2E2" w14:textId="77777777" w:rsidR="00E026F1" w:rsidRDefault="00E026F1">
      <w:pPr>
        <w:ind w:left="720"/>
        <w:jc w:val="both"/>
        <w:rPr>
          <w:sz w:val="19"/>
        </w:rPr>
      </w:pPr>
      <w:r>
        <w:rPr>
          <w:sz w:val="19"/>
        </w:rPr>
        <w:t>2.1.17  Submittals.</w:t>
      </w:r>
    </w:p>
    <w:p w14:paraId="43FC21FB" w14:textId="77777777" w:rsidR="00E026F1" w:rsidRDefault="00E026F1">
      <w:pPr>
        <w:ind w:left="720"/>
        <w:jc w:val="both"/>
        <w:rPr>
          <w:sz w:val="19"/>
        </w:rPr>
      </w:pPr>
      <w:r>
        <w:rPr>
          <w:sz w:val="19"/>
        </w:rPr>
        <w:t>2.1.18  Changes in the Work after the GMP Change Order.</w:t>
      </w:r>
    </w:p>
    <w:p w14:paraId="3AB077C5" w14:textId="77777777" w:rsidR="00E026F1" w:rsidRDefault="00E026F1">
      <w:pPr>
        <w:ind w:left="720"/>
        <w:jc w:val="both"/>
        <w:rPr>
          <w:sz w:val="19"/>
        </w:rPr>
      </w:pPr>
      <w:r>
        <w:rPr>
          <w:sz w:val="19"/>
        </w:rPr>
        <w:t>2.1.19  Project Completion.</w:t>
      </w:r>
    </w:p>
    <w:p w14:paraId="1EEF9563" w14:textId="77777777" w:rsidR="00E026F1" w:rsidRDefault="00E026F1">
      <w:pPr>
        <w:ind w:left="720"/>
        <w:jc w:val="both"/>
        <w:rPr>
          <w:sz w:val="19"/>
        </w:rPr>
      </w:pPr>
      <w:r>
        <w:rPr>
          <w:sz w:val="19"/>
        </w:rPr>
        <w:t>2.1.20  Record Documents.</w:t>
      </w:r>
    </w:p>
    <w:p w14:paraId="6842C21E" w14:textId="77777777" w:rsidR="00E026F1" w:rsidRDefault="00E026F1">
      <w:pPr>
        <w:ind w:left="720"/>
        <w:jc w:val="both"/>
        <w:rPr>
          <w:sz w:val="19"/>
        </w:rPr>
      </w:pPr>
    </w:p>
    <w:p w14:paraId="641DD9DB" w14:textId="77777777" w:rsidR="00E026F1" w:rsidRDefault="00E026F1">
      <w:pPr>
        <w:pStyle w:val="Heading1"/>
        <w:rPr>
          <w:sz w:val="19"/>
        </w:rPr>
      </w:pPr>
      <w:r>
        <w:rPr>
          <w:sz w:val="19"/>
        </w:rPr>
        <w:t>PART 2 – PRECONSTRUCTION PHASE SERVICES</w:t>
      </w:r>
    </w:p>
    <w:p w14:paraId="683B820B" w14:textId="77777777" w:rsidR="00E026F1" w:rsidRDefault="00E026F1">
      <w:pPr>
        <w:pStyle w:val="Header"/>
        <w:tabs>
          <w:tab w:val="clear" w:pos="4320"/>
          <w:tab w:val="clear" w:pos="8640"/>
        </w:tabs>
        <w:ind w:left="720"/>
        <w:rPr>
          <w:sz w:val="19"/>
        </w:rPr>
      </w:pPr>
      <w:r>
        <w:rPr>
          <w:sz w:val="19"/>
        </w:rPr>
        <w:t xml:space="preserve">2.2.1  General.  </w:t>
      </w:r>
    </w:p>
    <w:p w14:paraId="4DF8D7E1" w14:textId="77777777" w:rsidR="00E026F1" w:rsidRDefault="00E026F1">
      <w:pPr>
        <w:ind w:left="720"/>
        <w:jc w:val="both"/>
        <w:rPr>
          <w:sz w:val="19"/>
        </w:rPr>
      </w:pPr>
      <w:r>
        <w:rPr>
          <w:sz w:val="19"/>
        </w:rPr>
        <w:t>2.2.2  Construction Preparation Period.</w:t>
      </w:r>
    </w:p>
    <w:p w14:paraId="5E7EC48E" w14:textId="77777777" w:rsidR="00E026F1" w:rsidRDefault="00E026F1">
      <w:pPr>
        <w:ind w:left="720"/>
        <w:jc w:val="both"/>
        <w:rPr>
          <w:sz w:val="19"/>
        </w:rPr>
      </w:pPr>
      <w:r>
        <w:rPr>
          <w:sz w:val="19"/>
        </w:rPr>
        <w:t xml:space="preserve">2.2.3  Construction Management Plan.  </w:t>
      </w:r>
    </w:p>
    <w:p w14:paraId="4047520E" w14:textId="77777777" w:rsidR="00E026F1" w:rsidRDefault="00E026F1">
      <w:pPr>
        <w:pStyle w:val="BodyTextIndent2"/>
        <w:rPr>
          <w:sz w:val="19"/>
        </w:rPr>
      </w:pPr>
      <w:r>
        <w:rPr>
          <w:sz w:val="19"/>
        </w:rPr>
        <w:t xml:space="preserve">2.2.4  Quality Control Program.  </w:t>
      </w:r>
    </w:p>
    <w:p w14:paraId="0B23AE18" w14:textId="77777777" w:rsidR="00E026F1" w:rsidRDefault="00E026F1">
      <w:pPr>
        <w:pStyle w:val="BodyTextIndent2"/>
        <w:rPr>
          <w:sz w:val="19"/>
        </w:rPr>
      </w:pPr>
      <w:r>
        <w:rPr>
          <w:sz w:val="19"/>
        </w:rPr>
        <w:t xml:space="preserve">2.2.5  Scheduling Requirements.  </w:t>
      </w:r>
    </w:p>
    <w:p w14:paraId="72DA7B60" w14:textId="77777777" w:rsidR="00E026F1" w:rsidRDefault="00E026F1">
      <w:pPr>
        <w:pStyle w:val="BodyTextIndent2"/>
        <w:rPr>
          <w:sz w:val="19"/>
        </w:rPr>
      </w:pPr>
      <w:r>
        <w:rPr>
          <w:sz w:val="19"/>
        </w:rPr>
        <w:t>2.2.6  Design-Builder Design Coordination Activities.</w:t>
      </w:r>
    </w:p>
    <w:p w14:paraId="42BBF59B" w14:textId="77777777" w:rsidR="00E026F1" w:rsidRDefault="00E026F1">
      <w:pPr>
        <w:pStyle w:val="BodyTextIndent2"/>
        <w:rPr>
          <w:sz w:val="19"/>
        </w:rPr>
      </w:pPr>
      <w:r>
        <w:rPr>
          <w:sz w:val="19"/>
        </w:rPr>
        <w:t xml:space="preserve">2.2.7  Design-Builder Cost Responsibilities.  </w:t>
      </w:r>
    </w:p>
    <w:p w14:paraId="3FCA0C28" w14:textId="77777777" w:rsidR="00E026F1" w:rsidRDefault="00E026F1">
      <w:pPr>
        <w:pStyle w:val="BodyTextIndent2"/>
        <w:rPr>
          <w:sz w:val="19"/>
        </w:rPr>
      </w:pPr>
      <w:r>
        <w:rPr>
          <w:sz w:val="19"/>
        </w:rPr>
        <w:t>2.2.8  Standards Applicable to Design-Builder.</w:t>
      </w:r>
    </w:p>
    <w:p w14:paraId="454133FF" w14:textId="77777777" w:rsidR="00E026F1" w:rsidRDefault="00E026F1">
      <w:pPr>
        <w:pStyle w:val="BodyTextIndent2"/>
        <w:rPr>
          <w:sz w:val="19"/>
        </w:rPr>
      </w:pPr>
      <w:r>
        <w:rPr>
          <w:sz w:val="19"/>
        </w:rPr>
        <w:t xml:space="preserve">2.2.9  Extent of Responsibility.  </w:t>
      </w:r>
    </w:p>
    <w:p w14:paraId="717492D4" w14:textId="77777777" w:rsidR="00E026F1" w:rsidRDefault="00E026F1">
      <w:pPr>
        <w:pStyle w:val="BodyTextIndent2"/>
        <w:rPr>
          <w:sz w:val="19"/>
        </w:rPr>
      </w:pPr>
      <w:r>
        <w:rPr>
          <w:sz w:val="19"/>
        </w:rPr>
        <w:t>2.2.10  Long Lead-Time Items.</w:t>
      </w:r>
    </w:p>
    <w:p w14:paraId="2031BD03" w14:textId="77777777" w:rsidR="00E026F1" w:rsidRDefault="00E026F1">
      <w:pPr>
        <w:rPr>
          <w:b/>
          <w:sz w:val="19"/>
        </w:rPr>
      </w:pPr>
    </w:p>
    <w:p w14:paraId="2F2CE871" w14:textId="77777777" w:rsidR="00E026F1" w:rsidRDefault="00E026F1">
      <w:pPr>
        <w:rPr>
          <w:b/>
          <w:sz w:val="19"/>
        </w:rPr>
      </w:pPr>
      <w:r>
        <w:rPr>
          <w:b/>
          <w:sz w:val="19"/>
        </w:rPr>
        <w:t>PART 3 – CONSTRUCTION DOCUMENTS AND SITE PREPARATION</w:t>
      </w:r>
    </w:p>
    <w:p w14:paraId="68DE1469" w14:textId="77777777" w:rsidR="00E026F1" w:rsidRDefault="00E026F1">
      <w:pPr>
        <w:ind w:left="720"/>
        <w:jc w:val="both"/>
        <w:rPr>
          <w:sz w:val="19"/>
        </w:rPr>
      </w:pPr>
      <w:r>
        <w:rPr>
          <w:sz w:val="19"/>
        </w:rPr>
        <w:t xml:space="preserve">2.3.1  General Provisions Regarding Construction Documents.  </w:t>
      </w:r>
    </w:p>
    <w:p w14:paraId="2AC1E66C" w14:textId="77777777" w:rsidR="00E026F1" w:rsidRDefault="00E026F1">
      <w:pPr>
        <w:ind w:left="720"/>
        <w:jc w:val="both"/>
        <w:rPr>
          <w:sz w:val="19"/>
        </w:rPr>
      </w:pPr>
      <w:r>
        <w:rPr>
          <w:sz w:val="19"/>
        </w:rPr>
        <w:t xml:space="preserve">2.3.2  Documents at the Project Site.  </w:t>
      </w:r>
    </w:p>
    <w:p w14:paraId="6BB194C0" w14:textId="77777777" w:rsidR="00E026F1" w:rsidRDefault="00E026F1">
      <w:pPr>
        <w:ind w:left="720"/>
        <w:jc w:val="both"/>
        <w:rPr>
          <w:sz w:val="19"/>
        </w:rPr>
      </w:pPr>
      <w:r>
        <w:rPr>
          <w:sz w:val="19"/>
        </w:rPr>
        <w:t>2.3.3  Completion of Construction Documents Following Acceptance of the GMP Change Order.</w:t>
      </w:r>
    </w:p>
    <w:p w14:paraId="16A46996" w14:textId="77777777" w:rsidR="00E026F1" w:rsidRDefault="00E026F1">
      <w:pPr>
        <w:ind w:left="720"/>
        <w:jc w:val="both"/>
        <w:rPr>
          <w:sz w:val="19"/>
        </w:rPr>
      </w:pPr>
      <w:r>
        <w:rPr>
          <w:sz w:val="19"/>
        </w:rPr>
        <w:t>2.3.4  Submittals.</w:t>
      </w:r>
    </w:p>
    <w:p w14:paraId="3C735F42" w14:textId="77777777" w:rsidR="00E026F1" w:rsidRDefault="00E026F1">
      <w:pPr>
        <w:ind w:left="720"/>
        <w:jc w:val="both"/>
        <w:rPr>
          <w:sz w:val="19"/>
        </w:rPr>
      </w:pPr>
      <w:r>
        <w:rPr>
          <w:sz w:val="19"/>
        </w:rPr>
        <w:t>2.3.5  Manufacturer’s Recommendations.</w:t>
      </w:r>
    </w:p>
    <w:p w14:paraId="311A308F" w14:textId="77777777" w:rsidR="00E026F1" w:rsidRDefault="00E026F1">
      <w:pPr>
        <w:ind w:left="720"/>
        <w:jc w:val="both"/>
        <w:rPr>
          <w:sz w:val="19"/>
        </w:rPr>
      </w:pPr>
      <w:r>
        <w:rPr>
          <w:sz w:val="19"/>
        </w:rPr>
        <w:t>2.3.6  Site Plan.</w:t>
      </w:r>
    </w:p>
    <w:p w14:paraId="54C59FA9" w14:textId="77777777" w:rsidR="00E026F1" w:rsidRDefault="00E026F1">
      <w:pPr>
        <w:ind w:left="720"/>
        <w:jc w:val="both"/>
        <w:rPr>
          <w:sz w:val="19"/>
        </w:rPr>
      </w:pPr>
      <w:r>
        <w:rPr>
          <w:sz w:val="19"/>
        </w:rPr>
        <w:t>2.3.7  Geological and Archaeological Specimens.</w:t>
      </w:r>
    </w:p>
    <w:p w14:paraId="3C8AFBB3" w14:textId="77777777" w:rsidR="00E026F1" w:rsidRDefault="00E026F1">
      <w:pPr>
        <w:pStyle w:val="BodyTextIndent2"/>
        <w:ind w:left="0"/>
        <w:rPr>
          <w:sz w:val="19"/>
        </w:rPr>
      </w:pPr>
    </w:p>
    <w:p w14:paraId="3AE6CBAF" w14:textId="77777777" w:rsidR="00E026F1" w:rsidRDefault="00E026F1">
      <w:pPr>
        <w:keepNext/>
        <w:keepLines/>
        <w:rPr>
          <w:b/>
        </w:rPr>
      </w:pPr>
      <w:r>
        <w:rPr>
          <w:b/>
        </w:rPr>
        <w:br w:type="page"/>
        <w:t>SECTION 3 – CONSTRUCTION PHASE</w:t>
      </w:r>
    </w:p>
    <w:p w14:paraId="4320C141" w14:textId="77777777" w:rsidR="00E026F1" w:rsidRDefault="00E026F1">
      <w:pPr>
        <w:keepNext/>
        <w:keepLines/>
        <w:rPr>
          <w:b/>
          <w:sz w:val="19"/>
        </w:rPr>
      </w:pPr>
      <w:r>
        <w:rPr>
          <w:b/>
          <w:sz w:val="19"/>
        </w:rPr>
        <w:t>PART 1 – CONSTRUCTION SERVICES</w:t>
      </w:r>
    </w:p>
    <w:p w14:paraId="5AA2BBCB" w14:textId="77777777" w:rsidR="00E026F1" w:rsidRDefault="00E026F1">
      <w:pPr>
        <w:ind w:left="720"/>
        <w:jc w:val="both"/>
        <w:rPr>
          <w:sz w:val="19"/>
        </w:rPr>
      </w:pPr>
      <w:r>
        <w:rPr>
          <w:sz w:val="19"/>
        </w:rPr>
        <w:t>3.1.1  Basic Construction Services.</w:t>
      </w:r>
    </w:p>
    <w:p w14:paraId="300B4B24" w14:textId="77777777" w:rsidR="00E026F1" w:rsidRDefault="00E026F1">
      <w:pPr>
        <w:keepNext/>
        <w:keepLines/>
        <w:ind w:left="720"/>
        <w:jc w:val="both"/>
        <w:rPr>
          <w:sz w:val="19"/>
        </w:rPr>
      </w:pPr>
      <w:r>
        <w:rPr>
          <w:sz w:val="19"/>
        </w:rPr>
        <w:t>3.1.2  Meetings and Schedule Updates.</w:t>
      </w:r>
    </w:p>
    <w:p w14:paraId="3C4E693D" w14:textId="77777777" w:rsidR="00E026F1" w:rsidRDefault="00E026F1">
      <w:pPr>
        <w:ind w:left="720"/>
        <w:jc w:val="both"/>
        <w:rPr>
          <w:sz w:val="19"/>
        </w:rPr>
      </w:pPr>
      <w:r>
        <w:rPr>
          <w:sz w:val="19"/>
        </w:rPr>
        <w:t>3.1.3  Design and Construction Budget.</w:t>
      </w:r>
    </w:p>
    <w:p w14:paraId="272815BD" w14:textId="77777777" w:rsidR="00E026F1" w:rsidRDefault="00E026F1">
      <w:pPr>
        <w:ind w:left="720"/>
        <w:jc w:val="both"/>
        <w:rPr>
          <w:sz w:val="19"/>
        </w:rPr>
      </w:pPr>
      <w:r>
        <w:rPr>
          <w:sz w:val="19"/>
        </w:rPr>
        <w:t xml:space="preserve">3.1.4  Coordination of the Work.  </w:t>
      </w:r>
    </w:p>
    <w:p w14:paraId="47D6BF90" w14:textId="77777777" w:rsidR="00E026F1" w:rsidRDefault="00E026F1">
      <w:pPr>
        <w:ind w:left="720"/>
        <w:jc w:val="both"/>
        <w:rPr>
          <w:sz w:val="19"/>
        </w:rPr>
      </w:pPr>
      <w:r>
        <w:rPr>
          <w:sz w:val="19"/>
        </w:rPr>
        <w:t xml:space="preserve">3.1.5  Mobilization.  </w:t>
      </w:r>
    </w:p>
    <w:p w14:paraId="147FD13B" w14:textId="77777777" w:rsidR="00E026F1" w:rsidRDefault="00E026F1">
      <w:pPr>
        <w:ind w:left="720"/>
        <w:jc w:val="both"/>
        <w:rPr>
          <w:sz w:val="19"/>
        </w:rPr>
      </w:pPr>
      <w:r>
        <w:rPr>
          <w:sz w:val="19"/>
        </w:rPr>
        <w:t xml:space="preserve">3.1.6  Duty to Commence.  </w:t>
      </w:r>
    </w:p>
    <w:p w14:paraId="068A76B7" w14:textId="77777777" w:rsidR="00E026F1" w:rsidRDefault="00E026F1">
      <w:pPr>
        <w:ind w:left="720"/>
        <w:jc w:val="both"/>
        <w:rPr>
          <w:sz w:val="19"/>
        </w:rPr>
      </w:pPr>
      <w:r>
        <w:rPr>
          <w:sz w:val="19"/>
        </w:rPr>
        <w:t xml:space="preserve">3.1.7  Notice of Commencement.  </w:t>
      </w:r>
    </w:p>
    <w:p w14:paraId="08F8F964" w14:textId="77777777" w:rsidR="00E026F1" w:rsidRDefault="00E026F1">
      <w:pPr>
        <w:ind w:left="720"/>
        <w:jc w:val="both"/>
        <w:rPr>
          <w:sz w:val="19"/>
        </w:rPr>
      </w:pPr>
      <w:r>
        <w:rPr>
          <w:sz w:val="19"/>
        </w:rPr>
        <w:t xml:space="preserve">3.1.8  Measurements and Dimensions.  </w:t>
      </w:r>
    </w:p>
    <w:p w14:paraId="52841990" w14:textId="77777777" w:rsidR="00E026F1" w:rsidRDefault="00E026F1">
      <w:pPr>
        <w:ind w:left="720"/>
        <w:jc w:val="both"/>
        <w:rPr>
          <w:sz w:val="19"/>
        </w:rPr>
      </w:pPr>
      <w:r>
        <w:rPr>
          <w:sz w:val="19"/>
        </w:rPr>
        <w:t>3.1.9  Rain Water, Surface Water, and Back-up.</w:t>
      </w:r>
    </w:p>
    <w:p w14:paraId="30D597E8" w14:textId="77777777" w:rsidR="00E026F1" w:rsidRDefault="00E026F1">
      <w:pPr>
        <w:pStyle w:val="BodyText"/>
        <w:ind w:left="720"/>
        <w:rPr>
          <w:sz w:val="19"/>
        </w:rPr>
      </w:pPr>
      <w:r>
        <w:rPr>
          <w:sz w:val="19"/>
        </w:rPr>
        <w:t>3.1.10  Dust Control</w:t>
      </w:r>
    </w:p>
    <w:p w14:paraId="0D317D05" w14:textId="77777777" w:rsidR="00E026F1" w:rsidRDefault="00E026F1">
      <w:pPr>
        <w:pStyle w:val="BodyText"/>
        <w:ind w:left="720"/>
        <w:rPr>
          <w:sz w:val="19"/>
        </w:rPr>
      </w:pPr>
      <w:r>
        <w:rPr>
          <w:sz w:val="19"/>
        </w:rPr>
        <w:t>3.1.11  Cutting, Patching, and Fitting.</w:t>
      </w:r>
    </w:p>
    <w:p w14:paraId="3E95E536" w14:textId="77777777" w:rsidR="00E026F1" w:rsidRDefault="00E026F1">
      <w:pPr>
        <w:keepNext/>
        <w:keepLines/>
        <w:ind w:left="720"/>
        <w:jc w:val="both"/>
        <w:rPr>
          <w:sz w:val="19"/>
        </w:rPr>
      </w:pPr>
      <w:r>
        <w:rPr>
          <w:sz w:val="19"/>
        </w:rPr>
        <w:t>3.1.12  Space conditions.</w:t>
      </w:r>
    </w:p>
    <w:p w14:paraId="17870B88" w14:textId="77777777" w:rsidR="00E026F1" w:rsidRDefault="00E026F1">
      <w:pPr>
        <w:ind w:left="720"/>
        <w:jc w:val="both"/>
        <w:rPr>
          <w:sz w:val="19"/>
        </w:rPr>
      </w:pPr>
      <w:r>
        <w:rPr>
          <w:sz w:val="19"/>
        </w:rPr>
        <w:t>3.1.13  Cleaning.</w:t>
      </w:r>
    </w:p>
    <w:p w14:paraId="32D21BC0" w14:textId="77777777" w:rsidR="00E026F1" w:rsidRDefault="00E026F1">
      <w:pPr>
        <w:ind w:left="720"/>
        <w:jc w:val="both"/>
        <w:rPr>
          <w:sz w:val="19"/>
        </w:rPr>
      </w:pPr>
      <w:r>
        <w:rPr>
          <w:sz w:val="19"/>
        </w:rPr>
        <w:t>3.1.14  Duty of Design-Builder to Report Defects.</w:t>
      </w:r>
    </w:p>
    <w:p w14:paraId="417F6932" w14:textId="77777777" w:rsidR="00E026F1" w:rsidRDefault="00E026F1">
      <w:pPr>
        <w:ind w:left="720"/>
        <w:jc w:val="both"/>
        <w:rPr>
          <w:sz w:val="19"/>
        </w:rPr>
      </w:pPr>
      <w:r>
        <w:rPr>
          <w:sz w:val="19"/>
        </w:rPr>
        <w:t>3.1.15  Duty of Design-Builder to Report Conflicts.</w:t>
      </w:r>
    </w:p>
    <w:p w14:paraId="4FF371D7" w14:textId="77777777" w:rsidR="00E026F1" w:rsidRDefault="00E026F1">
      <w:pPr>
        <w:pStyle w:val="Heading1"/>
        <w:rPr>
          <w:sz w:val="19"/>
        </w:rPr>
      </w:pPr>
    </w:p>
    <w:p w14:paraId="4963144E" w14:textId="77777777" w:rsidR="00E026F1" w:rsidRDefault="00E026F1">
      <w:pPr>
        <w:pStyle w:val="Heading1"/>
        <w:rPr>
          <w:sz w:val="19"/>
        </w:rPr>
      </w:pPr>
      <w:r>
        <w:rPr>
          <w:sz w:val="19"/>
        </w:rPr>
        <w:t>PART 2 – COMPONENT CHANGE ORDERS</w:t>
      </w:r>
    </w:p>
    <w:p w14:paraId="790ECDF2" w14:textId="77777777" w:rsidR="00E026F1" w:rsidRDefault="00E026F1">
      <w:pPr>
        <w:pStyle w:val="Footer"/>
        <w:tabs>
          <w:tab w:val="clear" w:pos="4320"/>
          <w:tab w:val="clear" w:pos="8640"/>
        </w:tabs>
        <w:ind w:left="720"/>
        <w:jc w:val="both"/>
        <w:rPr>
          <w:sz w:val="19"/>
        </w:rPr>
      </w:pPr>
      <w:r>
        <w:rPr>
          <w:sz w:val="19"/>
        </w:rPr>
        <w:t>3.2.1  Scope of Part.</w:t>
      </w:r>
    </w:p>
    <w:p w14:paraId="47FFC668" w14:textId="77777777" w:rsidR="00E026F1" w:rsidRDefault="00E026F1">
      <w:pPr>
        <w:ind w:left="720"/>
        <w:jc w:val="both"/>
        <w:rPr>
          <w:sz w:val="19"/>
        </w:rPr>
      </w:pPr>
      <w:r>
        <w:rPr>
          <w:sz w:val="19"/>
        </w:rPr>
        <w:t>3.2.2  Component Change Order Proposal.</w:t>
      </w:r>
    </w:p>
    <w:p w14:paraId="3A6B699C" w14:textId="77777777" w:rsidR="00E026F1" w:rsidRDefault="00E026F1">
      <w:pPr>
        <w:keepNext/>
        <w:keepLines/>
        <w:ind w:left="720"/>
        <w:jc w:val="both"/>
        <w:rPr>
          <w:sz w:val="19"/>
        </w:rPr>
      </w:pPr>
      <w:r>
        <w:rPr>
          <w:sz w:val="19"/>
        </w:rPr>
        <w:t>3.2.3  Component Change Order Sum.</w:t>
      </w:r>
    </w:p>
    <w:p w14:paraId="45BF59BE" w14:textId="77777777" w:rsidR="00E026F1" w:rsidRDefault="00E026F1">
      <w:pPr>
        <w:ind w:left="720"/>
        <w:jc w:val="both"/>
        <w:rPr>
          <w:sz w:val="19"/>
        </w:rPr>
      </w:pPr>
      <w:r>
        <w:rPr>
          <w:sz w:val="19"/>
        </w:rPr>
        <w:t>3.2.4  Unacceptable Proposals.</w:t>
      </w:r>
    </w:p>
    <w:p w14:paraId="58E2A038" w14:textId="77777777" w:rsidR="00E026F1" w:rsidRDefault="00E026F1">
      <w:pPr>
        <w:ind w:left="720"/>
        <w:jc w:val="both"/>
        <w:rPr>
          <w:sz w:val="19"/>
        </w:rPr>
      </w:pPr>
      <w:r>
        <w:rPr>
          <w:sz w:val="19"/>
        </w:rPr>
        <w:t>3.2.5  Time for Review.</w:t>
      </w:r>
    </w:p>
    <w:p w14:paraId="09296827" w14:textId="77777777" w:rsidR="00E026F1" w:rsidRDefault="00E026F1">
      <w:pPr>
        <w:ind w:left="720"/>
        <w:jc w:val="both"/>
        <w:rPr>
          <w:sz w:val="19"/>
        </w:rPr>
      </w:pPr>
      <w:r>
        <w:rPr>
          <w:sz w:val="19"/>
        </w:rPr>
        <w:t>3.2.6  Rejection.</w:t>
      </w:r>
    </w:p>
    <w:p w14:paraId="148D518C" w14:textId="77777777" w:rsidR="00E026F1" w:rsidRDefault="00E026F1">
      <w:pPr>
        <w:ind w:left="720"/>
        <w:jc w:val="both"/>
        <w:rPr>
          <w:i/>
          <w:sz w:val="19"/>
          <w:u w:val="single"/>
        </w:rPr>
      </w:pPr>
      <w:r>
        <w:rPr>
          <w:sz w:val="19"/>
        </w:rPr>
        <w:t>3.2.7  Proceed Order for a Component.</w:t>
      </w:r>
    </w:p>
    <w:p w14:paraId="0C7E363D" w14:textId="77777777" w:rsidR="00E026F1" w:rsidRDefault="00E026F1">
      <w:pPr>
        <w:ind w:left="720"/>
        <w:jc w:val="both"/>
        <w:rPr>
          <w:sz w:val="19"/>
        </w:rPr>
      </w:pPr>
      <w:r>
        <w:rPr>
          <w:sz w:val="19"/>
        </w:rPr>
        <w:t>3.2.8  Duty to Proceed.</w:t>
      </w:r>
    </w:p>
    <w:p w14:paraId="60F3757C" w14:textId="77777777" w:rsidR="00E026F1" w:rsidRDefault="00E026F1">
      <w:pPr>
        <w:keepNext/>
        <w:keepLines/>
        <w:ind w:left="720"/>
        <w:jc w:val="both"/>
        <w:rPr>
          <w:sz w:val="19"/>
        </w:rPr>
      </w:pPr>
      <w:r>
        <w:rPr>
          <w:sz w:val="19"/>
        </w:rPr>
        <w:t>3.2.9  Owner's Liability.</w:t>
      </w:r>
    </w:p>
    <w:p w14:paraId="76EF0024" w14:textId="77777777" w:rsidR="00E026F1" w:rsidRDefault="00E026F1">
      <w:pPr>
        <w:ind w:left="720"/>
        <w:jc w:val="both"/>
        <w:rPr>
          <w:sz w:val="19"/>
        </w:rPr>
      </w:pPr>
      <w:r>
        <w:rPr>
          <w:sz w:val="19"/>
        </w:rPr>
        <w:t>3.2.10  Completion Date.</w:t>
      </w:r>
    </w:p>
    <w:p w14:paraId="49E56D13" w14:textId="77777777" w:rsidR="00E026F1" w:rsidRDefault="00E026F1">
      <w:pPr>
        <w:ind w:left="720"/>
        <w:jc w:val="both"/>
        <w:rPr>
          <w:sz w:val="19"/>
        </w:rPr>
      </w:pPr>
      <w:r>
        <w:rPr>
          <w:sz w:val="19"/>
        </w:rPr>
        <w:t xml:space="preserve">3.2.11  Effect of GMP Change Order. </w:t>
      </w:r>
    </w:p>
    <w:p w14:paraId="01963F75" w14:textId="77777777" w:rsidR="00E026F1" w:rsidRDefault="00E026F1">
      <w:pPr>
        <w:ind w:left="720"/>
        <w:jc w:val="both"/>
        <w:rPr>
          <w:sz w:val="19"/>
        </w:rPr>
      </w:pPr>
      <w:r>
        <w:rPr>
          <w:sz w:val="19"/>
        </w:rPr>
        <w:t>3.2.12  Cumulative Effect of Component Change Orders.</w:t>
      </w:r>
    </w:p>
    <w:p w14:paraId="7C0D1EE7" w14:textId="77777777" w:rsidR="00E026F1" w:rsidRDefault="00E026F1">
      <w:pPr>
        <w:ind w:left="720"/>
        <w:jc w:val="both"/>
        <w:rPr>
          <w:sz w:val="19"/>
        </w:rPr>
      </w:pPr>
      <w:r>
        <w:rPr>
          <w:sz w:val="19"/>
        </w:rPr>
        <w:t xml:space="preserve">3.2.13  Precommencement Obligations. </w:t>
      </w:r>
    </w:p>
    <w:p w14:paraId="1E6774FD" w14:textId="77777777" w:rsidR="00E026F1" w:rsidRDefault="00E026F1">
      <w:pPr>
        <w:pStyle w:val="Header"/>
        <w:tabs>
          <w:tab w:val="clear" w:pos="4320"/>
          <w:tab w:val="clear" w:pos="8640"/>
        </w:tabs>
        <w:ind w:left="720"/>
        <w:rPr>
          <w:sz w:val="19"/>
        </w:rPr>
      </w:pPr>
    </w:p>
    <w:p w14:paraId="01FFD0AD" w14:textId="77777777" w:rsidR="00E026F1" w:rsidRDefault="00E026F1">
      <w:pPr>
        <w:jc w:val="both"/>
        <w:rPr>
          <w:sz w:val="19"/>
        </w:rPr>
      </w:pPr>
      <w:r>
        <w:rPr>
          <w:b/>
          <w:sz w:val="19"/>
        </w:rPr>
        <w:t>PART 3 – GMP Change Order</w:t>
      </w:r>
      <w:r>
        <w:rPr>
          <w:sz w:val="19"/>
        </w:rPr>
        <w:t xml:space="preserve"> </w:t>
      </w:r>
    </w:p>
    <w:p w14:paraId="4DF52A41" w14:textId="77777777" w:rsidR="00E026F1" w:rsidRDefault="00E026F1">
      <w:pPr>
        <w:ind w:left="720"/>
        <w:jc w:val="both"/>
        <w:rPr>
          <w:sz w:val="19"/>
        </w:rPr>
      </w:pPr>
      <w:r>
        <w:rPr>
          <w:sz w:val="19"/>
        </w:rPr>
        <w:t>3.3.1  Guaranteed Maximum Price.</w:t>
      </w:r>
    </w:p>
    <w:p w14:paraId="5162DC4D" w14:textId="77777777" w:rsidR="00E026F1" w:rsidRDefault="00E026F1">
      <w:pPr>
        <w:keepNext/>
        <w:keepLines/>
        <w:ind w:left="720"/>
        <w:jc w:val="both"/>
        <w:rPr>
          <w:sz w:val="19"/>
          <w:u w:val="single"/>
        </w:rPr>
      </w:pPr>
      <w:r>
        <w:rPr>
          <w:sz w:val="19"/>
        </w:rPr>
        <w:t>3.3.2  Submittal of GMP Change Order.</w:t>
      </w:r>
    </w:p>
    <w:p w14:paraId="58AA5AE6" w14:textId="77777777" w:rsidR="00E026F1" w:rsidRDefault="00E026F1">
      <w:pPr>
        <w:keepNext/>
        <w:keepLines/>
        <w:ind w:left="720"/>
        <w:jc w:val="both"/>
        <w:rPr>
          <w:sz w:val="19"/>
          <w:u w:val="single"/>
        </w:rPr>
      </w:pPr>
      <w:r>
        <w:rPr>
          <w:sz w:val="19"/>
        </w:rPr>
        <w:t>3.3.3  Acceptance or Rejection of GMP Change Order.</w:t>
      </w:r>
    </w:p>
    <w:p w14:paraId="1A6E1D19" w14:textId="77777777" w:rsidR="00E026F1" w:rsidRDefault="00E026F1">
      <w:pPr>
        <w:ind w:left="720"/>
        <w:jc w:val="both"/>
        <w:rPr>
          <w:sz w:val="19"/>
        </w:rPr>
      </w:pPr>
      <w:r>
        <w:rPr>
          <w:sz w:val="19"/>
        </w:rPr>
        <w:t xml:space="preserve">3.3.4  Duty to Proceed.  </w:t>
      </w:r>
    </w:p>
    <w:p w14:paraId="0D5EFF02" w14:textId="77777777" w:rsidR="00E026F1" w:rsidRDefault="00E026F1">
      <w:pPr>
        <w:ind w:left="720"/>
        <w:jc w:val="both"/>
        <w:rPr>
          <w:sz w:val="19"/>
        </w:rPr>
      </w:pPr>
      <w:r>
        <w:rPr>
          <w:sz w:val="19"/>
        </w:rPr>
        <w:t xml:space="preserve">3.3.5  Modification of GMP. </w:t>
      </w:r>
    </w:p>
    <w:p w14:paraId="1069A8AD" w14:textId="77777777" w:rsidR="00E026F1" w:rsidRDefault="00E026F1">
      <w:pPr>
        <w:pStyle w:val="BodyText"/>
        <w:ind w:left="720"/>
        <w:rPr>
          <w:sz w:val="19"/>
        </w:rPr>
      </w:pPr>
      <w:r>
        <w:rPr>
          <w:sz w:val="19"/>
        </w:rPr>
        <w:t>3.3.6  Replacement of GMP with Lump Sum Price.</w:t>
      </w:r>
    </w:p>
    <w:p w14:paraId="4078AA1F" w14:textId="77777777" w:rsidR="00E026F1" w:rsidRDefault="00E026F1">
      <w:pPr>
        <w:pStyle w:val="Header"/>
        <w:tabs>
          <w:tab w:val="clear" w:pos="4320"/>
          <w:tab w:val="clear" w:pos="8640"/>
        </w:tabs>
        <w:rPr>
          <w:sz w:val="19"/>
        </w:rPr>
      </w:pPr>
    </w:p>
    <w:p w14:paraId="702346B8" w14:textId="77777777" w:rsidR="00E026F1" w:rsidRDefault="00E026F1">
      <w:pPr>
        <w:rPr>
          <w:b/>
          <w:sz w:val="19"/>
        </w:rPr>
      </w:pPr>
      <w:r>
        <w:rPr>
          <w:b/>
          <w:sz w:val="19"/>
        </w:rPr>
        <w:t>PART 4 – CHANGES TO THE WORK</w:t>
      </w:r>
    </w:p>
    <w:p w14:paraId="145CEA6C" w14:textId="77777777" w:rsidR="00E026F1" w:rsidRDefault="00E026F1">
      <w:pPr>
        <w:ind w:left="720"/>
        <w:jc w:val="both"/>
        <w:rPr>
          <w:sz w:val="19"/>
          <w:u w:val="single"/>
        </w:rPr>
      </w:pPr>
      <w:r>
        <w:rPr>
          <w:sz w:val="19"/>
        </w:rPr>
        <w:t>3.4.1  Acknowledgement of Existing Physical Conditions.</w:t>
      </w:r>
    </w:p>
    <w:p w14:paraId="4B99E22A" w14:textId="77777777" w:rsidR="00E026F1" w:rsidRDefault="00E026F1">
      <w:pPr>
        <w:pStyle w:val="Heading3"/>
        <w:keepNext w:val="0"/>
        <w:spacing w:before="0" w:after="0"/>
        <w:ind w:left="720"/>
        <w:jc w:val="both"/>
        <w:rPr>
          <w:b w:val="0"/>
          <w:sz w:val="19"/>
        </w:rPr>
      </w:pPr>
      <w:r>
        <w:rPr>
          <w:b w:val="0"/>
          <w:sz w:val="19"/>
        </w:rPr>
        <w:t>3.4.2  Owner's Right to Make Changes</w:t>
      </w:r>
      <w:r>
        <w:rPr>
          <w:b w:val="0"/>
          <w:i/>
          <w:sz w:val="19"/>
        </w:rPr>
        <w:t xml:space="preserve">.  </w:t>
      </w:r>
    </w:p>
    <w:p w14:paraId="6986302F" w14:textId="77777777" w:rsidR="00E026F1" w:rsidRDefault="00E026F1">
      <w:pPr>
        <w:ind w:left="720"/>
        <w:jc w:val="both"/>
        <w:rPr>
          <w:sz w:val="19"/>
        </w:rPr>
      </w:pPr>
      <w:r>
        <w:rPr>
          <w:sz w:val="19"/>
        </w:rPr>
        <w:t xml:space="preserve">3.4.3  Changes Forbidden without Consent of Owner.  </w:t>
      </w:r>
    </w:p>
    <w:p w14:paraId="5BF36D7D" w14:textId="77777777" w:rsidR="00E026F1" w:rsidRDefault="00E026F1">
      <w:pPr>
        <w:ind w:left="720"/>
        <w:jc w:val="both"/>
        <w:rPr>
          <w:sz w:val="19"/>
        </w:rPr>
      </w:pPr>
      <w:r>
        <w:rPr>
          <w:sz w:val="19"/>
        </w:rPr>
        <w:t xml:space="preserve">3.4.4  Form and Execution of Change Orders.  </w:t>
      </w:r>
    </w:p>
    <w:p w14:paraId="24BC3C43" w14:textId="77777777" w:rsidR="00E026F1" w:rsidRDefault="00E026F1">
      <w:pPr>
        <w:ind w:left="720"/>
        <w:jc w:val="both"/>
        <w:rPr>
          <w:sz w:val="19"/>
        </w:rPr>
      </w:pPr>
      <w:r>
        <w:rPr>
          <w:sz w:val="19"/>
        </w:rPr>
        <w:t xml:space="preserve">3.4.5  All Cost and Time Impacts to be Included.  </w:t>
      </w:r>
    </w:p>
    <w:p w14:paraId="6460A6BC" w14:textId="77777777" w:rsidR="00E026F1" w:rsidRDefault="00E026F1">
      <w:pPr>
        <w:ind w:left="720"/>
        <w:jc w:val="both"/>
        <w:rPr>
          <w:sz w:val="19"/>
        </w:rPr>
      </w:pPr>
      <w:r>
        <w:rPr>
          <w:sz w:val="19"/>
        </w:rPr>
        <w:t xml:space="preserve">3.4.6  Changes in Contract Time.  </w:t>
      </w:r>
    </w:p>
    <w:p w14:paraId="6AE976AD" w14:textId="77777777" w:rsidR="00E026F1" w:rsidRDefault="00E026F1">
      <w:pPr>
        <w:pStyle w:val="Heading3"/>
        <w:spacing w:before="0" w:after="0"/>
        <w:ind w:left="720"/>
        <w:jc w:val="both"/>
        <w:rPr>
          <w:b w:val="0"/>
          <w:sz w:val="19"/>
        </w:rPr>
      </w:pPr>
      <w:r>
        <w:rPr>
          <w:b w:val="0"/>
          <w:sz w:val="19"/>
        </w:rPr>
        <w:t xml:space="preserve">3.4.7  Determining the Cost to Owner for Changes.  </w:t>
      </w:r>
    </w:p>
    <w:p w14:paraId="197AB8C5" w14:textId="77777777" w:rsidR="00E026F1" w:rsidRDefault="00E026F1">
      <w:pPr>
        <w:ind w:left="720"/>
        <w:jc w:val="both"/>
        <w:rPr>
          <w:sz w:val="19"/>
        </w:rPr>
      </w:pPr>
      <w:r>
        <w:rPr>
          <w:sz w:val="19"/>
        </w:rPr>
        <w:t xml:space="preserve">3.4.8  Overhead and Profit for Change Orders.  </w:t>
      </w:r>
    </w:p>
    <w:p w14:paraId="140F2307" w14:textId="77777777" w:rsidR="00E026F1" w:rsidRDefault="00E026F1">
      <w:pPr>
        <w:ind w:left="720"/>
        <w:jc w:val="both"/>
        <w:rPr>
          <w:i/>
          <w:sz w:val="19"/>
        </w:rPr>
      </w:pPr>
      <w:r>
        <w:rPr>
          <w:sz w:val="19"/>
        </w:rPr>
        <w:t>3.4.9  Allowable Costs for Changes to the Work.</w:t>
      </w:r>
      <w:r>
        <w:rPr>
          <w:i/>
          <w:sz w:val="19"/>
        </w:rPr>
        <w:t xml:space="preserve">  </w:t>
      </w:r>
    </w:p>
    <w:p w14:paraId="23BF85A2" w14:textId="77777777" w:rsidR="00E026F1" w:rsidRDefault="00E026F1">
      <w:pPr>
        <w:ind w:left="720"/>
        <w:jc w:val="both"/>
        <w:rPr>
          <w:sz w:val="19"/>
        </w:rPr>
      </w:pPr>
      <w:r>
        <w:rPr>
          <w:sz w:val="19"/>
        </w:rPr>
        <w:t xml:space="preserve">3.4.10  Costs Not Allowable for Changes in the Work.  </w:t>
      </w:r>
    </w:p>
    <w:p w14:paraId="05765346" w14:textId="77777777" w:rsidR="00E026F1" w:rsidRDefault="00E026F1">
      <w:pPr>
        <w:pStyle w:val="Heading3"/>
        <w:spacing w:before="0" w:after="0"/>
        <w:ind w:left="720"/>
        <w:jc w:val="both"/>
        <w:rPr>
          <w:b w:val="0"/>
          <w:sz w:val="19"/>
        </w:rPr>
      </w:pPr>
      <w:r>
        <w:rPr>
          <w:b w:val="0"/>
          <w:sz w:val="19"/>
        </w:rPr>
        <w:t xml:space="preserve">3.4.11  Change Order Formats.  </w:t>
      </w:r>
    </w:p>
    <w:p w14:paraId="2765597B" w14:textId="77777777" w:rsidR="00E026F1" w:rsidRDefault="00E026F1">
      <w:pPr>
        <w:pStyle w:val="Header"/>
        <w:tabs>
          <w:tab w:val="clear" w:pos="4320"/>
          <w:tab w:val="clear" w:pos="8640"/>
        </w:tabs>
        <w:ind w:left="720"/>
        <w:rPr>
          <w:sz w:val="19"/>
        </w:rPr>
      </w:pPr>
      <w:r>
        <w:rPr>
          <w:sz w:val="19"/>
        </w:rPr>
        <w:t xml:space="preserve">3.4.12  Changes due to Subsurface or Other Unforeseen Conditions.  </w:t>
      </w:r>
    </w:p>
    <w:p w14:paraId="76268E3C" w14:textId="77777777" w:rsidR="00E026F1" w:rsidRDefault="00E026F1">
      <w:pPr>
        <w:pStyle w:val="Header"/>
        <w:tabs>
          <w:tab w:val="clear" w:pos="4320"/>
          <w:tab w:val="clear" w:pos="8640"/>
        </w:tabs>
        <w:ind w:left="720"/>
        <w:rPr>
          <w:sz w:val="19"/>
        </w:rPr>
      </w:pPr>
      <w:r>
        <w:rPr>
          <w:sz w:val="19"/>
        </w:rPr>
        <w:t xml:space="preserve">3.4.13  Compensable Rock.  </w:t>
      </w:r>
    </w:p>
    <w:p w14:paraId="402B89BC" w14:textId="77777777" w:rsidR="00E026F1" w:rsidRDefault="00E026F1">
      <w:pPr>
        <w:pStyle w:val="Header"/>
        <w:tabs>
          <w:tab w:val="clear" w:pos="4320"/>
          <w:tab w:val="clear" w:pos="8640"/>
        </w:tabs>
        <w:ind w:left="720"/>
        <w:rPr>
          <w:i/>
          <w:sz w:val="19"/>
          <w:u w:val="single"/>
        </w:rPr>
      </w:pPr>
      <w:r>
        <w:rPr>
          <w:sz w:val="19"/>
        </w:rPr>
        <w:t xml:space="preserve">3.4.14  Claims for Extended Overhead Costs.  </w:t>
      </w:r>
    </w:p>
    <w:p w14:paraId="614FC78A" w14:textId="77777777" w:rsidR="00E026F1" w:rsidRDefault="00E026F1">
      <w:pPr>
        <w:pStyle w:val="Heading3"/>
        <w:spacing w:before="0" w:after="0"/>
        <w:ind w:left="720"/>
        <w:jc w:val="both"/>
        <w:rPr>
          <w:b w:val="0"/>
          <w:sz w:val="19"/>
        </w:rPr>
      </w:pPr>
      <w:r>
        <w:rPr>
          <w:b w:val="0"/>
          <w:sz w:val="19"/>
        </w:rPr>
        <w:t xml:space="preserve">3.4.15  Release of Claims.  </w:t>
      </w:r>
    </w:p>
    <w:p w14:paraId="4CA6D598" w14:textId="77777777" w:rsidR="00E026F1" w:rsidRDefault="00E026F1">
      <w:pPr>
        <w:pStyle w:val="Heading3"/>
        <w:spacing w:before="0" w:after="0"/>
        <w:ind w:left="720"/>
        <w:jc w:val="both"/>
        <w:rPr>
          <w:b w:val="0"/>
          <w:sz w:val="19"/>
        </w:rPr>
      </w:pPr>
      <w:r>
        <w:rPr>
          <w:b w:val="0"/>
          <w:sz w:val="19"/>
        </w:rPr>
        <w:t xml:space="preserve">3.4.16  Sole Source Designation for Change Order Work.  </w:t>
      </w:r>
    </w:p>
    <w:p w14:paraId="375D079A" w14:textId="77777777" w:rsidR="00E026F1" w:rsidRDefault="00E026F1">
      <w:pPr>
        <w:pStyle w:val="Heading3"/>
        <w:spacing w:before="0" w:after="0"/>
        <w:ind w:left="720"/>
        <w:jc w:val="both"/>
        <w:rPr>
          <w:b w:val="0"/>
          <w:sz w:val="19"/>
        </w:rPr>
      </w:pPr>
      <w:r>
        <w:rPr>
          <w:b w:val="0"/>
          <w:sz w:val="19"/>
        </w:rPr>
        <w:t>3.4.17  Effect of Change Order.</w:t>
      </w:r>
    </w:p>
    <w:p w14:paraId="06F9818E" w14:textId="77777777" w:rsidR="00E026F1" w:rsidRDefault="00E026F1">
      <w:pPr>
        <w:pStyle w:val="BodyText"/>
        <w:ind w:left="720"/>
        <w:rPr>
          <w:sz w:val="19"/>
        </w:rPr>
      </w:pPr>
    </w:p>
    <w:p w14:paraId="2CEBD990" w14:textId="77777777" w:rsidR="00E026F1" w:rsidRDefault="00E026F1">
      <w:pPr>
        <w:rPr>
          <w:b/>
          <w:sz w:val="19"/>
        </w:rPr>
      </w:pPr>
      <w:r>
        <w:rPr>
          <w:b/>
          <w:sz w:val="19"/>
        </w:rPr>
        <w:br w:type="page"/>
        <w:t>PART 5 – TIME.</w:t>
      </w:r>
    </w:p>
    <w:p w14:paraId="6F062CE5" w14:textId="77777777" w:rsidR="00E026F1" w:rsidRDefault="00E026F1">
      <w:pPr>
        <w:pStyle w:val="BodyText"/>
        <w:ind w:left="720"/>
        <w:rPr>
          <w:sz w:val="19"/>
        </w:rPr>
      </w:pPr>
      <w:r>
        <w:rPr>
          <w:sz w:val="19"/>
        </w:rPr>
        <w:t xml:space="preserve">3.5.1  Time is of the Essence.  </w:t>
      </w:r>
    </w:p>
    <w:p w14:paraId="5AF54740" w14:textId="77777777" w:rsidR="00E026F1" w:rsidRDefault="00E026F1">
      <w:pPr>
        <w:ind w:left="720"/>
        <w:jc w:val="both"/>
        <w:rPr>
          <w:sz w:val="19"/>
        </w:rPr>
      </w:pPr>
      <w:r>
        <w:rPr>
          <w:sz w:val="19"/>
        </w:rPr>
        <w:t xml:space="preserve">3.5.2  Competent Management of Time.  </w:t>
      </w:r>
    </w:p>
    <w:p w14:paraId="0EBB380C" w14:textId="77777777" w:rsidR="00E026F1" w:rsidRDefault="00E026F1">
      <w:pPr>
        <w:keepNext/>
        <w:keepLines/>
        <w:ind w:left="720"/>
        <w:jc w:val="both"/>
        <w:rPr>
          <w:sz w:val="19"/>
        </w:rPr>
      </w:pPr>
      <w:r>
        <w:rPr>
          <w:sz w:val="19"/>
        </w:rPr>
        <w:t xml:space="preserve">3.5.3  Contract Time.  </w:t>
      </w:r>
    </w:p>
    <w:p w14:paraId="3F61D703" w14:textId="77777777" w:rsidR="00E026F1" w:rsidRDefault="00E026F1">
      <w:pPr>
        <w:ind w:left="720"/>
        <w:jc w:val="both"/>
        <w:rPr>
          <w:sz w:val="19"/>
        </w:rPr>
      </w:pPr>
      <w:r>
        <w:rPr>
          <w:sz w:val="19"/>
        </w:rPr>
        <w:t xml:space="preserve">3.5.4  Commencement, Prosecution, and Completion.  </w:t>
      </w:r>
    </w:p>
    <w:p w14:paraId="27825FD7" w14:textId="77777777" w:rsidR="00E026F1" w:rsidRDefault="00E026F1">
      <w:pPr>
        <w:ind w:left="720"/>
        <w:jc w:val="both"/>
        <w:rPr>
          <w:sz w:val="19"/>
        </w:rPr>
      </w:pPr>
      <w:r>
        <w:rPr>
          <w:sz w:val="19"/>
        </w:rPr>
        <w:t xml:space="preserve">3.5.5  Construction Progress Schedule and Overall Progress Schedule.  </w:t>
      </w:r>
    </w:p>
    <w:p w14:paraId="4FA37519" w14:textId="77777777" w:rsidR="00E026F1" w:rsidRDefault="00E026F1">
      <w:pPr>
        <w:ind w:left="720"/>
        <w:jc w:val="both"/>
        <w:rPr>
          <w:sz w:val="19"/>
        </w:rPr>
      </w:pPr>
      <w:r>
        <w:rPr>
          <w:sz w:val="19"/>
        </w:rPr>
        <w:t>3.5.6  Completion Date.</w:t>
      </w:r>
    </w:p>
    <w:p w14:paraId="4CD0308D" w14:textId="77777777" w:rsidR="00E026F1" w:rsidRDefault="00E026F1">
      <w:pPr>
        <w:ind w:left="720"/>
        <w:jc w:val="both"/>
        <w:rPr>
          <w:sz w:val="19"/>
        </w:rPr>
      </w:pPr>
      <w:r>
        <w:rPr>
          <w:sz w:val="19"/>
        </w:rPr>
        <w:t xml:space="preserve">3.5.7  General Rule – No Damages for Delay, Extension of Time Sole Remedy.  </w:t>
      </w:r>
    </w:p>
    <w:p w14:paraId="69E35D59" w14:textId="77777777" w:rsidR="00E026F1" w:rsidRDefault="00E026F1">
      <w:pPr>
        <w:ind w:left="720"/>
        <w:jc w:val="both"/>
        <w:rPr>
          <w:sz w:val="19"/>
        </w:rPr>
      </w:pPr>
      <w:r>
        <w:rPr>
          <w:sz w:val="19"/>
        </w:rPr>
        <w:t xml:space="preserve">3.5.8  Exception to General Rule – Compensable Delay.  </w:t>
      </w:r>
    </w:p>
    <w:p w14:paraId="52810E26" w14:textId="77777777" w:rsidR="00E026F1" w:rsidRDefault="00E026F1">
      <w:pPr>
        <w:ind w:left="720"/>
        <w:jc w:val="both"/>
        <w:rPr>
          <w:sz w:val="19"/>
        </w:rPr>
      </w:pPr>
      <w:r>
        <w:rPr>
          <w:sz w:val="19"/>
        </w:rPr>
        <w:t xml:space="preserve">3.5.9  Non-Compensable Delay.  </w:t>
      </w:r>
    </w:p>
    <w:p w14:paraId="3C08BA72" w14:textId="77777777" w:rsidR="00E026F1" w:rsidRDefault="00E026F1">
      <w:pPr>
        <w:ind w:left="720"/>
        <w:jc w:val="both"/>
        <w:rPr>
          <w:sz w:val="19"/>
        </w:rPr>
      </w:pPr>
      <w:r>
        <w:rPr>
          <w:sz w:val="19"/>
        </w:rPr>
        <w:t xml:space="preserve">3.5.10  Submission of Claims for Compensable Delay, Extending the Material Completion and Occupancy Date.  </w:t>
      </w:r>
    </w:p>
    <w:p w14:paraId="35E57DCF" w14:textId="77777777" w:rsidR="00E026F1" w:rsidRDefault="00E026F1">
      <w:pPr>
        <w:pStyle w:val="BodyTextIndent2"/>
        <w:rPr>
          <w:sz w:val="19"/>
        </w:rPr>
      </w:pPr>
      <w:r>
        <w:rPr>
          <w:sz w:val="19"/>
        </w:rPr>
        <w:t xml:space="preserve">3.5.11  Recovery of Schedule Delays.  </w:t>
      </w:r>
    </w:p>
    <w:p w14:paraId="4018323C" w14:textId="77777777" w:rsidR="00E026F1" w:rsidRDefault="00E026F1">
      <w:pPr>
        <w:pStyle w:val="BodyText"/>
        <w:rPr>
          <w:b/>
        </w:rPr>
      </w:pPr>
    </w:p>
    <w:p w14:paraId="7B4BFEEF" w14:textId="77777777" w:rsidR="00E026F1" w:rsidRDefault="00E026F1">
      <w:pPr>
        <w:pStyle w:val="BodyText"/>
        <w:rPr>
          <w:b/>
          <w:sz w:val="19"/>
        </w:rPr>
      </w:pPr>
      <w:r>
        <w:rPr>
          <w:b/>
          <w:sz w:val="19"/>
        </w:rPr>
        <w:t>PART 6 – CORRECTING OF WORK; INSPECTIONS; COVERING AND UNCOVERING WORK</w:t>
      </w:r>
    </w:p>
    <w:p w14:paraId="2D80208B" w14:textId="77777777" w:rsidR="00E026F1" w:rsidRDefault="00E026F1">
      <w:pPr>
        <w:pStyle w:val="Header"/>
        <w:tabs>
          <w:tab w:val="clear" w:pos="4320"/>
          <w:tab w:val="clear" w:pos="8640"/>
        </w:tabs>
        <w:ind w:left="720"/>
        <w:rPr>
          <w:sz w:val="19"/>
        </w:rPr>
      </w:pPr>
      <w:r>
        <w:rPr>
          <w:sz w:val="19"/>
        </w:rPr>
        <w:t xml:space="preserve">3.6.1  Duty to Promptly Correct Work.  </w:t>
      </w:r>
    </w:p>
    <w:p w14:paraId="276D48F1" w14:textId="77777777" w:rsidR="00E026F1" w:rsidRDefault="00E026F1">
      <w:pPr>
        <w:ind w:left="720"/>
        <w:jc w:val="both"/>
        <w:rPr>
          <w:sz w:val="19"/>
        </w:rPr>
      </w:pPr>
      <w:r>
        <w:rPr>
          <w:sz w:val="19"/>
        </w:rPr>
        <w:t xml:space="preserve">3.6.2  Correcting the Work.  </w:t>
      </w:r>
    </w:p>
    <w:p w14:paraId="2694143A" w14:textId="77777777" w:rsidR="00E026F1" w:rsidRDefault="00E026F1">
      <w:pPr>
        <w:ind w:left="720"/>
        <w:jc w:val="both"/>
        <w:rPr>
          <w:sz w:val="19"/>
        </w:rPr>
      </w:pPr>
      <w:r>
        <w:rPr>
          <w:sz w:val="19"/>
        </w:rPr>
        <w:t xml:space="preserve">3.6.3  No Delay.  </w:t>
      </w:r>
    </w:p>
    <w:p w14:paraId="19D8C446" w14:textId="77777777" w:rsidR="00E026F1" w:rsidRDefault="00E026F1">
      <w:pPr>
        <w:ind w:left="720"/>
        <w:jc w:val="both"/>
        <w:rPr>
          <w:sz w:val="19"/>
        </w:rPr>
      </w:pPr>
      <w:r>
        <w:rPr>
          <w:sz w:val="19"/>
        </w:rPr>
        <w:t xml:space="preserve">3.6.4  Inspection of Work.  </w:t>
      </w:r>
    </w:p>
    <w:p w14:paraId="2BEE64AF" w14:textId="77777777" w:rsidR="00E026F1" w:rsidRDefault="00E026F1">
      <w:pPr>
        <w:ind w:left="720"/>
        <w:jc w:val="both"/>
        <w:rPr>
          <w:sz w:val="19"/>
        </w:rPr>
      </w:pPr>
      <w:r>
        <w:rPr>
          <w:sz w:val="19"/>
        </w:rPr>
        <w:t xml:space="preserve">3.6.5  Covering and Uncovering Work.  </w:t>
      </w:r>
    </w:p>
    <w:p w14:paraId="73994A57" w14:textId="77777777" w:rsidR="00E026F1" w:rsidRDefault="00E026F1">
      <w:pPr>
        <w:ind w:left="720"/>
        <w:jc w:val="both"/>
        <w:rPr>
          <w:sz w:val="19"/>
        </w:rPr>
      </w:pPr>
      <w:r>
        <w:rPr>
          <w:sz w:val="19"/>
        </w:rPr>
        <w:t xml:space="preserve">3.6.6  Inspection Does Not Relieve Design-Builder.  </w:t>
      </w:r>
    </w:p>
    <w:p w14:paraId="5AC5D15B" w14:textId="77777777" w:rsidR="00E026F1" w:rsidRDefault="00E026F1">
      <w:pPr>
        <w:ind w:left="720"/>
        <w:jc w:val="both"/>
        <w:rPr>
          <w:sz w:val="19"/>
        </w:rPr>
      </w:pPr>
      <w:r>
        <w:rPr>
          <w:sz w:val="19"/>
        </w:rPr>
        <w:t xml:space="preserve">3.6.7  Owner May Require Uncovering of Work.  </w:t>
      </w:r>
    </w:p>
    <w:p w14:paraId="71FD83AC" w14:textId="77777777" w:rsidR="00E026F1" w:rsidRDefault="00E026F1">
      <w:pPr>
        <w:ind w:left="720"/>
        <w:jc w:val="both"/>
        <w:rPr>
          <w:sz w:val="19"/>
        </w:rPr>
      </w:pPr>
      <w:r>
        <w:rPr>
          <w:sz w:val="19"/>
        </w:rPr>
        <w:t>3.6.8  Owner May Pay for Uncovering Work.</w:t>
      </w:r>
    </w:p>
    <w:p w14:paraId="25B141BE" w14:textId="77777777" w:rsidR="00E026F1" w:rsidRDefault="00E026F1">
      <w:pPr>
        <w:ind w:left="720"/>
        <w:jc w:val="both"/>
        <w:rPr>
          <w:sz w:val="19"/>
        </w:rPr>
      </w:pPr>
      <w:r>
        <w:rPr>
          <w:spacing w:val="-2"/>
          <w:sz w:val="19"/>
        </w:rPr>
        <w:t xml:space="preserve">3.6.9  </w:t>
      </w:r>
      <w:r>
        <w:rPr>
          <w:sz w:val="19"/>
        </w:rPr>
        <w:t xml:space="preserve">Effect of Notice of Non-Compliant Work.  </w:t>
      </w:r>
    </w:p>
    <w:p w14:paraId="1C33CB00" w14:textId="77777777" w:rsidR="00E026F1" w:rsidRDefault="00E026F1">
      <w:pPr>
        <w:ind w:left="720"/>
        <w:jc w:val="both"/>
        <w:rPr>
          <w:sz w:val="19"/>
        </w:rPr>
      </w:pPr>
      <w:r>
        <w:rPr>
          <w:spacing w:val="-2"/>
          <w:sz w:val="19"/>
        </w:rPr>
        <w:t xml:space="preserve">3.6.10  Deductions for Uncorrected Work.  </w:t>
      </w:r>
    </w:p>
    <w:p w14:paraId="09FF8297" w14:textId="77777777" w:rsidR="00E026F1" w:rsidRDefault="00E026F1">
      <w:pPr>
        <w:jc w:val="both"/>
        <w:rPr>
          <w:sz w:val="19"/>
        </w:rPr>
      </w:pPr>
    </w:p>
    <w:p w14:paraId="2A418830" w14:textId="77777777" w:rsidR="00E026F1" w:rsidRDefault="00E026F1">
      <w:pPr>
        <w:rPr>
          <w:b/>
          <w:sz w:val="19"/>
        </w:rPr>
      </w:pPr>
      <w:r>
        <w:rPr>
          <w:b/>
          <w:sz w:val="19"/>
        </w:rPr>
        <w:t>PART 7 – TRADE CONTRACTORS; SELF-PERFORMANCE</w:t>
      </w:r>
    </w:p>
    <w:p w14:paraId="2F126F28" w14:textId="77777777" w:rsidR="00E026F1" w:rsidRDefault="00E026F1">
      <w:pPr>
        <w:ind w:left="720"/>
        <w:jc w:val="both"/>
        <w:rPr>
          <w:sz w:val="19"/>
        </w:rPr>
      </w:pPr>
      <w:r>
        <w:rPr>
          <w:sz w:val="19"/>
        </w:rPr>
        <w:t xml:space="preserve">3.7.1  Parties. </w:t>
      </w:r>
    </w:p>
    <w:p w14:paraId="713F2393" w14:textId="77777777" w:rsidR="00E026F1" w:rsidRDefault="00E026F1">
      <w:pPr>
        <w:keepNext/>
        <w:keepLines/>
        <w:ind w:left="720"/>
        <w:jc w:val="both"/>
        <w:rPr>
          <w:sz w:val="19"/>
        </w:rPr>
      </w:pPr>
      <w:r>
        <w:rPr>
          <w:sz w:val="19"/>
        </w:rPr>
        <w:t>3.7.2  Selection.</w:t>
      </w:r>
    </w:p>
    <w:p w14:paraId="1E44BAA3" w14:textId="77777777" w:rsidR="00E026F1" w:rsidRDefault="00E026F1">
      <w:pPr>
        <w:ind w:left="720"/>
        <w:jc w:val="both"/>
        <w:rPr>
          <w:sz w:val="19"/>
        </w:rPr>
      </w:pPr>
      <w:r>
        <w:rPr>
          <w:sz w:val="19"/>
        </w:rPr>
        <w:t>3.7.3  Proposers Lists.</w:t>
      </w:r>
    </w:p>
    <w:p w14:paraId="4DB8B8FC" w14:textId="77777777" w:rsidR="00E026F1" w:rsidRDefault="00E026F1">
      <w:pPr>
        <w:ind w:left="720"/>
        <w:jc w:val="both"/>
        <w:rPr>
          <w:sz w:val="19"/>
        </w:rPr>
      </w:pPr>
      <w:r>
        <w:rPr>
          <w:sz w:val="19"/>
        </w:rPr>
        <w:t>3.7.4  Design-Builder Proposal Review.</w:t>
      </w:r>
    </w:p>
    <w:p w14:paraId="429D771C" w14:textId="77777777" w:rsidR="00E026F1" w:rsidRDefault="00E026F1">
      <w:pPr>
        <w:ind w:left="720"/>
        <w:jc w:val="both"/>
        <w:rPr>
          <w:sz w:val="19"/>
        </w:rPr>
      </w:pPr>
      <w:r>
        <w:rPr>
          <w:sz w:val="19"/>
        </w:rPr>
        <w:t>3.7.5  Responsible Proposers.</w:t>
      </w:r>
    </w:p>
    <w:p w14:paraId="2DEF45AA" w14:textId="77777777" w:rsidR="00E026F1" w:rsidRDefault="00E026F1">
      <w:pPr>
        <w:ind w:left="720"/>
        <w:jc w:val="both"/>
        <w:rPr>
          <w:sz w:val="19"/>
        </w:rPr>
      </w:pPr>
      <w:r>
        <w:rPr>
          <w:sz w:val="19"/>
        </w:rPr>
        <w:t>3.7.6  Owner Rights.</w:t>
      </w:r>
    </w:p>
    <w:p w14:paraId="4F505217" w14:textId="77777777" w:rsidR="00E026F1" w:rsidRDefault="00E026F1">
      <w:pPr>
        <w:ind w:left="720"/>
        <w:jc w:val="both"/>
        <w:rPr>
          <w:sz w:val="19"/>
        </w:rPr>
      </w:pPr>
      <w:r>
        <w:rPr>
          <w:sz w:val="19"/>
        </w:rPr>
        <w:t>3.7.7  Design-Builder Award.</w:t>
      </w:r>
    </w:p>
    <w:p w14:paraId="576A1332" w14:textId="77777777" w:rsidR="00E026F1" w:rsidRDefault="00E026F1">
      <w:pPr>
        <w:ind w:left="720"/>
        <w:jc w:val="both"/>
        <w:rPr>
          <w:sz w:val="19"/>
        </w:rPr>
      </w:pPr>
      <w:r>
        <w:rPr>
          <w:sz w:val="19"/>
        </w:rPr>
        <w:t>3.7.8  Design-Builder Self-Performance.</w:t>
      </w:r>
    </w:p>
    <w:p w14:paraId="1B6F5303" w14:textId="77777777" w:rsidR="00E026F1" w:rsidRDefault="00E026F1">
      <w:pPr>
        <w:ind w:left="720"/>
        <w:jc w:val="both"/>
        <w:rPr>
          <w:sz w:val="19"/>
        </w:rPr>
      </w:pPr>
      <w:r>
        <w:rPr>
          <w:sz w:val="19"/>
        </w:rPr>
        <w:t>3.7.9  Duty to Continue Work.</w:t>
      </w:r>
    </w:p>
    <w:p w14:paraId="18D05882" w14:textId="77777777" w:rsidR="00E026F1" w:rsidRDefault="00E026F1">
      <w:pPr>
        <w:ind w:left="720"/>
        <w:jc w:val="both"/>
        <w:rPr>
          <w:sz w:val="19"/>
        </w:rPr>
      </w:pPr>
      <w:r>
        <w:rPr>
          <w:sz w:val="19"/>
        </w:rPr>
        <w:t>3.7.10  Alternative Price Terms.</w:t>
      </w:r>
    </w:p>
    <w:p w14:paraId="0BE03278" w14:textId="77777777" w:rsidR="00E026F1" w:rsidRDefault="00E026F1">
      <w:pPr>
        <w:ind w:left="720"/>
        <w:jc w:val="both"/>
        <w:rPr>
          <w:sz w:val="19"/>
        </w:rPr>
      </w:pPr>
      <w:r>
        <w:rPr>
          <w:sz w:val="19"/>
        </w:rPr>
        <w:t>3.7.11  Design-Builder Supplied Equipment of Supplies.</w:t>
      </w:r>
    </w:p>
    <w:p w14:paraId="32FCE4C2" w14:textId="77777777" w:rsidR="00E026F1" w:rsidRDefault="00E026F1">
      <w:pPr>
        <w:ind w:left="720"/>
        <w:jc w:val="both"/>
        <w:rPr>
          <w:sz w:val="19"/>
        </w:rPr>
      </w:pPr>
      <w:r>
        <w:rPr>
          <w:sz w:val="19"/>
        </w:rPr>
        <w:t>3.7.12  No Conflicts of Interest.</w:t>
      </w:r>
    </w:p>
    <w:p w14:paraId="2AE0C50A" w14:textId="77777777" w:rsidR="00E026F1" w:rsidRDefault="00E026F1">
      <w:pPr>
        <w:ind w:left="720"/>
        <w:jc w:val="both"/>
        <w:rPr>
          <w:sz w:val="19"/>
        </w:rPr>
      </w:pPr>
      <w:r>
        <w:rPr>
          <w:sz w:val="19"/>
        </w:rPr>
        <w:t xml:space="preserve">3.7.13  </w:t>
      </w:r>
      <w:smartTag w:uri="urn:schemas-microsoft-com:office:smarttags" w:element="place">
        <w:r>
          <w:rPr>
            <w:sz w:val="19"/>
          </w:rPr>
          <w:t>Opportunity</w:t>
        </w:r>
      </w:smartTag>
      <w:r>
        <w:rPr>
          <w:sz w:val="19"/>
        </w:rPr>
        <w:t xml:space="preserve"> for Trade Contractors – Trade Packages.</w:t>
      </w:r>
    </w:p>
    <w:p w14:paraId="0BF3CCF4" w14:textId="77777777" w:rsidR="00E026F1" w:rsidRDefault="00E026F1">
      <w:pPr>
        <w:ind w:left="720"/>
        <w:jc w:val="both"/>
        <w:rPr>
          <w:sz w:val="19"/>
        </w:rPr>
      </w:pPr>
      <w:r>
        <w:rPr>
          <w:sz w:val="19"/>
        </w:rPr>
        <w:t>3.7.14  Warranty of Design-Builder.</w:t>
      </w:r>
    </w:p>
    <w:p w14:paraId="230A6896" w14:textId="77777777" w:rsidR="00E026F1" w:rsidRDefault="00E026F1">
      <w:pPr>
        <w:ind w:left="720"/>
        <w:jc w:val="both"/>
        <w:rPr>
          <w:sz w:val="19"/>
        </w:rPr>
      </w:pPr>
      <w:r>
        <w:rPr>
          <w:sz w:val="19"/>
        </w:rPr>
        <w:t>3.7.15  Design-Builder Responsible for Acts/Omissions of Trade Contractors, Materialmen, Suppliers,</w:t>
      </w:r>
    </w:p>
    <w:p w14:paraId="615B01F4" w14:textId="77777777" w:rsidR="00E026F1" w:rsidRDefault="00E026F1">
      <w:pPr>
        <w:ind w:left="720"/>
        <w:jc w:val="both"/>
        <w:rPr>
          <w:sz w:val="19"/>
        </w:rPr>
      </w:pPr>
      <w:r>
        <w:rPr>
          <w:sz w:val="19"/>
        </w:rPr>
        <w:t xml:space="preserve">            and Employees.</w:t>
      </w:r>
    </w:p>
    <w:p w14:paraId="7B66E812" w14:textId="77777777" w:rsidR="00E026F1" w:rsidRDefault="00E026F1">
      <w:pPr>
        <w:ind w:left="720"/>
        <w:jc w:val="both"/>
        <w:rPr>
          <w:sz w:val="19"/>
        </w:rPr>
      </w:pPr>
      <w:r>
        <w:rPr>
          <w:sz w:val="19"/>
        </w:rPr>
        <w:t>3.7.16  Relationship of Design-Builder and Trade Contractors.</w:t>
      </w:r>
    </w:p>
    <w:p w14:paraId="35E1F31A" w14:textId="77777777" w:rsidR="005F7F68" w:rsidRDefault="005F7F68">
      <w:pPr>
        <w:ind w:left="720"/>
        <w:jc w:val="both"/>
        <w:rPr>
          <w:vanish/>
          <w:sz w:val="19"/>
        </w:rPr>
      </w:pPr>
    </w:p>
    <w:p w14:paraId="3837E9F6" w14:textId="77777777" w:rsidR="00E026F1" w:rsidRDefault="00E026F1">
      <w:pPr>
        <w:ind w:left="720"/>
        <w:jc w:val="both"/>
        <w:rPr>
          <w:sz w:val="19"/>
        </w:rPr>
      </w:pPr>
      <w:r>
        <w:rPr>
          <w:sz w:val="19"/>
        </w:rPr>
        <w:t>3.7.17  Assignment of Trade Contracts, Subcontracts.</w:t>
      </w:r>
    </w:p>
    <w:p w14:paraId="54176113" w14:textId="77777777" w:rsidR="00E026F1" w:rsidRDefault="00E026F1">
      <w:pPr>
        <w:jc w:val="both"/>
        <w:rPr>
          <w:sz w:val="19"/>
        </w:rPr>
      </w:pPr>
    </w:p>
    <w:p w14:paraId="1FF40686" w14:textId="77777777" w:rsidR="00E026F1" w:rsidRDefault="00E026F1">
      <w:pPr>
        <w:rPr>
          <w:b/>
        </w:rPr>
      </w:pPr>
      <w:r>
        <w:rPr>
          <w:b/>
        </w:rPr>
        <w:t>SECTION 4 – COMPENSATION</w:t>
      </w:r>
    </w:p>
    <w:p w14:paraId="6FAAF661" w14:textId="77777777" w:rsidR="00E026F1" w:rsidRDefault="00E026F1">
      <w:pPr>
        <w:rPr>
          <w:b/>
          <w:sz w:val="19"/>
        </w:rPr>
      </w:pPr>
      <w:r>
        <w:rPr>
          <w:b/>
          <w:sz w:val="19"/>
        </w:rPr>
        <w:t>PART 1 – GENERAL.</w:t>
      </w:r>
    </w:p>
    <w:p w14:paraId="0CBACDD2" w14:textId="77777777" w:rsidR="00E026F1" w:rsidRDefault="00E026F1">
      <w:pPr>
        <w:ind w:left="720"/>
        <w:jc w:val="both"/>
        <w:rPr>
          <w:sz w:val="19"/>
          <w:u w:val="single"/>
        </w:rPr>
      </w:pPr>
      <w:r>
        <w:rPr>
          <w:sz w:val="19"/>
        </w:rPr>
        <w:t>4.1.1  Authorized Compensation and Limitations.</w:t>
      </w:r>
    </w:p>
    <w:p w14:paraId="75769806" w14:textId="77777777" w:rsidR="00E026F1" w:rsidRDefault="00E026F1">
      <w:pPr>
        <w:pStyle w:val="Heading1"/>
        <w:ind w:left="720"/>
        <w:rPr>
          <w:b w:val="0"/>
          <w:sz w:val="19"/>
        </w:rPr>
      </w:pPr>
      <w:r>
        <w:rPr>
          <w:b w:val="0"/>
          <w:sz w:val="19"/>
        </w:rPr>
        <w:t>4.1.2  Audit.</w:t>
      </w:r>
    </w:p>
    <w:p w14:paraId="61B31ADC" w14:textId="77777777" w:rsidR="00E026F1" w:rsidRDefault="00E026F1">
      <w:pPr>
        <w:pStyle w:val="Heading1"/>
        <w:ind w:left="720"/>
        <w:rPr>
          <w:b w:val="0"/>
          <w:sz w:val="19"/>
        </w:rPr>
      </w:pPr>
      <w:r>
        <w:rPr>
          <w:b w:val="0"/>
          <w:sz w:val="19"/>
        </w:rPr>
        <w:t>4.1.3  Limitation of Owner Liability.</w:t>
      </w:r>
    </w:p>
    <w:p w14:paraId="2F1A4D5A" w14:textId="77777777" w:rsidR="00E026F1" w:rsidRDefault="00E026F1">
      <w:pPr>
        <w:pStyle w:val="Heading1"/>
        <w:ind w:left="720"/>
        <w:rPr>
          <w:b w:val="0"/>
          <w:sz w:val="19"/>
        </w:rPr>
      </w:pPr>
      <w:r>
        <w:rPr>
          <w:b w:val="0"/>
          <w:sz w:val="19"/>
        </w:rPr>
        <w:t>4.1.4  Provision for Further Development of the Contract Documents.</w:t>
      </w:r>
    </w:p>
    <w:p w14:paraId="1F1650F6" w14:textId="77777777" w:rsidR="00E026F1" w:rsidRDefault="00E026F1">
      <w:pPr>
        <w:pStyle w:val="Heading1"/>
        <w:ind w:left="720"/>
        <w:rPr>
          <w:b w:val="0"/>
          <w:sz w:val="19"/>
        </w:rPr>
      </w:pPr>
      <w:r>
        <w:rPr>
          <w:b w:val="0"/>
          <w:sz w:val="19"/>
        </w:rPr>
        <w:t>4.1.5  Inclusion of Contingency Amounts in GMP.</w:t>
      </w:r>
    </w:p>
    <w:p w14:paraId="362CA9FC" w14:textId="77777777" w:rsidR="00E026F1" w:rsidRDefault="00E026F1">
      <w:pPr>
        <w:pStyle w:val="Heading1"/>
        <w:ind w:left="720"/>
        <w:rPr>
          <w:b w:val="0"/>
          <w:sz w:val="19"/>
        </w:rPr>
      </w:pPr>
      <w:r>
        <w:rPr>
          <w:b w:val="0"/>
          <w:sz w:val="19"/>
        </w:rPr>
        <w:t>4.1.6  Design-Builder’s Compensation Prior to Acceptance of GMP.</w:t>
      </w:r>
    </w:p>
    <w:p w14:paraId="6A82005C" w14:textId="77777777" w:rsidR="00E026F1" w:rsidRDefault="00E026F1">
      <w:pPr>
        <w:pStyle w:val="Heading1"/>
        <w:rPr>
          <w:sz w:val="19"/>
        </w:rPr>
      </w:pPr>
    </w:p>
    <w:p w14:paraId="1854C522" w14:textId="77777777" w:rsidR="00E026F1" w:rsidRDefault="00E026F1">
      <w:pPr>
        <w:rPr>
          <w:b/>
          <w:sz w:val="19"/>
        </w:rPr>
      </w:pPr>
      <w:r>
        <w:rPr>
          <w:b/>
          <w:sz w:val="19"/>
        </w:rPr>
        <w:t>PART 2 – PAYMENT FOR PRECONSTRUCTION PHASE SERVICES.</w:t>
      </w:r>
    </w:p>
    <w:p w14:paraId="071B588F" w14:textId="77777777" w:rsidR="00E026F1" w:rsidRDefault="00E026F1">
      <w:pPr>
        <w:pStyle w:val="BodyText"/>
        <w:ind w:left="720"/>
        <w:rPr>
          <w:sz w:val="19"/>
        </w:rPr>
      </w:pPr>
      <w:r>
        <w:rPr>
          <w:sz w:val="19"/>
        </w:rPr>
        <w:t xml:space="preserve">4.2.1  Basis of Compensation. </w:t>
      </w:r>
    </w:p>
    <w:p w14:paraId="3F212A0F" w14:textId="77777777" w:rsidR="00E026F1" w:rsidRDefault="00E026F1">
      <w:pPr>
        <w:ind w:left="720"/>
        <w:jc w:val="both"/>
        <w:rPr>
          <w:sz w:val="19"/>
        </w:rPr>
      </w:pPr>
      <w:r>
        <w:rPr>
          <w:sz w:val="19"/>
        </w:rPr>
        <w:t>4.2.2  Payment Schedule.</w:t>
      </w:r>
    </w:p>
    <w:p w14:paraId="76575F8E" w14:textId="77777777" w:rsidR="00E026F1" w:rsidRDefault="00E026F1">
      <w:pPr>
        <w:ind w:left="720"/>
        <w:jc w:val="both"/>
        <w:rPr>
          <w:sz w:val="19"/>
        </w:rPr>
      </w:pPr>
      <w:r>
        <w:rPr>
          <w:sz w:val="19"/>
        </w:rPr>
        <w:t>4.2.3  Payment Due.</w:t>
      </w:r>
    </w:p>
    <w:p w14:paraId="10F9D030" w14:textId="77777777" w:rsidR="00E026F1" w:rsidRDefault="00E026F1">
      <w:pPr>
        <w:ind w:left="720"/>
        <w:jc w:val="both"/>
        <w:rPr>
          <w:sz w:val="19"/>
        </w:rPr>
      </w:pPr>
      <w:r>
        <w:rPr>
          <w:sz w:val="19"/>
        </w:rPr>
        <w:t>4.2.4  Design-Builder’s Fee.</w:t>
      </w:r>
    </w:p>
    <w:p w14:paraId="5AB46FD1" w14:textId="77777777" w:rsidR="00E026F1" w:rsidRDefault="00E026F1">
      <w:pPr>
        <w:ind w:left="720"/>
        <w:jc w:val="both"/>
        <w:rPr>
          <w:sz w:val="19"/>
        </w:rPr>
      </w:pPr>
      <w:r>
        <w:rPr>
          <w:sz w:val="19"/>
        </w:rPr>
        <w:t>4.2.5  Effect of GMP Change Order.</w:t>
      </w:r>
    </w:p>
    <w:p w14:paraId="57328F79" w14:textId="77777777" w:rsidR="00E026F1" w:rsidRDefault="00E026F1">
      <w:pPr>
        <w:ind w:left="720"/>
        <w:jc w:val="both"/>
        <w:rPr>
          <w:sz w:val="19"/>
        </w:rPr>
      </w:pPr>
      <w:r>
        <w:rPr>
          <w:sz w:val="19"/>
        </w:rPr>
        <w:t>4.2.6  Form of Applications for Payment.</w:t>
      </w:r>
    </w:p>
    <w:p w14:paraId="49B6FA09" w14:textId="77777777" w:rsidR="00E026F1" w:rsidRDefault="00E026F1">
      <w:pPr>
        <w:pStyle w:val="Header"/>
        <w:tabs>
          <w:tab w:val="clear" w:pos="4320"/>
          <w:tab w:val="clear" w:pos="8640"/>
        </w:tabs>
        <w:rPr>
          <w:sz w:val="19"/>
        </w:rPr>
      </w:pPr>
    </w:p>
    <w:p w14:paraId="0BA30663" w14:textId="77777777" w:rsidR="00E026F1" w:rsidRDefault="00E026F1">
      <w:pPr>
        <w:rPr>
          <w:b/>
          <w:color w:val="000000"/>
          <w:sz w:val="19"/>
        </w:rPr>
      </w:pPr>
      <w:r>
        <w:rPr>
          <w:b/>
          <w:color w:val="000000"/>
          <w:sz w:val="19"/>
        </w:rPr>
        <w:t>PART 3 - PAYMENT FOR CONSTRUCTION PHASE SERVICES</w:t>
      </w:r>
    </w:p>
    <w:p w14:paraId="0838B2A6" w14:textId="77777777" w:rsidR="00E026F1" w:rsidRDefault="00E026F1">
      <w:pPr>
        <w:ind w:left="720"/>
        <w:jc w:val="both"/>
        <w:rPr>
          <w:sz w:val="19"/>
        </w:rPr>
      </w:pPr>
      <w:r>
        <w:rPr>
          <w:sz w:val="19"/>
        </w:rPr>
        <w:t xml:space="preserve">4.3.1  Basis of Compensation.  </w:t>
      </w:r>
    </w:p>
    <w:p w14:paraId="022A4401" w14:textId="77777777" w:rsidR="00E026F1" w:rsidRDefault="00E026F1">
      <w:pPr>
        <w:ind w:left="720"/>
        <w:jc w:val="both"/>
        <w:rPr>
          <w:sz w:val="19"/>
        </w:rPr>
      </w:pPr>
      <w:r>
        <w:rPr>
          <w:sz w:val="19"/>
        </w:rPr>
        <w:t xml:space="preserve">4.3.2  Submission of Applications for Payment.  </w:t>
      </w:r>
    </w:p>
    <w:p w14:paraId="2A7F8898" w14:textId="77777777" w:rsidR="00E026F1" w:rsidRDefault="00E026F1">
      <w:pPr>
        <w:pStyle w:val="Header"/>
        <w:tabs>
          <w:tab w:val="clear" w:pos="4320"/>
          <w:tab w:val="clear" w:pos="8640"/>
        </w:tabs>
        <w:ind w:left="720"/>
        <w:rPr>
          <w:sz w:val="19"/>
        </w:rPr>
      </w:pPr>
      <w:r>
        <w:rPr>
          <w:sz w:val="19"/>
        </w:rPr>
        <w:t xml:space="preserve">4.3.3  Timing of Payments.  </w:t>
      </w:r>
    </w:p>
    <w:p w14:paraId="79A80BD4" w14:textId="77777777" w:rsidR="00E026F1" w:rsidRDefault="00E026F1">
      <w:pPr>
        <w:ind w:left="720"/>
        <w:jc w:val="both"/>
        <w:rPr>
          <w:sz w:val="19"/>
        </w:rPr>
      </w:pPr>
      <w:r>
        <w:rPr>
          <w:sz w:val="19"/>
        </w:rPr>
        <w:t>4.3.4  Payments Withheld.</w:t>
      </w:r>
    </w:p>
    <w:p w14:paraId="3EDAC857" w14:textId="77777777" w:rsidR="00E026F1" w:rsidRDefault="00E026F1">
      <w:pPr>
        <w:ind w:left="720"/>
        <w:jc w:val="both"/>
        <w:rPr>
          <w:sz w:val="19"/>
        </w:rPr>
      </w:pPr>
      <w:r>
        <w:rPr>
          <w:sz w:val="19"/>
        </w:rPr>
        <w:t>4.3.5  Retainage.</w:t>
      </w:r>
    </w:p>
    <w:p w14:paraId="6A44830D" w14:textId="77777777" w:rsidR="00E026F1" w:rsidRDefault="00E026F1">
      <w:pPr>
        <w:ind w:left="720"/>
        <w:jc w:val="both"/>
        <w:rPr>
          <w:sz w:val="19"/>
        </w:rPr>
      </w:pPr>
      <w:r>
        <w:rPr>
          <w:sz w:val="19"/>
        </w:rPr>
        <w:t>4.3.6  Subcontractor’s Retainage Release.</w:t>
      </w:r>
    </w:p>
    <w:p w14:paraId="61647492" w14:textId="77777777" w:rsidR="00E026F1" w:rsidRDefault="00E026F1">
      <w:pPr>
        <w:ind w:left="720"/>
        <w:jc w:val="both"/>
        <w:rPr>
          <w:sz w:val="19"/>
        </w:rPr>
      </w:pPr>
      <w:r>
        <w:rPr>
          <w:sz w:val="19"/>
        </w:rPr>
        <w:t>4.3.7  Supplier’s Retainage Release.</w:t>
      </w:r>
    </w:p>
    <w:p w14:paraId="65D8DFA0" w14:textId="77777777" w:rsidR="00E026F1" w:rsidRDefault="00E026F1">
      <w:pPr>
        <w:ind w:left="720"/>
        <w:jc w:val="both"/>
        <w:rPr>
          <w:sz w:val="19"/>
        </w:rPr>
      </w:pPr>
      <w:r>
        <w:rPr>
          <w:sz w:val="19"/>
        </w:rPr>
        <w:t xml:space="preserve">4.3.8  Design-Builder’s Warranty on Applications for Payment.  </w:t>
      </w:r>
    </w:p>
    <w:p w14:paraId="4C07EE1E" w14:textId="77777777" w:rsidR="005F7F68" w:rsidRDefault="00E026F1">
      <w:pPr>
        <w:ind w:left="720"/>
        <w:jc w:val="both"/>
        <w:rPr>
          <w:sz w:val="19"/>
        </w:rPr>
      </w:pPr>
      <w:r>
        <w:rPr>
          <w:sz w:val="19"/>
        </w:rPr>
        <w:t>4.3.9  Special Provisions for Payments of Design-Builder Fee under a Component or GMP Change Order.</w:t>
      </w:r>
    </w:p>
    <w:p w14:paraId="6746CB70" w14:textId="77777777" w:rsidR="00E026F1" w:rsidRDefault="00E026F1">
      <w:pPr>
        <w:ind w:left="720"/>
        <w:jc w:val="both"/>
        <w:rPr>
          <w:vanish/>
          <w:sz w:val="19"/>
        </w:rPr>
      </w:pPr>
      <w:r>
        <w:rPr>
          <w:vanish/>
          <w:sz w:val="19"/>
        </w:rPr>
        <w:t xml:space="preserve"> </w:t>
      </w:r>
    </w:p>
    <w:p w14:paraId="21F78006" w14:textId="77777777" w:rsidR="00E026F1" w:rsidRDefault="00E026F1">
      <w:pPr>
        <w:ind w:left="720"/>
        <w:jc w:val="both"/>
        <w:rPr>
          <w:sz w:val="19"/>
        </w:rPr>
      </w:pPr>
      <w:r>
        <w:rPr>
          <w:sz w:val="19"/>
        </w:rPr>
        <w:t>4.3.10  Applications for Payment.</w:t>
      </w:r>
    </w:p>
    <w:p w14:paraId="2EF73515" w14:textId="77777777" w:rsidR="00E026F1" w:rsidRDefault="00E026F1">
      <w:pPr>
        <w:ind w:left="720"/>
        <w:rPr>
          <w:sz w:val="19"/>
        </w:rPr>
      </w:pPr>
      <w:r>
        <w:rPr>
          <w:sz w:val="19"/>
        </w:rPr>
        <w:t>4.3.11  Processing of Applications for Payment.</w:t>
      </w:r>
    </w:p>
    <w:p w14:paraId="5CBC245E" w14:textId="77777777" w:rsidR="00E026F1" w:rsidRDefault="00E026F1">
      <w:pPr>
        <w:pStyle w:val="BodyText"/>
        <w:ind w:left="720"/>
        <w:rPr>
          <w:sz w:val="19"/>
        </w:rPr>
      </w:pPr>
      <w:r>
        <w:rPr>
          <w:sz w:val="19"/>
        </w:rPr>
        <w:t xml:space="preserve">4.3.12  Representations of Design-Builder.  </w:t>
      </w:r>
    </w:p>
    <w:p w14:paraId="38CC1DC3" w14:textId="77777777" w:rsidR="00E026F1" w:rsidRDefault="00E026F1">
      <w:pPr>
        <w:ind w:left="720"/>
        <w:jc w:val="both"/>
        <w:rPr>
          <w:sz w:val="19"/>
        </w:rPr>
      </w:pPr>
      <w:r>
        <w:rPr>
          <w:sz w:val="19"/>
        </w:rPr>
        <w:t xml:space="preserve">4.3.13  </w:t>
      </w:r>
      <w:r w:rsidR="00526C7A">
        <w:rPr>
          <w:sz w:val="19"/>
        </w:rPr>
        <w:t>Program Manager</w:t>
      </w:r>
      <w:r>
        <w:rPr>
          <w:sz w:val="19"/>
        </w:rPr>
        <w:t>’s Review Not Acceptance of Work</w:t>
      </w:r>
    </w:p>
    <w:p w14:paraId="099EA619" w14:textId="77777777" w:rsidR="00E026F1" w:rsidRDefault="00E026F1">
      <w:pPr>
        <w:ind w:left="720"/>
        <w:jc w:val="both"/>
        <w:rPr>
          <w:sz w:val="19"/>
        </w:rPr>
      </w:pPr>
      <w:r>
        <w:rPr>
          <w:sz w:val="19"/>
        </w:rPr>
        <w:t xml:space="preserve">4.3.14  Payment Not Acceptance of Work.  </w:t>
      </w:r>
    </w:p>
    <w:p w14:paraId="2656C1E9" w14:textId="77777777" w:rsidR="00E026F1" w:rsidRDefault="00E026F1">
      <w:pPr>
        <w:ind w:left="720"/>
        <w:jc w:val="both"/>
        <w:rPr>
          <w:sz w:val="19"/>
        </w:rPr>
      </w:pPr>
      <w:r>
        <w:rPr>
          <w:sz w:val="19"/>
        </w:rPr>
        <w:t>4.3.15  Payment for Change Order Work.</w:t>
      </w:r>
    </w:p>
    <w:p w14:paraId="6959BD4A" w14:textId="77777777" w:rsidR="00E026F1" w:rsidRDefault="00E026F1">
      <w:pPr>
        <w:ind w:left="720"/>
        <w:jc w:val="both"/>
        <w:rPr>
          <w:sz w:val="19"/>
        </w:rPr>
      </w:pPr>
      <w:r>
        <w:rPr>
          <w:sz w:val="19"/>
        </w:rPr>
        <w:t>4.3.16  Payment Due.</w:t>
      </w:r>
    </w:p>
    <w:p w14:paraId="32BFC22F" w14:textId="77777777" w:rsidR="00E026F1" w:rsidRDefault="00E026F1">
      <w:pPr>
        <w:ind w:left="720"/>
        <w:jc w:val="both"/>
        <w:rPr>
          <w:sz w:val="19"/>
        </w:rPr>
      </w:pPr>
      <w:r>
        <w:rPr>
          <w:sz w:val="19"/>
        </w:rPr>
        <w:t>4.3.17  Late Payment and Interest.</w:t>
      </w:r>
    </w:p>
    <w:p w14:paraId="01895A0C" w14:textId="77777777" w:rsidR="00E026F1" w:rsidRDefault="00E026F1">
      <w:pPr>
        <w:rPr>
          <w:sz w:val="19"/>
        </w:rPr>
      </w:pPr>
    </w:p>
    <w:p w14:paraId="0D503117" w14:textId="77777777" w:rsidR="00E026F1" w:rsidRDefault="00E026F1">
      <w:pPr>
        <w:rPr>
          <w:b/>
          <w:sz w:val="19"/>
        </w:rPr>
      </w:pPr>
      <w:r>
        <w:rPr>
          <w:b/>
          <w:sz w:val="19"/>
        </w:rPr>
        <w:t>PART 4 – COST OF THE WORK.</w:t>
      </w:r>
    </w:p>
    <w:p w14:paraId="5877F1B5" w14:textId="77777777" w:rsidR="00E026F1" w:rsidRDefault="00E026F1">
      <w:pPr>
        <w:ind w:left="720"/>
        <w:jc w:val="both"/>
        <w:rPr>
          <w:sz w:val="19"/>
        </w:rPr>
      </w:pPr>
      <w:r>
        <w:rPr>
          <w:sz w:val="19"/>
        </w:rPr>
        <w:t xml:space="preserve">4.4.1  Definition.  </w:t>
      </w:r>
    </w:p>
    <w:p w14:paraId="0C80947F" w14:textId="77777777" w:rsidR="00E026F1" w:rsidRDefault="00E026F1">
      <w:pPr>
        <w:ind w:left="720"/>
        <w:jc w:val="both"/>
        <w:rPr>
          <w:sz w:val="19"/>
        </w:rPr>
      </w:pPr>
      <w:r>
        <w:rPr>
          <w:sz w:val="19"/>
        </w:rPr>
        <w:t xml:space="preserve">4.4.2  Preconstruction Phase Services.  </w:t>
      </w:r>
    </w:p>
    <w:p w14:paraId="3BCD7EF0" w14:textId="77777777" w:rsidR="00E026F1" w:rsidRDefault="00E026F1">
      <w:pPr>
        <w:ind w:left="720"/>
        <w:jc w:val="both"/>
        <w:rPr>
          <w:sz w:val="19"/>
        </w:rPr>
      </w:pPr>
      <w:r>
        <w:rPr>
          <w:sz w:val="19"/>
        </w:rPr>
        <w:t>4.4.3  Construction Phase Services.</w:t>
      </w:r>
    </w:p>
    <w:p w14:paraId="558B9CDF" w14:textId="77777777" w:rsidR="00E026F1" w:rsidRDefault="00E026F1">
      <w:pPr>
        <w:ind w:left="720"/>
        <w:jc w:val="both"/>
        <w:rPr>
          <w:sz w:val="19"/>
        </w:rPr>
      </w:pPr>
      <w:r>
        <w:rPr>
          <w:sz w:val="19"/>
        </w:rPr>
        <w:t xml:space="preserve">4.4.4  Limitations on the Cost of the Work.  </w:t>
      </w:r>
    </w:p>
    <w:p w14:paraId="680DEF20" w14:textId="77777777" w:rsidR="00E026F1" w:rsidRDefault="00E026F1">
      <w:pPr>
        <w:keepNext/>
        <w:keepLines/>
        <w:ind w:left="720"/>
        <w:jc w:val="both"/>
        <w:rPr>
          <w:sz w:val="19"/>
        </w:rPr>
      </w:pPr>
      <w:r>
        <w:rPr>
          <w:sz w:val="19"/>
        </w:rPr>
        <w:t>4.4.5  Contingency Costs.</w:t>
      </w:r>
    </w:p>
    <w:p w14:paraId="799B8FD7" w14:textId="77777777" w:rsidR="00E026F1" w:rsidRDefault="00E026F1">
      <w:pPr>
        <w:pStyle w:val="Header"/>
        <w:tabs>
          <w:tab w:val="clear" w:pos="4320"/>
          <w:tab w:val="clear" w:pos="8640"/>
        </w:tabs>
        <w:ind w:left="720"/>
        <w:rPr>
          <w:sz w:val="19"/>
        </w:rPr>
      </w:pPr>
      <w:r>
        <w:rPr>
          <w:sz w:val="19"/>
        </w:rPr>
        <w:t xml:space="preserve">4.4.6  Adjustments to Design and Construction Contingencies. </w:t>
      </w:r>
    </w:p>
    <w:p w14:paraId="5FEA168D" w14:textId="77777777" w:rsidR="00E026F1" w:rsidRDefault="00E026F1">
      <w:pPr>
        <w:ind w:left="720"/>
        <w:jc w:val="both"/>
        <w:rPr>
          <w:sz w:val="19"/>
        </w:rPr>
      </w:pPr>
      <w:r>
        <w:rPr>
          <w:sz w:val="19"/>
        </w:rPr>
        <w:t>4.4.7  Release of Design and Construction Contingencies.</w:t>
      </w:r>
    </w:p>
    <w:p w14:paraId="32700B58" w14:textId="77777777" w:rsidR="00E026F1" w:rsidRDefault="00E026F1">
      <w:pPr>
        <w:pStyle w:val="Header"/>
        <w:tabs>
          <w:tab w:val="clear" w:pos="4320"/>
          <w:tab w:val="clear" w:pos="8640"/>
        </w:tabs>
        <w:ind w:left="720"/>
        <w:rPr>
          <w:sz w:val="19"/>
        </w:rPr>
      </w:pPr>
      <w:r>
        <w:rPr>
          <w:sz w:val="19"/>
        </w:rPr>
        <w:t xml:space="preserve">4.4.8  Final Disposition of Contingencies.  </w:t>
      </w:r>
    </w:p>
    <w:p w14:paraId="0F700CEF" w14:textId="77777777" w:rsidR="00E026F1" w:rsidRDefault="00E026F1">
      <w:pPr>
        <w:ind w:left="720"/>
        <w:jc w:val="both"/>
        <w:rPr>
          <w:sz w:val="19"/>
        </w:rPr>
      </w:pPr>
      <w:r>
        <w:rPr>
          <w:sz w:val="19"/>
        </w:rPr>
        <w:t>4.4.9  Owner Option.</w:t>
      </w:r>
    </w:p>
    <w:p w14:paraId="58ACD7C2" w14:textId="77777777" w:rsidR="00E026F1" w:rsidRDefault="00E026F1">
      <w:pPr>
        <w:ind w:left="720"/>
        <w:jc w:val="both"/>
        <w:rPr>
          <w:sz w:val="19"/>
        </w:rPr>
      </w:pPr>
      <w:r>
        <w:rPr>
          <w:sz w:val="19"/>
        </w:rPr>
        <w:t xml:space="preserve">4.4.10  Discounts, Rebates, </w:t>
      </w:r>
      <w:r>
        <w:rPr>
          <w:i/>
          <w:sz w:val="19"/>
        </w:rPr>
        <w:t>Etc.</w:t>
      </w:r>
      <w:r>
        <w:rPr>
          <w:sz w:val="19"/>
        </w:rPr>
        <w:t xml:space="preserve">  </w:t>
      </w:r>
    </w:p>
    <w:p w14:paraId="79DE0A62" w14:textId="77777777" w:rsidR="00E026F1" w:rsidRDefault="00E026F1">
      <w:pPr>
        <w:ind w:left="720"/>
        <w:jc w:val="both"/>
        <w:rPr>
          <w:sz w:val="19"/>
        </w:rPr>
      </w:pPr>
    </w:p>
    <w:p w14:paraId="56415ACB" w14:textId="77777777" w:rsidR="00E026F1" w:rsidRDefault="00E026F1">
      <w:pPr>
        <w:rPr>
          <w:b/>
          <w:sz w:val="19"/>
        </w:rPr>
      </w:pPr>
      <w:r>
        <w:rPr>
          <w:b/>
          <w:sz w:val="19"/>
        </w:rPr>
        <w:t>PART 5 – LIENS.</w:t>
      </w:r>
    </w:p>
    <w:p w14:paraId="24450E11" w14:textId="77777777" w:rsidR="00E026F1" w:rsidRDefault="00E026F1">
      <w:pPr>
        <w:ind w:left="720"/>
        <w:jc w:val="both"/>
        <w:rPr>
          <w:sz w:val="19"/>
        </w:rPr>
      </w:pPr>
      <w:r>
        <w:rPr>
          <w:sz w:val="19"/>
        </w:rPr>
        <w:t xml:space="preserve">4.5.1  Public Property Not Subject to Lien.  </w:t>
      </w:r>
    </w:p>
    <w:p w14:paraId="0839605F" w14:textId="77777777" w:rsidR="00E026F1" w:rsidRDefault="00E026F1">
      <w:pPr>
        <w:ind w:left="720"/>
        <w:jc w:val="both"/>
        <w:rPr>
          <w:sz w:val="19"/>
        </w:rPr>
      </w:pPr>
      <w:r>
        <w:rPr>
          <w:sz w:val="19"/>
        </w:rPr>
        <w:t xml:space="preserve">4.5.2  Notice of Commencement.  </w:t>
      </w:r>
    </w:p>
    <w:p w14:paraId="1C32C6D9" w14:textId="77777777" w:rsidR="00E026F1" w:rsidRDefault="00E026F1">
      <w:pPr>
        <w:ind w:left="720"/>
        <w:jc w:val="both"/>
        <w:rPr>
          <w:sz w:val="19"/>
        </w:rPr>
      </w:pPr>
      <w:r>
        <w:rPr>
          <w:sz w:val="19"/>
        </w:rPr>
        <w:t>4.5.3  Release of Liens.</w:t>
      </w:r>
    </w:p>
    <w:p w14:paraId="63033E5C" w14:textId="77777777" w:rsidR="00E026F1" w:rsidRDefault="00E026F1">
      <w:pPr>
        <w:rPr>
          <w:sz w:val="19"/>
        </w:rPr>
      </w:pPr>
    </w:p>
    <w:p w14:paraId="0E7C2CDC" w14:textId="77777777" w:rsidR="00E026F1" w:rsidRDefault="00E026F1">
      <w:pPr>
        <w:rPr>
          <w:b/>
        </w:rPr>
      </w:pPr>
      <w:r>
        <w:rPr>
          <w:b/>
        </w:rPr>
        <w:t>SECTION 5 – CONTRACT ADJUSTMENTS, DISPUTES, AND TERMINATION</w:t>
      </w:r>
    </w:p>
    <w:p w14:paraId="4CD1BACE" w14:textId="77777777" w:rsidR="00E026F1" w:rsidRDefault="00E026F1">
      <w:pPr>
        <w:pStyle w:val="Header"/>
        <w:tabs>
          <w:tab w:val="clear" w:pos="4320"/>
          <w:tab w:val="clear" w:pos="8640"/>
        </w:tabs>
        <w:rPr>
          <w:sz w:val="19"/>
        </w:rPr>
      </w:pPr>
      <w:r>
        <w:rPr>
          <w:b/>
          <w:sz w:val="19"/>
        </w:rPr>
        <w:t>PART 1 – OWNER’S RIGHT TO SUSPEND THE WORK.</w:t>
      </w:r>
    </w:p>
    <w:p w14:paraId="24F8443C" w14:textId="77777777" w:rsidR="00E026F1" w:rsidRDefault="00E026F1">
      <w:pPr>
        <w:pStyle w:val="Header"/>
        <w:tabs>
          <w:tab w:val="clear" w:pos="4320"/>
          <w:tab w:val="clear" w:pos="8640"/>
        </w:tabs>
        <w:ind w:left="720"/>
        <w:rPr>
          <w:sz w:val="19"/>
        </w:rPr>
      </w:pPr>
      <w:r>
        <w:rPr>
          <w:sz w:val="19"/>
        </w:rPr>
        <w:t>5.1.1  Owner’s Right to Suspend Work.</w:t>
      </w:r>
    </w:p>
    <w:p w14:paraId="635E6BA4" w14:textId="77777777" w:rsidR="00E026F1" w:rsidRDefault="00E026F1">
      <w:pPr>
        <w:pStyle w:val="Header"/>
        <w:tabs>
          <w:tab w:val="clear" w:pos="4320"/>
          <w:tab w:val="clear" w:pos="8640"/>
        </w:tabs>
        <w:ind w:left="720"/>
        <w:rPr>
          <w:sz w:val="19"/>
        </w:rPr>
      </w:pPr>
      <w:r>
        <w:rPr>
          <w:sz w:val="19"/>
        </w:rPr>
        <w:t xml:space="preserve">5.1.2  Owner’s and </w:t>
      </w:r>
      <w:r w:rsidR="00526C7A">
        <w:rPr>
          <w:sz w:val="19"/>
        </w:rPr>
        <w:t>Program Manager</w:t>
      </w:r>
      <w:r>
        <w:rPr>
          <w:sz w:val="19"/>
        </w:rPr>
        <w:t>’s Right to Stop Work.</w:t>
      </w:r>
    </w:p>
    <w:p w14:paraId="3854551C" w14:textId="77777777" w:rsidR="00E026F1" w:rsidRDefault="00E026F1">
      <w:pPr>
        <w:pStyle w:val="Header"/>
        <w:tabs>
          <w:tab w:val="clear" w:pos="4320"/>
          <w:tab w:val="clear" w:pos="8640"/>
        </w:tabs>
        <w:ind w:left="720"/>
        <w:rPr>
          <w:sz w:val="19"/>
        </w:rPr>
      </w:pPr>
      <w:r>
        <w:rPr>
          <w:sz w:val="19"/>
        </w:rPr>
        <w:t>5.1.3  Owner’s Rights Independent from Rights and Duty of Design Professional.</w:t>
      </w:r>
    </w:p>
    <w:p w14:paraId="1651E78B" w14:textId="77777777" w:rsidR="00E026F1" w:rsidRDefault="00E026F1">
      <w:pPr>
        <w:pStyle w:val="Header"/>
        <w:tabs>
          <w:tab w:val="clear" w:pos="4320"/>
          <w:tab w:val="clear" w:pos="8640"/>
        </w:tabs>
        <w:rPr>
          <w:b/>
          <w:sz w:val="19"/>
        </w:rPr>
      </w:pPr>
    </w:p>
    <w:p w14:paraId="5F2C8733" w14:textId="77777777" w:rsidR="00E026F1" w:rsidRDefault="00E026F1">
      <w:pPr>
        <w:pStyle w:val="Header"/>
        <w:tabs>
          <w:tab w:val="clear" w:pos="4320"/>
          <w:tab w:val="clear" w:pos="8640"/>
        </w:tabs>
        <w:rPr>
          <w:b/>
          <w:sz w:val="19"/>
        </w:rPr>
      </w:pPr>
      <w:r>
        <w:rPr>
          <w:b/>
          <w:sz w:val="19"/>
        </w:rPr>
        <w:t>PART 2 – CONTRACT ADJUSTMENTS AND DISPUTES</w:t>
      </w:r>
    </w:p>
    <w:p w14:paraId="4A4BA936" w14:textId="77777777" w:rsidR="00E026F1" w:rsidRDefault="00E026F1">
      <w:pPr>
        <w:pStyle w:val="BodyText"/>
        <w:ind w:left="720"/>
        <w:rPr>
          <w:sz w:val="19"/>
        </w:rPr>
      </w:pPr>
      <w:r>
        <w:rPr>
          <w:sz w:val="19"/>
        </w:rPr>
        <w:t>5.2.1  General Provisions.</w:t>
      </w:r>
    </w:p>
    <w:p w14:paraId="53A755DB" w14:textId="77777777" w:rsidR="00E026F1" w:rsidRDefault="00E026F1">
      <w:pPr>
        <w:ind w:left="720"/>
        <w:jc w:val="both"/>
        <w:rPr>
          <w:sz w:val="19"/>
        </w:rPr>
      </w:pPr>
      <w:r>
        <w:rPr>
          <w:sz w:val="19"/>
        </w:rPr>
        <w:t>5.2.2  General Claims for Contract Adjustments and Disputes</w:t>
      </w:r>
    </w:p>
    <w:p w14:paraId="55959936" w14:textId="77777777" w:rsidR="00E026F1" w:rsidRDefault="00E026F1">
      <w:pPr>
        <w:jc w:val="both"/>
        <w:rPr>
          <w:sz w:val="19"/>
        </w:rPr>
      </w:pPr>
      <w:r>
        <w:rPr>
          <w:sz w:val="19"/>
        </w:rPr>
        <w:tab/>
        <w:t>5.2.3  Dispute Resolution</w:t>
      </w:r>
    </w:p>
    <w:p w14:paraId="6723809C" w14:textId="77777777" w:rsidR="00E026F1" w:rsidRDefault="00E026F1">
      <w:pPr>
        <w:jc w:val="both"/>
        <w:rPr>
          <w:b/>
          <w:sz w:val="19"/>
        </w:rPr>
      </w:pPr>
    </w:p>
    <w:p w14:paraId="5809D243" w14:textId="77777777" w:rsidR="00E026F1" w:rsidRDefault="00E026F1">
      <w:pPr>
        <w:pStyle w:val="Header"/>
        <w:tabs>
          <w:tab w:val="clear" w:pos="4320"/>
          <w:tab w:val="clear" w:pos="8640"/>
        </w:tabs>
        <w:rPr>
          <w:sz w:val="19"/>
        </w:rPr>
      </w:pPr>
      <w:r>
        <w:rPr>
          <w:b/>
          <w:sz w:val="19"/>
        </w:rPr>
        <w:t>PART 3 – TERMINATION</w:t>
      </w:r>
    </w:p>
    <w:p w14:paraId="0BD43C45" w14:textId="77777777" w:rsidR="00E026F1" w:rsidRDefault="00E026F1">
      <w:pPr>
        <w:ind w:left="720"/>
        <w:jc w:val="both"/>
        <w:rPr>
          <w:sz w:val="19"/>
        </w:rPr>
      </w:pPr>
      <w:r>
        <w:rPr>
          <w:sz w:val="19"/>
        </w:rPr>
        <w:t>5.3.1  Owner’s Right to Terminate Contract Without Cause.</w:t>
      </w:r>
    </w:p>
    <w:p w14:paraId="6818D411" w14:textId="77777777" w:rsidR="00E026F1" w:rsidRDefault="00E026F1">
      <w:pPr>
        <w:keepNext/>
        <w:keepLines/>
        <w:ind w:left="720"/>
        <w:jc w:val="both"/>
        <w:rPr>
          <w:sz w:val="19"/>
        </w:rPr>
      </w:pPr>
      <w:r>
        <w:rPr>
          <w:sz w:val="19"/>
        </w:rPr>
        <w:t>5.3.2 Owner’s Right to Declare Default and/or Terminate Contract for Cause.</w:t>
      </w:r>
    </w:p>
    <w:p w14:paraId="1B8C8870" w14:textId="77777777" w:rsidR="00E026F1" w:rsidRDefault="00E026F1">
      <w:pPr>
        <w:ind w:left="720"/>
        <w:jc w:val="both"/>
        <w:rPr>
          <w:sz w:val="19"/>
        </w:rPr>
      </w:pPr>
      <w:r>
        <w:rPr>
          <w:sz w:val="19"/>
        </w:rPr>
        <w:t>5.3.3  Design-Builder’s Right to Terminate.</w:t>
      </w:r>
    </w:p>
    <w:p w14:paraId="795AF89E" w14:textId="77777777" w:rsidR="00E026F1" w:rsidRDefault="00E026F1">
      <w:pPr>
        <w:ind w:left="720"/>
        <w:jc w:val="both"/>
        <w:rPr>
          <w:sz w:val="19"/>
        </w:rPr>
      </w:pPr>
      <w:r>
        <w:rPr>
          <w:sz w:val="19"/>
        </w:rPr>
        <w:t xml:space="preserve">5.3.4  Termination for Abandonment by Design-Builder.  </w:t>
      </w:r>
    </w:p>
    <w:p w14:paraId="3200ADA0" w14:textId="77777777" w:rsidR="00E026F1" w:rsidRDefault="00E026F1">
      <w:pPr>
        <w:ind w:left="720"/>
        <w:jc w:val="both"/>
        <w:rPr>
          <w:sz w:val="19"/>
        </w:rPr>
      </w:pPr>
      <w:r>
        <w:rPr>
          <w:sz w:val="19"/>
        </w:rPr>
        <w:t xml:space="preserve">5.3.5  Notices of Termination. </w:t>
      </w:r>
    </w:p>
    <w:p w14:paraId="5F11A013" w14:textId="77777777" w:rsidR="00E026F1" w:rsidRDefault="00E026F1">
      <w:pPr>
        <w:ind w:left="720"/>
        <w:jc w:val="both"/>
        <w:rPr>
          <w:sz w:val="19"/>
        </w:rPr>
      </w:pPr>
      <w:r>
        <w:rPr>
          <w:sz w:val="19"/>
        </w:rPr>
        <w:t xml:space="preserve">5.3.6  Cumulative Remedies. </w:t>
      </w:r>
    </w:p>
    <w:p w14:paraId="4236E7A6" w14:textId="77777777" w:rsidR="00E026F1" w:rsidRDefault="00E026F1">
      <w:pPr>
        <w:jc w:val="both"/>
        <w:rPr>
          <w:sz w:val="19"/>
        </w:rPr>
      </w:pPr>
    </w:p>
    <w:p w14:paraId="4F61909D" w14:textId="77777777" w:rsidR="00E026F1" w:rsidRDefault="00E026F1">
      <w:pPr>
        <w:keepNext/>
        <w:keepLines/>
        <w:rPr>
          <w:b/>
        </w:rPr>
      </w:pPr>
      <w:r>
        <w:rPr>
          <w:b/>
        </w:rPr>
        <w:br w:type="page"/>
        <w:t>SECTION 6 – PROJECT COMPLETION.</w:t>
      </w:r>
    </w:p>
    <w:p w14:paraId="6CF5B18C" w14:textId="77777777" w:rsidR="00E026F1" w:rsidRDefault="00E026F1">
      <w:pPr>
        <w:pStyle w:val="Header"/>
        <w:tabs>
          <w:tab w:val="clear" w:pos="4320"/>
          <w:tab w:val="clear" w:pos="8640"/>
        </w:tabs>
        <w:rPr>
          <w:b/>
          <w:sz w:val="19"/>
        </w:rPr>
      </w:pPr>
      <w:r>
        <w:rPr>
          <w:b/>
          <w:sz w:val="19"/>
        </w:rPr>
        <w:t xml:space="preserve">PART 1 </w:t>
      </w:r>
      <w:r>
        <w:rPr>
          <w:sz w:val="19"/>
        </w:rPr>
        <w:t>–</w:t>
      </w:r>
      <w:r>
        <w:rPr>
          <w:b/>
          <w:sz w:val="19"/>
        </w:rPr>
        <w:t xml:space="preserve"> MATERIAL COMPLETION</w:t>
      </w:r>
    </w:p>
    <w:p w14:paraId="28A931E2" w14:textId="77777777" w:rsidR="00E026F1" w:rsidRDefault="00E026F1">
      <w:pPr>
        <w:pStyle w:val="Header"/>
        <w:tabs>
          <w:tab w:val="clear" w:pos="4320"/>
          <w:tab w:val="clear" w:pos="8640"/>
        </w:tabs>
        <w:ind w:left="720"/>
        <w:rPr>
          <w:sz w:val="19"/>
        </w:rPr>
      </w:pPr>
      <w:r>
        <w:rPr>
          <w:sz w:val="19"/>
        </w:rPr>
        <w:t>6.1.1 –</w:t>
      </w:r>
      <w:r>
        <w:rPr>
          <w:b/>
          <w:sz w:val="19"/>
        </w:rPr>
        <w:t xml:space="preserve"> </w:t>
      </w:r>
      <w:r>
        <w:rPr>
          <w:sz w:val="19"/>
        </w:rPr>
        <w:t>Prerequisites.</w:t>
      </w:r>
    </w:p>
    <w:p w14:paraId="7DEB85D6" w14:textId="77777777" w:rsidR="00E026F1" w:rsidRDefault="00E026F1">
      <w:pPr>
        <w:pStyle w:val="Header"/>
        <w:tabs>
          <w:tab w:val="clear" w:pos="4320"/>
          <w:tab w:val="clear" w:pos="8640"/>
        </w:tabs>
        <w:ind w:left="720"/>
        <w:rPr>
          <w:sz w:val="19"/>
        </w:rPr>
      </w:pPr>
      <w:r>
        <w:rPr>
          <w:sz w:val="19"/>
        </w:rPr>
        <w:t>6.1.2 – Material Completion.</w:t>
      </w:r>
    </w:p>
    <w:p w14:paraId="4F7A61AC" w14:textId="77777777" w:rsidR="00E026F1" w:rsidRDefault="00E026F1">
      <w:pPr>
        <w:pStyle w:val="Header"/>
        <w:tabs>
          <w:tab w:val="clear" w:pos="4320"/>
          <w:tab w:val="clear" w:pos="8640"/>
        </w:tabs>
        <w:ind w:left="720"/>
        <w:rPr>
          <w:sz w:val="19"/>
        </w:rPr>
      </w:pPr>
      <w:r>
        <w:rPr>
          <w:sz w:val="19"/>
        </w:rPr>
        <w:t>6.1.3 – Effect of Achieving Material Completion.</w:t>
      </w:r>
    </w:p>
    <w:p w14:paraId="2501D1F0" w14:textId="77777777" w:rsidR="00E026F1" w:rsidRDefault="00E026F1">
      <w:pPr>
        <w:pStyle w:val="Header"/>
        <w:tabs>
          <w:tab w:val="clear" w:pos="4320"/>
          <w:tab w:val="clear" w:pos="8640"/>
        </w:tabs>
        <w:ind w:left="720"/>
        <w:rPr>
          <w:sz w:val="19"/>
        </w:rPr>
      </w:pPr>
      <w:r>
        <w:rPr>
          <w:sz w:val="19"/>
        </w:rPr>
        <w:t>6.1.4 – Effect of Failure to Achieve Material Completion.</w:t>
      </w:r>
    </w:p>
    <w:p w14:paraId="51DF9E7B" w14:textId="77777777" w:rsidR="00E026F1" w:rsidRDefault="00E026F1">
      <w:pPr>
        <w:pStyle w:val="Header"/>
        <w:tabs>
          <w:tab w:val="clear" w:pos="4320"/>
          <w:tab w:val="clear" w:pos="8640"/>
        </w:tabs>
        <w:ind w:left="720"/>
        <w:rPr>
          <w:sz w:val="19"/>
        </w:rPr>
      </w:pPr>
    </w:p>
    <w:p w14:paraId="0ACFBAAA" w14:textId="77777777" w:rsidR="00E026F1" w:rsidRDefault="00E026F1">
      <w:pPr>
        <w:pStyle w:val="Header"/>
        <w:tabs>
          <w:tab w:val="clear" w:pos="4320"/>
          <w:tab w:val="clear" w:pos="8640"/>
        </w:tabs>
        <w:rPr>
          <w:b/>
          <w:sz w:val="19"/>
        </w:rPr>
      </w:pPr>
      <w:r>
        <w:rPr>
          <w:b/>
          <w:sz w:val="19"/>
        </w:rPr>
        <w:t xml:space="preserve">PART 2 </w:t>
      </w:r>
      <w:r>
        <w:rPr>
          <w:sz w:val="19"/>
        </w:rPr>
        <w:t>–</w:t>
      </w:r>
      <w:r>
        <w:rPr>
          <w:b/>
          <w:sz w:val="19"/>
        </w:rPr>
        <w:t xml:space="preserve"> FINAL COMPLETION</w:t>
      </w:r>
    </w:p>
    <w:p w14:paraId="5E38C766" w14:textId="77777777" w:rsidR="00E026F1" w:rsidRDefault="00E026F1">
      <w:pPr>
        <w:pStyle w:val="Header"/>
        <w:tabs>
          <w:tab w:val="clear" w:pos="4320"/>
          <w:tab w:val="clear" w:pos="8640"/>
        </w:tabs>
        <w:ind w:left="720"/>
        <w:rPr>
          <w:sz w:val="19"/>
        </w:rPr>
      </w:pPr>
      <w:r>
        <w:rPr>
          <w:sz w:val="19"/>
        </w:rPr>
        <w:t>6.2.1 –</w:t>
      </w:r>
      <w:r>
        <w:rPr>
          <w:b/>
          <w:sz w:val="19"/>
        </w:rPr>
        <w:t xml:space="preserve"> </w:t>
      </w:r>
      <w:r>
        <w:rPr>
          <w:sz w:val="19"/>
        </w:rPr>
        <w:t>Final Completion.</w:t>
      </w:r>
    </w:p>
    <w:p w14:paraId="4346845F" w14:textId="77777777" w:rsidR="00E026F1" w:rsidRDefault="00E026F1">
      <w:pPr>
        <w:pStyle w:val="Header"/>
        <w:tabs>
          <w:tab w:val="clear" w:pos="4320"/>
          <w:tab w:val="clear" w:pos="8640"/>
        </w:tabs>
        <w:ind w:left="720"/>
        <w:rPr>
          <w:sz w:val="19"/>
        </w:rPr>
      </w:pPr>
      <w:r>
        <w:rPr>
          <w:sz w:val="19"/>
        </w:rPr>
        <w:t>6.2.2 – Effect of Achieving Final Completion.</w:t>
      </w:r>
    </w:p>
    <w:p w14:paraId="03511512" w14:textId="77777777" w:rsidR="00E026F1" w:rsidRDefault="00E026F1">
      <w:pPr>
        <w:pStyle w:val="Header"/>
        <w:tabs>
          <w:tab w:val="clear" w:pos="4320"/>
          <w:tab w:val="clear" w:pos="8640"/>
        </w:tabs>
        <w:ind w:left="720"/>
        <w:rPr>
          <w:sz w:val="19"/>
        </w:rPr>
      </w:pPr>
      <w:r>
        <w:rPr>
          <w:sz w:val="19"/>
        </w:rPr>
        <w:t>6.2.3 – Effect of Failure to Achieve Final Completion.</w:t>
      </w:r>
    </w:p>
    <w:p w14:paraId="58A1FDDF" w14:textId="77777777" w:rsidR="00E026F1" w:rsidRDefault="00E026F1">
      <w:pPr>
        <w:pStyle w:val="Header"/>
        <w:tabs>
          <w:tab w:val="clear" w:pos="4320"/>
          <w:tab w:val="clear" w:pos="8640"/>
        </w:tabs>
        <w:ind w:left="720"/>
        <w:rPr>
          <w:sz w:val="19"/>
        </w:rPr>
      </w:pPr>
    </w:p>
    <w:p w14:paraId="599545E7" w14:textId="77777777" w:rsidR="00E026F1" w:rsidRDefault="00E026F1">
      <w:pPr>
        <w:pStyle w:val="Header"/>
        <w:tabs>
          <w:tab w:val="clear" w:pos="4320"/>
          <w:tab w:val="clear" w:pos="8640"/>
        </w:tabs>
        <w:rPr>
          <w:b/>
          <w:color w:val="000000"/>
          <w:sz w:val="19"/>
        </w:rPr>
      </w:pPr>
      <w:r>
        <w:rPr>
          <w:b/>
          <w:sz w:val="19"/>
        </w:rPr>
        <w:t xml:space="preserve">PART 3 </w:t>
      </w:r>
      <w:r>
        <w:rPr>
          <w:sz w:val="19"/>
        </w:rPr>
        <w:t>–</w:t>
      </w:r>
      <w:r>
        <w:rPr>
          <w:b/>
          <w:sz w:val="19"/>
        </w:rPr>
        <w:t xml:space="preserve"> </w:t>
      </w:r>
      <w:r>
        <w:rPr>
          <w:b/>
          <w:color w:val="000000"/>
          <w:sz w:val="19"/>
        </w:rPr>
        <w:t>INSPECTIONS FOR COMPLETION OF THE WORK</w:t>
      </w:r>
    </w:p>
    <w:p w14:paraId="4EA7A35B" w14:textId="77777777" w:rsidR="00E026F1" w:rsidRDefault="00E026F1">
      <w:pPr>
        <w:pStyle w:val="Header"/>
        <w:tabs>
          <w:tab w:val="clear" w:pos="4320"/>
          <w:tab w:val="clear" w:pos="8640"/>
        </w:tabs>
        <w:ind w:left="720"/>
        <w:rPr>
          <w:sz w:val="19"/>
        </w:rPr>
      </w:pPr>
      <w:r>
        <w:rPr>
          <w:sz w:val="19"/>
        </w:rPr>
        <w:t>6.3.1 –</w:t>
      </w:r>
      <w:r>
        <w:rPr>
          <w:b/>
          <w:sz w:val="19"/>
        </w:rPr>
        <w:t xml:space="preserve"> </w:t>
      </w:r>
      <w:r>
        <w:rPr>
          <w:sz w:val="19"/>
        </w:rPr>
        <w:t>General Responsibility of the Design-Builder for Inspection.</w:t>
      </w:r>
    </w:p>
    <w:p w14:paraId="1032BE3E" w14:textId="77777777" w:rsidR="00E026F1" w:rsidRDefault="00E026F1">
      <w:pPr>
        <w:pStyle w:val="Header"/>
        <w:tabs>
          <w:tab w:val="clear" w:pos="4320"/>
          <w:tab w:val="clear" w:pos="8640"/>
        </w:tabs>
        <w:ind w:left="720"/>
        <w:rPr>
          <w:sz w:val="19"/>
        </w:rPr>
      </w:pPr>
      <w:r>
        <w:rPr>
          <w:sz w:val="19"/>
        </w:rPr>
        <w:t>6.3.2 – Notice of Readiness for Inspection for Material Completion.</w:t>
      </w:r>
    </w:p>
    <w:p w14:paraId="05B8FE62" w14:textId="77777777" w:rsidR="00E026F1" w:rsidRDefault="00E026F1">
      <w:pPr>
        <w:pStyle w:val="Header"/>
        <w:tabs>
          <w:tab w:val="clear" w:pos="4320"/>
          <w:tab w:val="clear" w:pos="8640"/>
        </w:tabs>
        <w:ind w:left="720"/>
        <w:rPr>
          <w:sz w:val="19"/>
        </w:rPr>
      </w:pPr>
      <w:r>
        <w:rPr>
          <w:sz w:val="19"/>
        </w:rPr>
        <w:t>6.3.3 – Conducting the Inspection for Material Completion.</w:t>
      </w:r>
    </w:p>
    <w:p w14:paraId="2503AF60" w14:textId="77777777" w:rsidR="00E026F1" w:rsidRDefault="00E026F1">
      <w:pPr>
        <w:pStyle w:val="Header"/>
        <w:tabs>
          <w:tab w:val="clear" w:pos="4320"/>
          <w:tab w:val="clear" w:pos="8640"/>
        </w:tabs>
        <w:ind w:left="720"/>
        <w:rPr>
          <w:sz w:val="19"/>
        </w:rPr>
      </w:pPr>
      <w:r>
        <w:rPr>
          <w:sz w:val="19"/>
        </w:rPr>
        <w:t>6.3.4 – Notification of Using Agency of Site Visits by the Design-Builder or Trade Contractors.</w:t>
      </w:r>
    </w:p>
    <w:p w14:paraId="196BAB14" w14:textId="77777777" w:rsidR="00E026F1" w:rsidRDefault="00E026F1">
      <w:pPr>
        <w:pStyle w:val="Header"/>
        <w:tabs>
          <w:tab w:val="clear" w:pos="4320"/>
          <w:tab w:val="clear" w:pos="8640"/>
        </w:tabs>
        <w:ind w:left="720"/>
        <w:rPr>
          <w:sz w:val="19"/>
        </w:rPr>
      </w:pPr>
      <w:r>
        <w:rPr>
          <w:sz w:val="19"/>
        </w:rPr>
        <w:t>6.3.5 – Notification of Readiness for Interim Inspection for Punchlist Completion.</w:t>
      </w:r>
    </w:p>
    <w:p w14:paraId="528ED064" w14:textId="77777777" w:rsidR="00E026F1" w:rsidRDefault="00E026F1">
      <w:pPr>
        <w:pStyle w:val="Header"/>
        <w:tabs>
          <w:tab w:val="clear" w:pos="4320"/>
          <w:tab w:val="clear" w:pos="8640"/>
        </w:tabs>
        <w:ind w:left="720"/>
        <w:rPr>
          <w:sz w:val="19"/>
        </w:rPr>
      </w:pPr>
      <w:r>
        <w:rPr>
          <w:sz w:val="19"/>
        </w:rPr>
        <w:t>6.3.6 – Conducting the Interim Inspection for Punchlist Completion.</w:t>
      </w:r>
    </w:p>
    <w:p w14:paraId="4BDD7A06" w14:textId="77777777" w:rsidR="00E026F1" w:rsidRDefault="00E026F1">
      <w:pPr>
        <w:pStyle w:val="Header"/>
        <w:tabs>
          <w:tab w:val="clear" w:pos="4320"/>
          <w:tab w:val="clear" w:pos="8640"/>
        </w:tabs>
        <w:ind w:left="720"/>
        <w:rPr>
          <w:sz w:val="19"/>
        </w:rPr>
      </w:pPr>
      <w:r>
        <w:rPr>
          <w:sz w:val="19"/>
        </w:rPr>
        <w:t>6.3.7 – Conducting the Inspection for Final Completion.</w:t>
      </w:r>
    </w:p>
    <w:p w14:paraId="0A9F0F06" w14:textId="77777777" w:rsidR="00E026F1" w:rsidRDefault="00E026F1">
      <w:pPr>
        <w:pStyle w:val="Header"/>
        <w:tabs>
          <w:tab w:val="clear" w:pos="4320"/>
          <w:tab w:val="clear" w:pos="8640"/>
        </w:tabs>
        <w:ind w:left="720"/>
        <w:rPr>
          <w:sz w:val="19"/>
        </w:rPr>
      </w:pPr>
    </w:p>
    <w:p w14:paraId="131020AA" w14:textId="77777777" w:rsidR="00E026F1" w:rsidRDefault="00E026F1">
      <w:pPr>
        <w:pStyle w:val="Header"/>
        <w:tabs>
          <w:tab w:val="clear" w:pos="4320"/>
          <w:tab w:val="clear" w:pos="8640"/>
        </w:tabs>
        <w:rPr>
          <w:b/>
          <w:color w:val="000000"/>
          <w:sz w:val="19"/>
        </w:rPr>
      </w:pPr>
      <w:r>
        <w:rPr>
          <w:b/>
          <w:color w:val="000000"/>
          <w:sz w:val="19"/>
        </w:rPr>
        <w:t xml:space="preserve">PART 4 </w:t>
      </w:r>
      <w:r>
        <w:rPr>
          <w:sz w:val="19"/>
        </w:rPr>
        <w:t>–</w:t>
      </w:r>
      <w:r>
        <w:rPr>
          <w:b/>
          <w:color w:val="000000"/>
          <w:sz w:val="19"/>
        </w:rPr>
        <w:t xml:space="preserve"> FINAL DOCUMENTS</w:t>
      </w:r>
    </w:p>
    <w:p w14:paraId="6CC1D82C" w14:textId="77777777" w:rsidR="00E026F1" w:rsidRDefault="00E026F1">
      <w:pPr>
        <w:pStyle w:val="Header"/>
        <w:tabs>
          <w:tab w:val="clear" w:pos="4320"/>
          <w:tab w:val="clear" w:pos="8640"/>
        </w:tabs>
        <w:ind w:left="720"/>
        <w:rPr>
          <w:color w:val="000000"/>
          <w:sz w:val="19"/>
        </w:rPr>
      </w:pPr>
      <w:r>
        <w:rPr>
          <w:color w:val="000000"/>
          <w:sz w:val="19"/>
        </w:rPr>
        <w:t>6.4.1 – Final Documents.</w:t>
      </w:r>
    </w:p>
    <w:p w14:paraId="638EF596" w14:textId="77777777" w:rsidR="00E026F1" w:rsidRDefault="00E026F1">
      <w:pPr>
        <w:pStyle w:val="Header"/>
        <w:tabs>
          <w:tab w:val="clear" w:pos="4320"/>
          <w:tab w:val="clear" w:pos="8640"/>
        </w:tabs>
        <w:ind w:left="720"/>
        <w:rPr>
          <w:color w:val="000000"/>
          <w:sz w:val="19"/>
        </w:rPr>
      </w:pPr>
      <w:r>
        <w:rPr>
          <w:color w:val="000000"/>
          <w:sz w:val="19"/>
        </w:rPr>
        <w:t>6.4.2 – Presentation of Final Documents.</w:t>
      </w:r>
    </w:p>
    <w:p w14:paraId="7E706104" w14:textId="77777777" w:rsidR="00E026F1" w:rsidRDefault="00E026F1">
      <w:pPr>
        <w:pStyle w:val="Header"/>
        <w:tabs>
          <w:tab w:val="clear" w:pos="4320"/>
          <w:tab w:val="clear" w:pos="8640"/>
        </w:tabs>
        <w:ind w:left="720"/>
        <w:rPr>
          <w:color w:val="000000"/>
          <w:sz w:val="19"/>
        </w:rPr>
      </w:pPr>
      <w:r>
        <w:rPr>
          <w:color w:val="000000"/>
          <w:sz w:val="19"/>
        </w:rPr>
        <w:t>6.4.3 – Keys.</w:t>
      </w:r>
    </w:p>
    <w:p w14:paraId="3846DB60" w14:textId="77777777" w:rsidR="00E026F1" w:rsidRDefault="00E026F1">
      <w:pPr>
        <w:pStyle w:val="Header"/>
        <w:tabs>
          <w:tab w:val="clear" w:pos="4320"/>
          <w:tab w:val="clear" w:pos="8640"/>
        </w:tabs>
        <w:ind w:left="720"/>
        <w:rPr>
          <w:color w:val="000000"/>
          <w:sz w:val="19"/>
        </w:rPr>
      </w:pPr>
    </w:p>
    <w:p w14:paraId="115AD4B5" w14:textId="77777777" w:rsidR="00E026F1" w:rsidRDefault="00E026F1">
      <w:pPr>
        <w:pStyle w:val="Header"/>
        <w:tabs>
          <w:tab w:val="clear" w:pos="4320"/>
          <w:tab w:val="clear" w:pos="8640"/>
        </w:tabs>
        <w:rPr>
          <w:b/>
          <w:color w:val="000000"/>
          <w:sz w:val="19"/>
        </w:rPr>
      </w:pPr>
      <w:r>
        <w:rPr>
          <w:b/>
          <w:color w:val="000000"/>
          <w:sz w:val="19"/>
        </w:rPr>
        <w:t xml:space="preserve">PART 5 </w:t>
      </w:r>
      <w:r>
        <w:rPr>
          <w:sz w:val="19"/>
        </w:rPr>
        <w:t>–</w:t>
      </w:r>
      <w:r>
        <w:rPr>
          <w:b/>
          <w:color w:val="000000"/>
          <w:sz w:val="19"/>
        </w:rPr>
        <w:t xml:space="preserve"> PAYMENT FOR MATERIAL COMPLETION AND FOR FINAL PAYMENT</w:t>
      </w:r>
    </w:p>
    <w:p w14:paraId="649EEDA2" w14:textId="77777777" w:rsidR="00E026F1" w:rsidRDefault="00E026F1">
      <w:pPr>
        <w:pStyle w:val="Header"/>
        <w:tabs>
          <w:tab w:val="clear" w:pos="4320"/>
          <w:tab w:val="clear" w:pos="8640"/>
        </w:tabs>
        <w:ind w:left="720"/>
        <w:rPr>
          <w:color w:val="000000"/>
          <w:sz w:val="19"/>
        </w:rPr>
      </w:pPr>
      <w:r>
        <w:rPr>
          <w:color w:val="000000"/>
          <w:sz w:val="19"/>
        </w:rPr>
        <w:t>6.5.1 – Payment for Material Completion.</w:t>
      </w:r>
    </w:p>
    <w:p w14:paraId="400F3D70" w14:textId="77777777" w:rsidR="00E026F1" w:rsidRDefault="00E026F1">
      <w:pPr>
        <w:pStyle w:val="Header"/>
        <w:tabs>
          <w:tab w:val="clear" w:pos="4320"/>
          <w:tab w:val="clear" w:pos="8640"/>
        </w:tabs>
        <w:ind w:left="720"/>
        <w:rPr>
          <w:color w:val="000000"/>
          <w:sz w:val="19"/>
        </w:rPr>
      </w:pPr>
      <w:r>
        <w:rPr>
          <w:color w:val="000000"/>
          <w:sz w:val="19"/>
        </w:rPr>
        <w:t>6.5.2 – Application for Payment for Material Completion.</w:t>
      </w:r>
    </w:p>
    <w:p w14:paraId="23B4C682" w14:textId="77777777" w:rsidR="00E026F1" w:rsidRDefault="00E026F1">
      <w:pPr>
        <w:pStyle w:val="Header"/>
        <w:tabs>
          <w:tab w:val="clear" w:pos="4320"/>
          <w:tab w:val="clear" w:pos="8640"/>
        </w:tabs>
        <w:ind w:left="720"/>
        <w:rPr>
          <w:color w:val="000000"/>
          <w:sz w:val="19"/>
        </w:rPr>
      </w:pPr>
      <w:r>
        <w:rPr>
          <w:color w:val="000000"/>
          <w:sz w:val="19"/>
        </w:rPr>
        <w:t>6.5.3 – Release of Design-Builder’s Retainage.</w:t>
      </w:r>
    </w:p>
    <w:p w14:paraId="69303461" w14:textId="77777777" w:rsidR="00E026F1" w:rsidRDefault="00E026F1">
      <w:pPr>
        <w:pStyle w:val="Header"/>
        <w:tabs>
          <w:tab w:val="clear" w:pos="4320"/>
          <w:tab w:val="clear" w:pos="8640"/>
        </w:tabs>
        <w:ind w:left="720"/>
        <w:rPr>
          <w:color w:val="000000"/>
          <w:sz w:val="19"/>
        </w:rPr>
      </w:pPr>
      <w:r>
        <w:rPr>
          <w:color w:val="000000"/>
          <w:sz w:val="19"/>
        </w:rPr>
        <w:t>6.5.4 – Effect of Payment for Material Completion and Release of Claims.</w:t>
      </w:r>
    </w:p>
    <w:p w14:paraId="79564E31" w14:textId="77777777" w:rsidR="00E026F1" w:rsidRDefault="00E026F1">
      <w:pPr>
        <w:pStyle w:val="Header"/>
        <w:tabs>
          <w:tab w:val="clear" w:pos="4320"/>
          <w:tab w:val="clear" w:pos="8640"/>
        </w:tabs>
        <w:ind w:left="720"/>
        <w:rPr>
          <w:color w:val="000000"/>
          <w:sz w:val="19"/>
        </w:rPr>
      </w:pPr>
      <w:r>
        <w:rPr>
          <w:color w:val="000000"/>
          <w:sz w:val="19"/>
        </w:rPr>
        <w:t>6.5.5 – Final Payment.</w:t>
      </w:r>
    </w:p>
    <w:p w14:paraId="7F02AFA6" w14:textId="77777777" w:rsidR="00E026F1" w:rsidRDefault="00E026F1">
      <w:pPr>
        <w:pStyle w:val="Header"/>
        <w:tabs>
          <w:tab w:val="clear" w:pos="4320"/>
          <w:tab w:val="clear" w:pos="8640"/>
        </w:tabs>
        <w:ind w:left="720"/>
        <w:rPr>
          <w:color w:val="000000"/>
          <w:sz w:val="19"/>
        </w:rPr>
      </w:pPr>
      <w:r>
        <w:rPr>
          <w:color w:val="000000"/>
          <w:sz w:val="19"/>
        </w:rPr>
        <w:t>6.5.6 – Effect of Final Payment and Release of Claims.</w:t>
      </w:r>
    </w:p>
    <w:p w14:paraId="25196B44" w14:textId="77777777" w:rsidR="00E026F1" w:rsidRDefault="00E026F1">
      <w:pPr>
        <w:pStyle w:val="Header"/>
        <w:tabs>
          <w:tab w:val="clear" w:pos="4320"/>
          <w:tab w:val="clear" w:pos="8640"/>
        </w:tabs>
        <w:ind w:left="720"/>
        <w:rPr>
          <w:color w:val="000000"/>
          <w:sz w:val="19"/>
        </w:rPr>
      </w:pPr>
    </w:p>
    <w:p w14:paraId="5B34E233" w14:textId="77777777" w:rsidR="00E026F1" w:rsidRDefault="00E026F1">
      <w:pPr>
        <w:pStyle w:val="Header"/>
        <w:tabs>
          <w:tab w:val="clear" w:pos="4320"/>
          <w:tab w:val="clear" w:pos="8640"/>
        </w:tabs>
        <w:rPr>
          <w:b/>
          <w:color w:val="000000"/>
          <w:sz w:val="19"/>
        </w:rPr>
      </w:pPr>
      <w:r>
        <w:rPr>
          <w:b/>
          <w:color w:val="000000"/>
          <w:sz w:val="19"/>
        </w:rPr>
        <w:t xml:space="preserve">Part 6 </w:t>
      </w:r>
      <w:r>
        <w:rPr>
          <w:sz w:val="19"/>
        </w:rPr>
        <w:t>–</w:t>
      </w:r>
      <w:r>
        <w:rPr>
          <w:b/>
          <w:color w:val="000000"/>
          <w:sz w:val="19"/>
        </w:rPr>
        <w:t xml:space="preserve"> Correction of the Work after Final Completion</w:t>
      </w:r>
    </w:p>
    <w:p w14:paraId="16D697D8" w14:textId="77777777" w:rsidR="00E026F1" w:rsidRDefault="00E026F1">
      <w:pPr>
        <w:pStyle w:val="Header"/>
        <w:tabs>
          <w:tab w:val="clear" w:pos="4320"/>
          <w:tab w:val="clear" w:pos="8640"/>
        </w:tabs>
        <w:ind w:left="720"/>
        <w:rPr>
          <w:color w:val="000000"/>
          <w:sz w:val="19"/>
        </w:rPr>
      </w:pPr>
      <w:r>
        <w:rPr>
          <w:color w:val="000000"/>
          <w:sz w:val="19"/>
        </w:rPr>
        <w:t>6.6.1 – Non-complying or Defective Work.</w:t>
      </w:r>
    </w:p>
    <w:p w14:paraId="418C00BA" w14:textId="77777777" w:rsidR="00E026F1" w:rsidRDefault="00E026F1">
      <w:pPr>
        <w:pStyle w:val="Header"/>
        <w:tabs>
          <w:tab w:val="clear" w:pos="4320"/>
          <w:tab w:val="clear" w:pos="8640"/>
        </w:tabs>
        <w:ind w:left="720"/>
        <w:rPr>
          <w:color w:val="000000"/>
          <w:sz w:val="19"/>
        </w:rPr>
      </w:pPr>
      <w:r>
        <w:rPr>
          <w:color w:val="000000"/>
          <w:sz w:val="19"/>
        </w:rPr>
        <w:t>6.6.2 – Warranty and Guaranty.</w:t>
      </w:r>
    </w:p>
    <w:p w14:paraId="3304AF72" w14:textId="77777777" w:rsidR="00E026F1" w:rsidRDefault="00E026F1">
      <w:pPr>
        <w:pStyle w:val="Header"/>
        <w:tabs>
          <w:tab w:val="clear" w:pos="4320"/>
          <w:tab w:val="clear" w:pos="8640"/>
        </w:tabs>
        <w:ind w:left="720"/>
        <w:rPr>
          <w:color w:val="000000"/>
          <w:sz w:val="19"/>
        </w:rPr>
      </w:pPr>
      <w:r>
        <w:rPr>
          <w:color w:val="000000"/>
          <w:sz w:val="19"/>
        </w:rPr>
        <w:t>6.6.3 – Warranty Complaint Item Procedure.</w:t>
      </w:r>
    </w:p>
    <w:p w14:paraId="55CB7404" w14:textId="77777777" w:rsidR="00E026F1" w:rsidRDefault="00E026F1">
      <w:pPr>
        <w:pStyle w:val="1"/>
        <w:rPr>
          <w:rFonts w:ascii="Arial" w:hAnsi="Arial"/>
          <w:sz w:val="19"/>
        </w:rPr>
      </w:pPr>
    </w:p>
    <w:p w14:paraId="792EA1DB" w14:textId="77777777" w:rsidR="00E026F1" w:rsidRDefault="00E026F1">
      <w:pPr>
        <w:keepNext/>
        <w:keepLines/>
        <w:rPr>
          <w:b/>
        </w:rPr>
      </w:pPr>
    </w:p>
    <w:p w14:paraId="0D0437B0" w14:textId="77777777" w:rsidR="00E026F1" w:rsidRDefault="00E026F1">
      <w:pPr>
        <w:keepNext/>
        <w:keepLines/>
        <w:rPr>
          <w:b/>
        </w:rPr>
      </w:pPr>
      <w:r>
        <w:rPr>
          <w:b/>
        </w:rPr>
        <w:t>SECTION 7 – CONTRACT FORMS</w:t>
      </w:r>
    </w:p>
    <w:p w14:paraId="75D9086B" w14:textId="77777777" w:rsidR="00E026F1" w:rsidRDefault="00E026F1">
      <w:pPr>
        <w:keepNext/>
        <w:keepLines/>
        <w:ind w:left="360"/>
        <w:rPr>
          <w:sz w:val="19"/>
        </w:rPr>
      </w:pPr>
      <w:r>
        <w:rPr>
          <w:sz w:val="19"/>
        </w:rPr>
        <w:t>Performance Bond</w:t>
      </w:r>
    </w:p>
    <w:p w14:paraId="2224D487" w14:textId="77777777" w:rsidR="00E026F1" w:rsidRDefault="00E026F1">
      <w:pPr>
        <w:keepNext/>
        <w:keepLines/>
        <w:ind w:left="360"/>
        <w:rPr>
          <w:sz w:val="19"/>
        </w:rPr>
      </w:pPr>
      <w:r>
        <w:rPr>
          <w:sz w:val="19"/>
        </w:rPr>
        <w:t>Payment Bond</w:t>
      </w:r>
    </w:p>
    <w:p w14:paraId="79FA08FE" w14:textId="77777777" w:rsidR="00F555C1" w:rsidRDefault="00D419B4">
      <w:pPr>
        <w:keepNext/>
        <w:keepLines/>
        <w:ind w:left="360"/>
        <w:rPr>
          <w:sz w:val="19"/>
        </w:rPr>
      </w:pPr>
      <w:r>
        <w:rPr>
          <w:sz w:val="19"/>
        </w:rPr>
        <w:t>Georgia Security and Immigration Compliance Act Affidavits</w:t>
      </w:r>
    </w:p>
    <w:p w14:paraId="08380332" w14:textId="77777777" w:rsidR="00E026F1" w:rsidRDefault="00E026F1">
      <w:pPr>
        <w:keepNext/>
        <w:keepLines/>
        <w:ind w:left="360"/>
        <w:rPr>
          <w:sz w:val="19"/>
        </w:rPr>
      </w:pPr>
      <w:r>
        <w:rPr>
          <w:sz w:val="19"/>
        </w:rPr>
        <w:t>Non-Influence Affidavit</w:t>
      </w:r>
    </w:p>
    <w:p w14:paraId="67DF3FA5" w14:textId="77777777" w:rsidR="00E026F1" w:rsidRDefault="00E026F1">
      <w:pPr>
        <w:keepNext/>
        <w:keepLines/>
        <w:ind w:left="360"/>
        <w:rPr>
          <w:sz w:val="19"/>
        </w:rPr>
      </w:pPr>
      <w:r>
        <w:rPr>
          <w:sz w:val="19"/>
        </w:rPr>
        <w:t>Statutory Affidavit</w:t>
      </w:r>
    </w:p>
    <w:p w14:paraId="7A999CC4" w14:textId="77777777" w:rsidR="00E026F1" w:rsidRDefault="00E026F1">
      <w:pPr>
        <w:pStyle w:val="Heading9"/>
        <w:keepLines/>
        <w:numPr>
          <w:ilvl w:val="0"/>
          <w:numId w:val="0"/>
        </w:numPr>
        <w:ind w:left="360"/>
        <w:rPr>
          <w:b w:val="0"/>
          <w:sz w:val="19"/>
        </w:rPr>
      </w:pPr>
      <w:r>
        <w:rPr>
          <w:b w:val="0"/>
          <w:sz w:val="19"/>
        </w:rPr>
        <w:t>Five Year Bond on Roofs and Walls</w:t>
      </w:r>
    </w:p>
    <w:p w14:paraId="722006C2" w14:textId="77777777" w:rsidR="00E026F1" w:rsidRDefault="00E026F1">
      <w:pPr>
        <w:keepNext/>
        <w:keepLines/>
        <w:ind w:firstLine="360"/>
        <w:rPr>
          <w:sz w:val="19"/>
        </w:rPr>
      </w:pPr>
      <w:r>
        <w:rPr>
          <w:sz w:val="19"/>
        </w:rPr>
        <w:t>Specimen Certificate of Manufacturer</w:t>
      </w:r>
    </w:p>
    <w:p w14:paraId="51B02E8C" w14:textId="77777777" w:rsidR="00E026F1" w:rsidRDefault="00E026F1">
      <w:pPr>
        <w:keepNext/>
        <w:keepLines/>
        <w:ind w:left="360"/>
        <w:jc w:val="both"/>
        <w:rPr>
          <w:sz w:val="19"/>
        </w:rPr>
      </w:pPr>
      <w:r>
        <w:rPr>
          <w:sz w:val="19"/>
        </w:rPr>
        <w:t>Certificate of Insurance</w:t>
      </w:r>
    </w:p>
    <w:p w14:paraId="6EF68441" w14:textId="77777777" w:rsidR="00E026F1" w:rsidRDefault="00E026F1">
      <w:pPr>
        <w:ind w:left="360"/>
        <w:jc w:val="both"/>
        <w:rPr>
          <w:sz w:val="19"/>
        </w:rPr>
      </w:pPr>
      <w:r>
        <w:rPr>
          <w:sz w:val="19"/>
        </w:rPr>
        <w:t>Bond to Discharge Claim</w:t>
      </w:r>
    </w:p>
    <w:p w14:paraId="023C91D3" w14:textId="77777777" w:rsidR="00E026F1" w:rsidRDefault="00E026F1">
      <w:pPr>
        <w:ind w:left="360"/>
        <w:jc w:val="both"/>
        <w:rPr>
          <w:sz w:val="19"/>
        </w:rPr>
      </w:pPr>
      <w:r>
        <w:rPr>
          <w:spacing w:val="-2"/>
          <w:sz w:val="19"/>
        </w:rPr>
        <w:t>Subcontractor Retainage Release Certificate</w:t>
      </w:r>
    </w:p>
    <w:p w14:paraId="68B307D1" w14:textId="77777777" w:rsidR="00E026F1" w:rsidRDefault="00E026F1">
      <w:pPr>
        <w:ind w:left="360"/>
        <w:jc w:val="both"/>
        <w:rPr>
          <w:b/>
          <w:sz w:val="19"/>
        </w:rPr>
      </w:pPr>
    </w:p>
    <w:p w14:paraId="373FD7A9" w14:textId="77777777" w:rsidR="00E026F1" w:rsidRDefault="00E026F1">
      <w:pPr>
        <w:rPr>
          <w:b/>
          <w:sz w:val="19"/>
        </w:rPr>
      </w:pPr>
    </w:p>
    <w:p w14:paraId="27414D1B" w14:textId="77777777" w:rsidR="00E026F1" w:rsidRDefault="00E026F1">
      <w:pPr>
        <w:rPr>
          <w:b/>
          <w:sz w:val="19"/>
        </w:rPr>
      </w:pPr>
    </w:p>
    <w:p w14:paraId="0F37CF11" w14:textId="77777777" w:rsidR="00E026F1" w:rsidRDefault="00E026F1">
      <w:pPr>
        <w:keepNext/>
        <w:keepLines/>
        <w:rPr>
          <w:b/>
          <w:sz w:val="27"/>
        </w:rPr>
      </w:pPr>
      <w:r>
        <w:rPr>
          <w:b/>
          <w:sz w:val="27"/>
        </w:rPr>
        <w:t>EXHIBITS</w:t>
      </w:r>
    </w:p>
    <w:p w14:paraId="6B0F72E0" w14:textId="77777777" w:rsidR="00E026F1" w:rsidRDefault="00E026F1">
      <w:pPr>
        <w:keepNext/>
        <w:keepLines/>
        <w:rPr>
          <w:b/>
          <w:sz w:val="27"/>
        </w:rPr>
      </w:pPr>
    </w:p>
    <w:p w14:paraId="4AB6E1F4" w14:textId="77777777" w:rsidR="00E026F1" w:rsidRDefault="00E026F1">
      <w:pPr>
        <w:keepNext/>
        <w:keepLines/>
        <w:jc w:val="both"/>
        <w:rPr>
          <w:sz w:val="19"/>
        </w:rPr>
      </w:pPr>
      <w:r>
        <w:rPr>
          <w:sz w:val="19"/>
        </w:rPr>
        <w:t>Exhibit A</w:t>
      </w:r>
      <w:r>
        <w:rPr>
          <w:sz w:val="19"/>
        </w:rPr>
        <w:tab/>
        <w:t>Using Agency’s Program and Existing Documents</w:t>
      </w:r>
    </w:p>
    <w:p w14:paraId="65071ABD" w14:textId="77777777" w:rsidR="00E026F1" w:rsidRDefault="00E026F1">
      <w:pPr>
        <w:keepNext/>
        <w:keepLines/>
        <w:jc w:val="both"/>
        <w:rPr>
          <w:i/>
          <w:sz w:val="19"/>
        </w:rPr>
      </w:pPr>
      <w:r>
        <w:rPr>
          <w:sz w:val="19"/>
        </w:rPr>
        <w:t>Exhibit B</w:t>
      </w:r>
      <w:r>
        <w:rPr>
          <w:sz w:val="19"/>
        </w:rPr>
        <w:tab/>
        <w:t>Owner’s Preliminary Budget</w:t>
      </w:r>
    </w:p>
    <w:p w14:paraId="5C99C157" w14:textId="77777777" w:rsidR="00E026F1" w:rsidRDefault="00E026F1">
      <w:pPr>
        <w:jc w:val="both"/>
        <w:rPr>
          <w:sz w:val="19"/>
        </w:rPr>
      </w:pPr>
      <w:r>
        <w:rPr>
          <w:sz w:val="19"/>
        </w:rPr>
        <w:t>Exhibit C</w:t>
      </w:r>
      <w:r>
        <w:rPr>
          <w:sz w:val="19"/>
        </w:rPr>
        <w:tab/>
        <w:t>Design Builder’s Project Budget Format</w:t>
      </w:r>
    </w:p>
    <w:p w14:paraId="119B0A0A" w14:textId="77777777" w:rsidR="00E026F1" w:rsidRDefault="00E026F1">
      <w:pPr>
        <w:jc w:val="both"/>
        <w:rPr>
          <w:sz w:val="19"/>
        </w:rPr>
      </w:pPr>
      <w:r>
        <w:rPr>
          <w:sz w:val="19"/>
        </w:rPr>
        <w:t>Exhibit C-1</w:t>
      </w:r>
      <w:r>
        <w:rPr>
          <w:sz w:val="19"/>
        </w:rPr>
        <w:tab/>
        <w:t>Design Professional’s Statement of Probable Construction Cost</w:t>
      </w:r>
    </w:p>
    <w:p w14:paraId="03DCD689" w14:textId="77777777" w:rsidR="00E026F1" w:rsidRDefault="00E026F1">
      <w:pPr>
        <w:jc w:val="both"/>
        <w:rPr>
          <w:sz w:val="19"/>
        </w:rPr>
      </w:pPr>
      <w:r>
        <w:rPr>
          <w:sz w:val="19"/>
        </w:rPr>
        <w:t>Exhibit C-2</w:t>
      </w:r>
      <w:r>
        <w:rPr>
          <w:sz w:val="19"/>
        </w:rPr>
        <w:tab/>
        <w:t>Site Memorandum</w:t>
      </w:r>
    </w:p>
    <w:p w14:paraId="4A1F0263" w14:textId="77777777" w:rsidR="00E026F1" w:rsidRDefault="00E026F1">
      <w:pPr>
        <w:jc w:val="both"/>
        <w:rPr>
          <w:sz w:val="19"/>
        </w:rPr>
      </w:pPr>
      <w:r>
        <w:rPr>
          <w:sz w:val="19"/>
        </w:rPr>
        <w:t>Exhibit C-3</w:t>
      </w:r>
      <w:r>
        <w:rPr>
          <w:sz w:val="19"/>
        </w:rPr>
        <w:tab/>
        <w:t>Advice on Construction Progress</w:t>
      </w:r>
    </w:p>
    <w:p w14:paraId="22AB67C8" w14:textId="77777777" w:rsidR="00E026F1" w:rsidRDefault="00E026F1">
      <w:pPr>
        <w:keepNext/>
        <w:keepLines/>
        <w:jc w:val="both"/>
        <w:rPr>
          <w:sz w:val="19"/>
        </w:rPr>
      </w:pPr>
      <w:r>
        <w:rPr>
          <w:sz w:val="19"/>
        </w:rPr>
        <w:t>Exhibit D</w:t>
      </w:r>
      <w:r>
        <w:rPr>
          <w:sz w:val="19"/>
        </w:rPr>
        <w:tab/>
        <w:t>Monthly Report Format</w:t>
      </w:r>
    </w:p>
    <w:p w14:paraId="24B93900" w14:textId="77777777" w:rsidR="00E026F1" w:rsidRDefault="00E026F1">
      <w:pPr>
        <w:keepNext/>
        <w:keepLines/>
        <w:jc w:val="both"/>
        <w:rPr>
          <w:sz w:val="19"/>
        </w:rPr>
      </w:pPr>
      <w:r>
        <w:rPr>
          <w:sz w:val="19"/>
        </w:rPr>
        <w:t>Exhibit E</w:t>
      </w:r>
      <w:r>
        <w:rPr>
          <w:sz w:val="19"/>
        </w:rPr>
        <w:tab/>
        <w:t>Design-Builder’s Proposal</w:t>
      </w:r>
    </w:p>
    <w:p w14:paraId="70CC8A91" w14:textId="77777777" w:rsidR="00E026F1" w:rsidRDefault="00E026F1">
      <w:pPr>
        <w:keepNext/>
        <w:keepLines/>
        <w:jc w:val="both"/>
        <w:rPr>
          <w:sz w:val="19"/>
        </w:rPr>
      </w:pPr>
      <w:r>
        <w:rPr>
          <w:sz w:val="19"/>
        </w:rPr>
        <w:t>Exhibit F</w:t>
      </w:r>
      <w:r>
        <w:rPr>
          <w:sz w:val="19"/>
        </w:rPr>
        <w:tab/>
        <w:t>Owner’s Preliminary Schedule</w:t>
      </w:r>
    </w:p>
    <w:p w14:paraId="71ECC725" w14:textId="77777777" w:rsidR="00E026F1" w:rsidRDefault="00E026F1">
      <w:pPr>
        <w:keepNext/>
        <w:keepLines/>
        <w:jc w:val="both"/>
        <w:rPr>
          <w:sz w:val="19"/>
        </w:rPr>
      </w:pPr>
      <w:r>
        <w:rPr>
          <w:sz w:val="19"/>
        </w:rPr>
        <w:t>Exhibit G</w:t>
      </w:r>
      <w:r>
        <w:rPr>
          <w:sz w:val="19"/>
        </w:rPr>
        <w:tab/>
        <w:t>Specimen Component Change Order</w:t>
      </w:r>
    </w:p>
    <w:p w14:paraId="23A0DAFE" w14:textId="77777777" w:rsidR="00E026F1" w:rsidRDefault="00E026F1">
      <w:pPr>
        <w:keepNext/>
        <w:keepLines/>
        <w:jc w:val="both"/>
        <w:rPr>
          <w:sz w:val="19"/>
        </w:rPr>
      </w:pPr>
      <w:r>
        <w:rPr>
          <w:sz w:val="19"/>
        </w:rPr>
        <w:t>Exhibit H</w:t>
      </w:r>
      <w:r>
        <w:rPr>
          <w:sz w:val="19"/>
        </w:rPr>
        <w:tab/>
        <w:t>Specimen GMP Change Order</w:t>
      </w:r>
    </w:p>
    <w:p w14:paraId="6CFE022F" w14:textId="77777777" w:rsidR="00E026F1" w:rsidRDefault="00E026F1">
      <w:pPr>
        <w:keepNext/>
        <w:keepLines/>
        <w:jc w:val="both"/>
        <w:rPr>
          <w:sz w:val="19"/>
        </w:rPr>
      </w:pPr>
      <w:r>
        <w:rPr>
          <w:sz w:val="19"/>
        </w:rPr>
        <w:t>Exhibit I</w:t>
      </w:r>
      <w:r>
        <w:rPr>
          <w:sz w:val="19"/>
        </w:rPr>
        <w:tab/>
      </w:r>
      <w:r>
        <w:rPr>
          <w:sz w:val="19"/>
        </w:rPr>
        <w:tab/>
        <w:t>Specimen Change Order</w:t>
      </w:r>
    </w:p>
    <w:p w14:paraId="67A6C2F4" w14:textId="77777777" w:rsidR="00E026F1" w:rsidRDefault="00E026F1">
      <w:pPr>
        <w:keepNext/>
        <w:keepLines/>
        <w:jc w:val="both"/>
        <w:rPr>
          <w:sz w:val="19"/>
        </w:rPr>
      </w:pPr>
      <w:r>
        <w:rPr>
          <w:sz w:val="19"/>
        </w:rPr>
        <w:t>Exhibit J</w:t>
      </w:r>
      <w:r>
        <w:rPr>
          <w:sz w:val="19"/>
        </w:rPr>
        <w:tab/>
      </w:r>
      <w:r>
        <w:rPr>
          <w:sz w:val="19"/>
        </w:rPr>
        <w:tab/>
        <w:t>Wage Rates and Labor Cost</w:t>
      </w:r>
    </w:p>
    <w:p w14:paraId="0391EA7A" w14:textId="77777777" w:rsidR="00E026F1" w:rsidRDefault="00E026F1">
      <w:pPr>
        <w:jc w:val="both"/>
        <w:rPr>
          <w:sz w:val="19"/>
        </w:rPr>
      </w:pPr>
      <w:r>
        <w:rPr>
          <w:sz w:val="19"/>
        </w:rPr>
        <w:t>Exhibit K</w:t>
      </w:r>
      <w:r>
        <w:rPr>
          <w:sz w:val="19"/>
        </w:rPr>
        <w:tab/>
        <w:t>Application for Payment</w:t>
      </w:r>
    </w:p>
    <w:p w14:paraId="0FDD0A03" w14:textId="77777777" w:rsidR="00E026F1" w:rsidRDefault="00E026F1">
      <w:pPr>
        <w:jc w:val="both"/>
        <w:rPr>
          <w:sz w:val="19"/>
        </w:rPr>
      </w:pPr>
      <w:r>
        <w:rPr>
          <w:sz w:val="19"/>
        </w:rPr>
        <w:t>Exhibit L</w:t>
      </w:r>
      <w:r>
        <w:rPr>
          <w:sz w:val="19"/>
        </w:rPr>
        <w:tab/>
        <w:t>Final Capital Cost Certification</w:t>
      </w:r>
    </w:p>
    <w:p w14:paraId="2DD5D7B4" w14:textId="77777777" w:rsidR="00E026F1" w:rsidRDefault="00E026F1">
      <w:pPr>
        <w:jc w:val="both"/>
        <w:rPr>
          <w:sz w:val="19"/>
        </w:rPr>
      </w:pPr>
      <w:r>
        <w:rPr>
          <w:sz w:val="19"/>
        </w:rPr>
        <w:t>Exhibit M</w:t>
      </w:r>
      <w:r>
        <w:rPr>
          <w:sz w:val="19"/>
        </w:rPr>
        <w:tab/>
        <w:t>Certificate of Material Completion</w:t>
      </w:r>
    </w:p>
    <w:p w14:paraId="7FC0DA38" w14:textId="77777777" w:rsidR="00E026F1" w:rsidRDefault="00E026F1">
      <w:pPr>
        <w:jc w:val="both"/>
        <w:rPr>
          <w:sz w:val="19"/>
        </w:rPr>
      </w:pPr>
      <w:r>
        <w:rPr>
          <w:sz w:val="19"/>
        </w:rPr>
        <w:t>Exhibit N</w:t>
      </w:r>
      <w:r>
        <w:rPr>
          <w:sz w:val="19"/>
        </w:rPr>
        <w:tab/>
        <w:t>Certificate of Final Completion</w:t>
      </w:r>
    </w:p>
    <w:p w14:paraId="2480A1A3" w14:textId="77777777" w:rsidR="005F7F68" w:rsidRDefault="005F7F68">
      <w:pPr>
        <w:jc w:val="both"/>
        <w:rPr>
          <w:sz w:val="19"/>
        </w:rPr>
      </w:pPr>
      <w:r>
        <w:rPr>
          <w:sz w:val="19"/>
        </w:rPr>
        <w:t>Exhibit O</w:t>
      </w:r>
      <w:r>
        <w:rPr>
          <w:sz w:val="19"/>
        </w:rPr>
        <w:tab/>
        <w:t>Energy Act Checklist and Submittals</w:t>
      </w:r>
    </w:p>
    <w:p w14:paraId="75C5B777" w14:textId="77777777" w:rsidR="00E026F1" w:rsidRDefault="00E026F1">
      <w:pPr>
        <w:rPr>
          <w:b/>
          <w:sz w:val="19"/>
        </w:rPr>
      </w:pPr>
    </w:p>
    <w:p w14:paraId="3D1C347C" w14:textId="77777777" w:rsidR="00E026F1" w:rsidRDefault="00E026F1">
      <w:pPr>
        <w:rPr>
          <w:b/>
          <w:sz w:val="19"/>
        </w:rPr>
      </w:pPr>
    </w:p>
    <w:p w14:paraId="7E165462" w14:textId="77777777" w:rsidR="00E026F1" w:rsidRDefault="00E026F1">
      <w:pPr>
        <w:rPr>
          <w:b/>
          <w:sz w:val="19"/>
        </w:rPr>
      </w:pPr>
    </w:p>
    <w:p w14:paraId="39B01D8D" w14:textId="77777777" w:rsidR="00E026F1" w:rsidRDefault="00E026F1">
      <w:pPr>
        <w:rPr>
          <w:b/>
          <w:sz w:val="19"/>
        </w:rPr>
      </w:pPr>
      <w:r>
        <w:rPr>
          <w:b/>
          <w:sz w:val="19"/>
        </w:rPr>
        <w:t>SUPPLEMENTARY GENERAL REQUIREMENTS</w:t>
      </w:r>
    </w:p>
    <w:p w14:paraId="346A7E12" w14:textId="77777777" w:rsidR="00E026F1" w:rsidRDefault="00E026F1">
      <w:pPr>
        <w:jc w:val="center"/>
        <w:rPr>
          <w:b/>
          <w:sz w:val="27"/>
        </w:rPr>
        <w:sectPr w:rsidR="00E026F1">
          <w:headerReference w:type="even" r:id="rId21"/>
          <w:headerReference w:type="default" r:id="rId22"/>
          <w:footerReference w:type="default" r:id="rId23"/>
          <w:headerReference w:type="first" r:id="rId24"/>
          <w:pgSz w:w="12240" w:h="15840" w:code="1"/>
          <w:pgMar w:top="1008" w:right="1008" w:bottom="1008" w:left="1008" w:header="432" w:footer="720" w:gutter="0"/>
          <w:paperSrc w:first="11" w:other="11"/>
          <w:pgNumType w:fmt="lowerRoman" w:start="1"/>
          <w:cols w:space="720"/>
          <w:noEndnote/>
        </w:sectPr>
      </w:pPr>
    </w:p>
    <w:p w14:paraId="747335D4" w14:textId="77777777" w:rsidR="00E026F1" w:rsidRDefault="00E026F1">
      <w:pPr>
        <w:jc w:val="center"/>
        <w:rPr>
          <w:b/>
          <w:sz w:val="27"/>
        </w:rPr>
      </w:pPr>
      <w:r>
        <w:rPr>
          <w:b/>
          <w:sz w:val="27"/>
        </w:rPr>
        <w:t>GENERAL REQUIREMENTS</w:t>
      </w:r>
    </w:p>
    <w:p w14:paraId="02E4F630" w14:textId="77777777" w:rsidR="00E026F1" w:rsidRDefault="00E026F1">
      <w:pPr>
        <w:jc w:val="center"/>
        <w:rPr>
          <w:b/>
          <w:sz w:val="24"/>
        </w:rPr>
      </w:pPr>
      <w:r>
        <w:rPr>
          <w:b/>
          <w:sz w:val="24"/>
        </w:rPr>
        <w:t>OF THE DESIGN BUILD CONTRACT</w:t>
      </w:r>
    </w:p>
    <w:p w14:paraId="24C53FC5" w14:textId="77777777" w:rsidR="00E026F1" w:rsidRDefault="00E026F1">
      <w:pPr>
        <w:jc w:val="center"/>
        <w:rPr>
          <w:b/>
        </w:rPr>
      </w:pPr>
    </w:p>
    <w:p w14:paraId="3E2C221D" w14:textId="77777777" w:rsidR="00E026F1" w:rsidRDefault="00E026F1">
      <w:pPr>
        <w:jc w:val="center"/>
        <w:rPr>
          <w:b/>
        </w:rPr>
      </w:pPr>
      <w:r>
        <w:rPr>
          <w:b/>
        </w:rPr>
        <w:t>SECTION 1 – GENERAL</w:t>
      </w:r>
    </w:p>
    <w:p w14:paraId="3E259032" w14:textId="77777777" w:rsidR="00E026F1" w:rsidRDefault="00E026F1">
      <w:pPr>
        <w:jc w:val="center"/>
        <w:rPr>
          <w:b/>
          <w:sz w:val="19"/>
        </w:rPr>
      </w:pPr>
      <w:r>
        <w:rPr>
          <w:b/>
          <w:sz w:val="19"/>
        </w:rPr>
        <w:t>PART 1 – GENERAL PROVISIONS</w:t>
      </w:r>
    </w:p>
    <w:p w14:paraId="4219A9F4" w14:textId="77777777" w:rsidR="00E026F1" w:rsidRDefault="00E026F1">
      <w:pPr>
        <w:rPr>
          <w:b/>
          <w:sz w:val="19"/>
        </w:rPr>
      </w:pPr>
    </w:p>
    <w:p w14:paraId="6D99BCAC" w14:textId="77777777" w:rsidR="00E026F1" w:rsidRDefault="00E026F1">
      <w:pPr>
        <w:rPr>
          <w:b/>
          <w:sz w:val="19"/>
        </w:rPr>
      </w:pPr>
      <w:r>
        <w:rPr>
          <w:b/>
          <w:sz w:val="19"/>
        </w:rPr>
        <w:t>1.1.1  General Matters.</w:t>
      </w:r>
    </w:p>
    <w:p w14:paraId="3DE7F3D1" w14:textId="77777777" w:rsidR="00E026F1" w:rsidRDefault="00E026F1">
      <w:pPr>
        <w:rPr>
          <w:b/>
          <w:sz w:val="19"/>
        </w:rPr>
      </w:pPr>
    </w:p>
    <w:p w14:paraId="068170F8" w14:textId="77777777" w:rsidR="00E026F1" w:rsidRDefault="00E026F1">
      <w:pPr>
        <w:pStyle w:val="Heading1"/>
        <w:rPr>
          <w:b w:val="0"/>
          <w:sz w:val="19"/>
        </w:rPr>
      </w:pPr>
      <w:r>
        <w:rPr>
          <w:b w:val="0"/>
          <w:sz w:val="19"/>
        </w:rPr>
        <w:t xml:space="preserve">1.1.1.1  </w:t>
      </w:r>
      <w:r>
        <w:rPr>
          <w:b w:val="0"/>
          <w:sz w:val="19"/>
          <w:u w:val="single"/>
        </w:rPr>
        <w:t>This Contract and Affiliated Agreements – Requirement for Written Agreements.</w:t>
      </w:r>
      <w:r>
        <w:rPr>
          <w:b w:val="0"/>
          <w:sz w:val="19"/>
        </w:rPr>
        <w:t xml:space="preserve">  Affiliated Agreements are any agreement required by this Contract or deemed necessary, efficient, or expedient by Design-Builder, between the Design-Builder and any party other than the Owner.  All Affiliated Agreements, including any subsequent modifications, must be in writing, dated, and executed by the parties.  Affiliated Agreements, including financial arrangements with respect to this Project, must be promptly and fully disclosed to the Owner upon their execution or modification.  The Affiliated Agreements shall be executed in conformance with the requirements in Section 3, Part 7.</w:t>
      </w:r>
    </w:p>
    <w:p w14:paraId="2ED79DFB" w14:textId="77777777" w:rsidR="00E026F1" w:rsidRDefault="00E026F1">
      <w:pPr>
        <w:jc w:val="both"/>
        <w:rPr>
          <w:sz w:val="19"/>
        </w:rPr>
      </w:pPr>
    </w:p>
    <w:p w14:paraId="20D46F64" w14:textId="77777777" w:rsidR="00E026F1" w:rsidRDefault="00E026F1">
      <w:pPr>
        <w:jc w:val="both"/>
        <w:rPr>
          <w:i/>
          <w:sz w:val="19"/>
        </w:rPr>
      </w:pPr>
      <w:r>
        <w:rPr>
          <w:sz w:val="19"/>
        </w:rPr>
        <w:t xml:space="preserve">1.1.1.2  </w:t>
      </w:r>
      <w:r>
        <w:rPr>
          <w:sz w:val="19"/>
          <w:u w:val="single"/>
        </w:rPr>
        <w:t>Basic Statement of Owner Objectives.</w:t>
      </w:r>
      <w:r>
        <w:rPr>
          <w:sz w:val="19"/>
        </w:rPr>
        <w:t xml:space="preserve">  The Owner’s basic objectives are to develop Construction Documents based on the Documents listed in Exhibit A incorporated herein by reference so as to permit construction of the Project within the limits of the funds available to Owner for design and construction of the Project as established by the Owner (but in no event in excess of the GMP Cost Limitation set forth on Exhibit B) and to construct the Project in accordance with the approved Construction Documents.  The basic tenets of this Contract, which shall form the basis of interpretation of this Contract, are set forth in the Preface and incorporated by reference herein.</w:t>
      </w:r>
    </w:p>
    <w:p w14:paraId="10C21491" w14:textId="77777777" w:rsidR="00E026F1" w:rsidRDefault="00E026F1">
      <w:pPr>
        <w:jc w:val="both"/>
        <w:rPr>
          <w:sz w:val="19"/>
        </w:rPr>
      </w:pPr>
    </w:p>
    <w:p w14:paraId="009BABDD" w14:textId="77777777" w:rsidR="00E026F1" w:rsidRDefault="00E026F1">
      <w:pPr>
        <w:jc w:val="both"/>
        <w:rPr>
          <w:sz w:val="19"/>
        </w:rPr>
      </w:pPr>
      <w:r>
        <w:rPr>
          <w:sz w:val="19"/>
        </w:rPr>
        <w:t xml:space="preserve">1.1.1.3  </w:t>
      </w:r>
      <w:r>
        <w:rPr>
          <w:sz w:val="19"/>
          <w:u w:val="single"/>
        </w:rPr>
        <w:t xml:space="preserve">Project Team. </w:t>
      </w:r>
      <w:r>
        <w:rPr>
          <w:sz w:val="19"/>
        </w:rPr>
        <w:t xml:space="preserve"> To accomplish Owner’s objectives, Owner intends to employ a team concept in connection with the development of Construction Documents and construction of the Project.  The basic roles and general responsibilities of team members are set forth in general terms below but are more fully set forth in the </w:t>
      </w:r>
      <w:r w:rsidR="00526C7A">
        <w:rPr>
          <w:sz w:val="19"/>
        </w:rPr>
        <w:t>Program Manager</w:t>
      </w:r>
      <w:r>
        <w:rPr>
          <w:sz w:val="19"/>
        </w:rPr>
        <w:t xml:space="preserve"> Contract with respect to the </w:t>
      </w:r>
      <w:r w:rsidR="00526C7A">
        <w:rPr>
          <w:sz w:val="19"/>
        </w:rPr>
        <w:t>Program Manager</w:t>
      </w:r>
      <w:r>
        <w:rPr>
          <w:sz w:val="19"/>
        </w:rPr>
        <w:t>, and in this Contract with respect to the Design-Builder.</w:t>
      </w:r>
    </w:p>
    <w:p w14:paraId="6F1CDEB3" w14:textId="77777777" w:rsidR="00E026F1" w:rsidRDefault="00E026F1">
      <w:pPr>
        <w:jc w:val="both"/>
        <w:rPr>
          <w:sz w:val="19"/>
        </w:rPr>
      </w:pPr>
    </w:p>
    <w:p w14:paraId="419879AE" w14:textId="77777777" w:rsidR="00E026F1" w:rsidRDefault="00E026F1">
      <w:pPr>
        <w:ind w:left="720"/>
        <w:jc w:val="both"/>
        <w:rPr>
          <w:sz w:val="19"/>
        </w:rPr>
      </w:pPr>
      <w:r>
        <w:rPr>
          <w:sz w:val="19"/>
        </w:rPr>
        <w:t xml:space="preserve">1.1.1.3.1  </w:t>
      </w:r>
      <w:r>
        <w:rPr>
          <w:sz w:val="19"/>
          <w:u w:val="single"/>
        </w:rPr>
        <w:t>Relationship of Parties</w:t>
      </w:r>
      <w:r>
        <w:rPr>
          <w:sz w:val="19"/>
        </w:rPr>
        <w:t xml:space="preserve">.  The Owner and the Design-Builder agree to proceed with the Project on the basis of trust, good faith, and fair dealing, to cooperate fully with each other and shall do all things reasonably necessary to perform this Contract in an economical and timely manner, including without limitation, consideration of design modifications and alternative materials or equipment, if considered necessary or convenient by the Owner.  The Design-Builder agrees to procure or furnish, as permitted by the laws of </w:t>
      </w:r>
      <w:smartTag w:uri="urn:schemas-microsoft-com:office:smarttags" w:element="place">
        <w:smartTag w:uri="urn:schemas-microsoft-com:office:smarttags" w:element="country-region">
          <w:r>
            <w:rPr>
              <w:sz w:val="19"/>
            </w:rPr>
            <w:t>Georgia</w:t>
          </w:r>
        </w:smartTag>
      </w:smartTag>
      <w:r>
        <w:rPr>
          <w:sz w:val="19"/>
        </w:rPr>
        <w:t>, all preconstruction phase services and construction phase services as set forth herein.  The Owner shall endeavor to promote harmony and cooperation among the Owner, Program Manager, Design-Builder and other persons or entities employed by the Owner for the Project.</w:t>
      </w:r>
    </w:p>
    <w:p w14:paraId="1180E8F2" w14:textId="77777777" w:rsidR="00E026F1" w:rsidRDefault="00E026F1">
      <w:pPr>
        <w:ind w:firstLine="720"/>
        <w:jc w:val="both"/>
        <w:rPr>
          <w:sz w:val="19"/>
        </w:rPr>
      </w:pPr>
    </w:p>
    <w:p w14:paraId="19755280" w14:textId="77777777" w:rsidR="00E026F1" w:rsidRDefault="00E026F1">
      <w:pPr>
        <w:ind w:left="720"/>
        <w:jc w:val="both"/>
        <w:rPr>
          <w:sz w:val="19"/>
        </w:rPr>
      </w:pPr>
      <w:r>
        <w:rPr>
          <w:sz w:val="19"/>
        </w:rPr>
        <w:t xml:space="preserve">1.1.1.3.2  </w:t>
      </w:r>
      <w:r w:rsidR="00526C7A">
        <w:rPr>
          <w:sz w:val="19"/>
          <w:u w:val="single"/>
        </w:rPr>
        <w:t>Program Manager</w:t>
      </w:r>
      <w:r>
        <w:rPr>
          <w:sz w:val="19"/>
          <w:u w:val="single"/>
        </w:rPr>
        <w:t>.</w:t>
      </w:r>
      <w:r>
        <w:rPr>
          <w:sz w:val="19"/>
        </w:rPr>
        <w:t xml:space="preserve">  The </w:t>
      </w:r>
      <w:r w:rsidR="00526C7A">
        <w:rPr>
          <w:sz w:val="19"/>
        </w:rPr>
        <w:t>Program Manager</w:t>
      </w:r>
      <w:r>
        <w:rPr>
          <w:sz w:val="19"/>
        </w:rPr>
        <w:t xml:space="preserve"> is either appointed or retained in accordance with the </w:t>
      </w:r>
      <w:r w:rsidR="00526C7A">
        <w:rPr>
          <w:sz w:val="19"/>
        </w:rPr>
        <w:t xml:space="preserve">Program Manager </w:t>
      </w:r>
      <w:r>
        <w:rPr>
          <w:sz w:val="19"/>
        </w:rPr>
        <w:t>Contract (i) for the design and preparation of Programmatic Documents which are necessary to implement the Program governing the construction of the Project or Components thereof, and the review and approval of any necessary Schematic Design Documents, or other documents antecedent to preparation of such Construction Documents, or (ii) for review of the Work under Contract Documents, or (iii) for both.  The term “</w:t>
      </w:r>
      <w:r w:rsidR="00526C7A">
        <w:rPr>
          <w:i/>
          <w:sz w:val="19"/>
        </w:rPr>
        <w:t>Program Manager</w:t>
      </w:r>
      <w:r>
        <w:rPr>
          <w:i/>
          <w:sz w:val="19"/>
        </w:rPr>
        <w:t>”</w:t>
      </w:r>
      <w:r>
        <w:rPr>
          <w:sz w:val="19"/>
        </w:rPr>
        <w:t xml:space="preserve"> includes engineers, surveyors, designers and the other consultants retained by the </w:t>
      </w:r>
      <w:r w:rsidR="00526C7A">
        <w:rPr>
          <w:sz w:val="19"/>
        </w:rPr>
        <w:t>Program Manager</w:t>
      </w:r>
      <w:r>
        <w:rPr>
          <w:sz w:val="19"/>
        </w:rPr>
        <w:t>.</w:t>
      </w:r>
    </w:p>
    <w:p w14:paraId="44EAB006" w14:textId="77777777" w:rsidR="00E026F1" w:rsidRDefault="00E026F1">
      <w:pPr>
        <w:pStyle w:val="Header"/>
        <w:tabs>
          <w:tab w:val="clear" w:pos="4320"/>
          <w:tab w:val="clear" w:pos="8640"/>
        </w:tabs>
        <w:rPr>
          <w:sz w:val="19"/>
        </w:rPr>
      </w:pPr>
    </w:p>
    <w:p w14:paraId="7A6FA081" w14:textId="77777777" w:rsidR="00E026F1" w:rsidRDefault="00E026F1">
      <w:pPr>
        <w:pStyle w:val="BodyTextIndent2"/>
        <w:ind w:left="1440"/>
        <w:rPr>
          <w:sz w:val="19"/>
        </w:rPr>
      </w:pPr>
      <w:r>
        <w:rPr>
          <w:sz w:val="19"/>
        </w:rPr>
        <w:t xml:space="preserve">1.1.1.3.2.1  The basis of the Owner's engagement of the </w:t>
      </w:r>
      <w:r w:rsidR="00526C7A">
        <w:rPr>
          <w:sz w:val="19"/>
        </w:rPr>
        <w:t xml:space="preserve">Program Manager </w:t>
      </w:r>
      <w:r>
        <w:rPr>
          <w:sz w:val="19"/>
        </w:rPr>
        <w:t>is the agreement shown in the Exhibit B and identified as the "</w:t>
      </w:r>
      <w:r w:rsidR="00526C7A" w:rsidRPr="00526C7A">
        <w:rPr>
          <w:sz w:val="19"/>
        </w:rPr>
        <w:t xml:space="preserve"> </w:t>
      </w:r>
      <w:r w:rsidR="00526C7A">
        <w:rPr>
          <w:sz w:val="19"/>
        </w:rPr>
        <w:t xml:space="preserve">Program Manager </w:t>
      </w:r>
      <w:r>
        <w:rPr>
          <w:sz w:val="19"/>
        </w:rPr>
        <w:t xml:space="preserve">Contract".  The Design Builder acknowledges that both the Owner and the </w:t>
      </w:r>
      <w:r w:rsidR="00526C7A">
        <w:rPr>
          <w:sz w:val="19"/>
        </w:rPr>
        <w:t xml:space="preserve">Program Manager </w:t>
      </w:r>
      <w:r>
        <w:rPr>
          <w:sz w:val="19"/>
        </w:rPr>
        <w:t xml:space="preserve">have on file, at their respective places of business, copies of that executed agreement, and that both the Owner and the </w:t>
      </w:r>
      <w:r w:rsidR="00526C7A">
        <w:rPr>
          <w:sz w:val="19"/>
        </w:rPr>
        <w:t xml:space="preserve">Program Manager </w:t>
      </w:r>
      <w:r>
        <w:rPr>
          <w:sz w:val="19"/>
        </w:rPr>
        <w:t xml:space="preserve">will make available for review by Design Builder those copies at the Design Builder's request.  The </w:t>
      </w:r>
      <w:r w:rsidR="00526C7A">
        <w:rPr>
          <w:sz w:val="19"/>
        </w:rPr>
        <w:t xml:space="preserve">Program Manager </w:t>
      </w:r>
      <w:r>
        <w:rPr>
          <w:sz w:val="19"/>
        </w:rPr>
        <w:t>is not the agent of the Owner, except to the extent so specified in writing, but is employed as a consultant to the Owner to assist the Owner in determining if the conditions of the contract have been met.</w:t>
      </w:r>
    </w:p>
    <w:p w14:paraId="276D7C43" w14:textId="77777777" w:rsidR="00E026F1" w:rsidRDefault="00E026F1">
      <w:pPr>
        <w:jc w:val="both"/>
        <w:rPr>
          <w:sz w:val="19"/>
        </w:rPr>
      </w:pPr>
    </w:p>
    <w:p w14:paraId="2E44D282" w14:textId="77777777" w:rsidR="00E026F1" w:rsidRDefault="00E026F1">
      <w:pPr>
        <w:pStyle w:val="BodyText"/>
        <w:ind w:left="1440"/>
        <w:rPr>
          <w:sz w:val="19"/>
        </w:rPr>
      </w:pPr>
      <w:r>
        <w:rPr>
          <w:sz w:val="19"/>
        </w:rPr>
        <w:t xml:space="preserve">1.1.1.3.2.2  The Design Builder promptly shall review a copy of the </w:t>
      </w:r>
      <w:r w:rsidR="00526C7A">
        <w:rPr>
          <w:sz w:val="19"/>
        </w:rPr>
        <w:t xml:space="preserve">Program Manager </w:t>
      </w:r>
      <w:r>
        <w:rPr>
          <w:sz w:val="19"/>
        </w:rPr>
        <w:t xml:space="preserve">Contract when provided by Owner to Design Builder and shall become familiar with the respective services, authorities, obligations and responsibilities of the parties therein.  Design Builder agrees to coordinate, assist and develop a Working relationship with the </w:t>
      </w:r>
      <w:r w:rsidR="00526C7A">
        <w:rPr>
          <w:sz w:val="19"/>
        </w:rPr>
        <w:t xml:space="preserve">Program Manager </w:t>
      </w:r>
      <w:r>
        <w:rPr>
          <w:sz w:val="19"/>
        </w:rPr>
        <w:t xml:space="preserve">to effectuate the purposes of the Project in accordance with the terms of this Agreement and the </w:t>
      </w:r>
      <w:r w:rsidR="00526C7A">
        <w:rPr>
          <w:sz w:val="19"/>
        </w:rPr>
        <w:t xml:space="preserve">Program Manager </w:t>
      </w:r>
      <w:r>
        <w:rPr>
          <w:sz w:val="19"/>
        </w:rPr>
        <w:t xml:space="preserve">Contract.  </w:t>
      </w:r>
    </w:p>
    <w:p w14:paraId="214C9999" w14:textId="77777777" w:rsidR="00E026F1" w:rsidRDefault="00E026F1">
      <w:pPr>
        <w:pStyle w:val="Header"/>
        <w:tabs>
          <w:tab w:val="clear" w:pos="4320"/>
          <w:tab w:val="clear" w:pos="8640"/>
        </w:tabs>
        <w:rPr>
          <w:sz w:val="19"/>
        </w:rPr>
      </w:pPr>
    </w:p>
    <w:p w14:paraId="12AD4A4B" w14:textId="77777777" w:rsidR="00E026F1" w:rsidRDefault="00E026F1">
      <w:pPr>
        <w:pStyle w:val="BodyTextIndent2"/>
        <w:ind w:left="1440"/>
        <w:rPr>
          <w:sz w:val="19"/>
          <w:u w:val="single"/>
        </w:rPr>
      </w:pPr>
      <w:r>
        <w:rPr>
          <w:sz w:val="19"/>
        </w:rPr>
        <w:t xml:space="preserve">1.1.1.3.2.3  The Design-Builder also acknowledges that the </w:t>
      </w:r>
      <w:r w:rsidR="00526C7A">
        <w:rPr>
          <w:sz w:val="19"/>
        </w:rPr>
        <w:t xml:space="preserve">Program Manager </w:t>
      </w:r>
      <w:r>
        <w:rPr>
          <w:sz w:val="19"/>
        </w:rPr>
        <w:t xml:space="preserve">will consult with and assist the Owner in developing and implementing the Owner's objectives, including budgeting and time criteria, space requirements and relationships, flexibility and expandability requirements, special equipment and systems, and site requirements.  Furthermore, the Design-Builder acknowledges that the Owner and the </w:t>
      </w:r>
      <w:r w:rsidR="00526C7A">
        <w:rPr>
          <w:sz w:val="19"/>
        </w:rPr>
        <w:t xml:space="preserve">Program Manager </w:t>
      </w:r>
      <w:r>
        <w:rPr>
          <w:sz w:val="19"/>
        </w:rPr>
        <w:t xml:space="preserve">are proceeding with the Project on the basis of trust, good faith, and fair dealing, and they will take all actions reasonably necessary to ensure the Project proceeds to completion within the Owner's time and budgeting constraints.  The Design-Builder further acknowledges that in order for the </w:t>
      </w:r>
      <w:r w:rsidR="00526C7A">
        <w:rPr>
          <w:sz w:val="19"/>
        </w:rPr>
        <w:t xml:space="preserve">Program Manager </w:t>
      </w:r>
      <w:r>
        <w:rPr>
          <w:sz w:val="19"/>
        </w:rPr>
        <w:t xml:space="preserve">to perform its obligations under the </w:t>
      </w:r>
      <w:r w:rsidR="00526C7A">
        <w:rPr>
          <w:sz w:val="19"/>
        </w:rPr>
        <w:t>Program Manager</w:t>
      </w:r>
      <w:r>
        <w:rPr>
          <w:sz w:val="19"/>
        </w:rPr>
        <w:t xml:space="preserve"> Contract, the </w:t>
      </w:r>
      <w:r w:rsidR="00526C7A">
        <w:rPr>
          <w:sz w:val="19"/>
        </w:rPr>
        <w:t xml:space="preserve">Program Manager </w:t>
      </w:r>
      <w:r>
        <w:rPr>
          <w:sz w:val="19"/>
        </w:rPr>
        <w:t xml:space="preserve">requires certain materials, information or other submissions as per the Contract Documents, from the Design-Builder.  The Design-Builder agrees to provide the </w:t>
      </w:r>
      <w:r w:rsidR="00526C7A">
        <w:rPr>
          <w:sz w:val="19"/>
        </w:rPr>
        <w:t xml:space="preserve">Program Manager </w:t>
      </w:r>
      <w:r>
        <w:rPr>
          <w:sz w:val="19"/>
        </w:rPr>
        <w:t xml:space="preserve">with the submittals required by the Construction Documents.  The Design-Builder further agrees to cooperate with the </w:t>
      </w:r>
      <w:r w:rsidR="00526C7A">
        <w:rPr>
          <w:sz w:val="19"/>
        </w:rPr>
        <w:t xml:space="preserve">Program Manager </w:t>
      </w:r>
      <w:r>
        <w:rPr>
          <w:sz w:val="19"/>
        </w:rPr>
        <w:t>to ensure timely completion of all obligations under this Contract and the entire Project.</w:t>
      </w:r>
    </w:p>
    <w:p w14:paraId="1D07CC35" w14:textId="77777777" w:rsidR="00E026F1" w:rsidRDefault="00E026F1">
      <w:pPr>
        <w:pStyle w:val="BodyTextIndent2"/>
        <w:ind w:left="0"/>
        <w:rPr>
          <w:b/>
          <w:sz w:val="19"/>
        </w:rPr>
      </w:pPr>
    </w:p>
    <w:p w14:paraId="4F31C021" w14:textId="77777777" w:rsidR="00E026F1" w:rsidRDefault="00E026F1">
      <w:pPr>
        <w:pStyle w:val="BodyTextIndent2"/>
        <w:ind w:left="1440"/>
        <w:rPr>
          <w:sz w:val="19"/>
        </w:rPr>
      </w:pPr>
      <w:r>
        <w:rPr>
          <w:sz w:val="19"/>
        </w:rPr>
        <w:t xml:space="preserve">1.1.1.3.2.4  Design-Builder agrees that the services provided by the </w:t>
      </w:r>
      <w:r w:rsidR="002C4493">
        <w:rPr>
          <w:sz w:val="19"/>
        </w:rPr>
        <w:t>Program Manager</w:t>
      </w:r>
      <w:r>
        <w:rPr>
          <w:sz w:val="19"/>
        </w:rPr>
        <w:t xml:space="preserve"> under any </w:t>
      </w:r>
      <w:r w:rsidR="002C4493">
        <w:rPr>
          <w:sz w:val="19"/>
        </w:rPr>
        <w:t xml:space="preserve">Program Manager </w:t>
      </w:r>
      <w:r>
        <w:rPr>
          <w:sz w:val="19"/>
        </w:rPr>
        <w:t xml:space="preserve">Contract are intended to coordinate and complement, but not to diminish, alter or substitute for any of the services, authority, obligations, or responsibilities of the Design-Builder under this Contract.  Design-Builder further agrees that the performance of services by the </w:t>
      </w:r>
      <w:r w:rsidR="002C4493">
        <w:rPr>
          <w:sz w:val="19"/>
        </w:rPr>
        <w:t>Program Manager</w:t>
      </w:r>
      <w:r>
        <w:rPr>
          <w:sz w:val="19"/>
        </w:rPr>
        <w:t xml:space="preserve"> in connection with the Project shall in no way relieve Design-Builder from any of its services, authority, obligations, or responsibilities under this Contract, and shall not alter or diminish those services, authority, obligations, or responsibilities in any way whatsoever.</w:t>
      </w:r>
    </w:p>
    <w:p w14:paraId="42A498A4" w14:textId="77777777" w:rsidR="00E026F1" w:rsidRDefault="00E026F1">
      <w:pPr>
        <w:pStyle w:val="BodyTextIndent2"/>
        <w:ind w:left="0"/>
        <w:rPr>
          <w:sz w:val="19"/>
        </w:rPr>
      </w:pPr>
    </w:p>
    <w:p w14:paraId="3F809F93" w14:textId="77777777" w:rsidR="00E026F1" w:rsidRDefault="00E026F1">
      <w:pPr>
        <w:tabs>
          <w:tab w:val="left" w:pos="1800"/>
          <w:tab w:val="left" w:pos="2430"/>
        </w:tabs>
        <w:ind w:left="720"/>
        <w:jc w:val="both"/>
        <w:rPr>
          <w:sz w:val="19"/>
        </w:rPr>
      </w:pPr>
      <w:r>
        <w:rPr>
          <w:sz w:val="19"/>
        </w:rPr>
        <w:t>1.1.1.3.3</w:t>
      </w:r>
      <w:r>
        <w:rPr>
          <w:sz w:val="19"/>
        </w:rPr>
        <w:tab/>
      </w:r>
      <w:r>
        <w:rPr>
          <w:sz w:val="19"/>
          <w:u w:val="single"/>
        </w:rPr>
        <w:t>Program Manager</w:t>
      </w:r>
      <w:r>
        <w:rPr>
          <w:sz w:val="19"/>
        </w:rPr>
        <w:t xml:space="preserve">.  Owner may designate a Program Manager to administer the Project and this Contract.  In lieu of a Program Manager, </w:t>
      </w:r>
      <w:r w:rsidR="002C4493">
        <w:rPr>
          <w:sz w:val="19"/>
        </w:rPr>
        <w:t>Program Manager</w:t>
      </w:r>
      <w:r>
        <w:rPr>
          <w:sz w:val="19"/>
        </w:rPr>
        <w:t xml:space="preserve"> may be designated to perform the role of Program Manager.  The Program Manager may also be designated as the Owner’s Representative, and if no Owner’s Representative is designated, the Program Manager shall be the Owner’s Representative.</w:t>
      </w:r>
    </w:p>
    <w:p w14:paraId="447695A1" w14:textId="77777777" w:rsidR="00E026F1" w:rsidRDefault="00E026F1">
      <w:pPr>
        <w:tabs>
          <w:tab w:val="left" w:pos="1800"/>
        </w:tabs>
        <w:ind w:left="720"/>
        <w:jc w:val="both"/>
        <w:rPr>
          <w:sz w:val="19"/>
        </w:rPr>
      </w:pPr>
    </w:p>
    <w:p w14:paraId="1457296B" w14:textId="77777777" w:rsidR="00E026F1" w:rsidRDefault="00E026F1">
      <w:pPr>
        <w:tabs>
          <w:tab w:val="left" w:pos="1800"/>
          <w:tab w:val="left" w:pos="2430"/>
          <w:tab w:val="left" w:pos="4680"/>
        </w:tabs>
        <w:ind w:left="720"/>
        <w:jc w:val="both"/>
        <w:rPr>
          <w:sz w:val="19"/>
        </w:rPr>
      </w:pPr>
      <w:r>
        <w:rPr>
          <w:sz w:val="19"/>
        </w:rPr>
        <w:t>1.1.1.3.4</w:t>
      </w:r>
      <w:r>
        <w:rPr>
          <w:sz w:val="19"/>
        </w:rPr>
        <w:tab/>
      </w:r>
      <w:r>
        <w:rPr>
          <w:sz w:val="19"/>
          <w:u w:val="single"/>
        </w:rPr>
        <w:t>Owner's Representative</w:t>
      </w:r>
      <w:r>
        <w:rPr>
          <w:sz w:val="19"/>
        </w:rPr>
        <w:t xml:space="preserve">.  Owner shall from time to time in writing designate one person as Owner's Representative under this Contract.  Owner may designate the Program Manager, if any, as the Owner’s Representative.  Owner's Representative so designated in writing shall serve as Owner's Representative under this Contract unless or until Owner gives notice in writing of the appointment of his successor.  Owner or Owner's Representative may designate in writing assistants to serve as Owner's Representative with respect to the Project governed by this Contract or in different phases or in specific areas of responsibility with respect to the Project.  All requests for consents and approvals required of Owner in connection with the Project, whether by Program Manager, or Design-Builder, shall be submitted to Owner's Representative, or if the matter is within the written designation of authority of his assistant, to his designated assistant.  </w:t>
      </w:r>
      <w:r w:rsidR="002C4493">
        <w:rPr>
          <w:sz w:val="19"/>
        </w:rPr>
        <w:t>Program Manager</w:t>
      </w:r>
      <w:r>
        <w:rPr>
          <w:sz w:val="19"/>
        </w:rPr>
        <w:t xml:space="preserve"> and Design-Builder may rely upon written consents and approvals signed by the Owner's Representative, or his designated assistant acting within the scope of his written designation, as the consent and approval of Owner.</w:t>
      </w:r>
    </w:p>
    <w:p w14:paraId="6EDC9EDF" w14:textId="77777777" w:rsidR="00E026F1" w:rsidRDefault="00E026F1">
      <w:pPr>
        <w:tabs>
          <w:tab w:val="left" w:pos="1800"/>
        </w:tabs>
        <w:ind w:left="720"/>
        <w:jc w:val="both"/>
        <w:rPr>
          <w:sz w:val="19"/>
        </w:rPr>
      </w:pPr>
    </w:p>
    <w:p w14:paraId="20C7C946" w14:textId="77777777" w:rsidR="00E026F1" w:rsidRDefault="00E026F1">
      <w:pPr>
        <w:tabs>
          <w:tab w:val="left" w:pos="1800"/>
          <w:tab w:val="left" w:pos="2430"/>
          <w:tab w:val="left" w:pos="4680"/>
        </w:tabs>
        <w:ind w:left="720"/>
        <w:jc w:val="both"/>
        <w:rPr>
          <w:sz w:val="19"/>
        </w:rPr>
      </w:pPr>
      <w:r>
        <w:rPr>
          <w:sz w:val="19"/>
        </w:rPr>
        <w:t>1.1.1.3.5</w:t>
      </w:r>
      <w:r>
        <w:rPr>
          <w:sz w:val="19"/>
        </w:rPr>
        <w:tab/>
      </w:r>
      <w:r>
        <w:rPr>
          <w:sz w:val="19"/>
          <w:u w:val="single"/>
        </w:rPr>
        <w:t>Using Agency, Using Agency’s Representative</w:t>
      </w:r>
      <w:r>
        <w:rPr>
          <w:sz w:val="19"/>
        </w:rPr>
        <w:t>.  The Project is intended for the benefit of the Using Agency.  A copy of all matters submitted to Owner shall also be submitted to Using Agency for Using Agency’s information.  The Using Agency may designate one or more representatives to participate with Owner in Owner’s activities under this Contract.  Neither the Using Agency nor any representative of Using Agency shall have any authority to act for or in the name of the Owner.  Participation in the Project by Using Agency or its representative(s) shall be solely advisory to the Owner.  The Program Manager, Design-Builder, or any Separate Contractor must not act or rely solely upon any directive, interpretation, decision, act, or omission of Using Agency or the Using Agency’s Representative.</w:t>
      </w:r>
    </w:p>
    <w:p w14:paraId="2B814A70" w14:textId="77777777" w:rsidR="00E026F1" w:rsidRDefault="00E026F1">
      <w:pPr>
        <w:tabs>
          <w:tab w:val="left" w:pos="1800"/>
        </w:tabs>
        <w:jc w:val="both"/>
        <w:rPr>
          <w:sz w:val="19"/>
        </w:rPr>
      </w:pPr>
    </w:p>
    <w:p w14:paraId="1A117385" w14:textId="77777777" w:rsidR="00E026F1" w:rsidRDefault="00E026F1">
      <w:pPr>
        <w:ind w:left="720"/>
        <w:jc w:val="both"/>
        <w:rPr>
          <w:sz w:val="19"/>
        </w:rPr>
      </w:pPr>
      <w:r>
        <w:rPr>
          <w:sz w:val="19"/>
        </w:rPr>
        <w:t xml:space="preserve">1.1.1.3.6  </w:t>
      </w:r>
      <w:r>
        <w:rPr>
          <w:sz w:val="19"/>
          <w:u w:val="single"/>
        </w:rPr>
        <w:t xml:space="preserve">Design Builder. </w:t>
      </w:r>
      <w:r>
        <w:rPr>
          <w:sz w:val="19"/>
        </w:rPr>
        <w:t xml:space="preserve"> The Design Builder shall in accordance with this Agreement provide all necessary architectural and engineering services necessary to design the Project in accordance with the requirements set forth in the Program and, in coordination with the </w:t>
      </w:r>
      <w:r w:rsidR="002C4493">
        <w:rPr>
          <w:sz w:val="19"/>
        </w:rPr>
        <w:t>Program Manager</w:t>
      </w:r>
      <w:r>
        <w:rPr>
          <w:sz w:val="19"/>
        </w:rPr>
        <w:t xml:space="preserve">, participate in the scheduling of such design work and of construction of the Project, including Components thereof, and construction of the Components of the Project under Component Change Orders and of the entire Project under a GMP Change Order.  Nothing herein shall be deemed to impose upon the </w:t>
      </w:r>
      <w:r w:rsidR="002C4493">
        <w:rPr>
          <w:sz w:val="19"/>
        </w:rPr>
        <w:t xml:space="preserve">Program Manager </w:t>
      </w:r>
      <w:r>
        <w:rPr>
          <w:sz w:val="19"/>
        </w:rPr>
        <w:t xml:space="preserve">any responsibilities to provide any services constituting the practice of architecture, engineering or any related design profession.  Design Builder assumes full, total, and complete responsibility for the design of the project in accordance with all applicable codes, laws, rules and regulations.  Design Builder shall exercise the professional skill and judgment of a Design Builder in similar circumstances in </w:t>
      </w:r>
      <w:smartTag w:uri="urn:schemas-microsoft-com:office:smarttags" w:element="place">
        <w:smartTag w:uri="urn:schemas-microsoft-com:office:smarttags" w:element="country-region">
          <w:r>
            <w:rPr>
              <w:sz w:val="19"/>
            </w:rPr>
            <w:t>Georgia</w:t>
          </w:r>
        </w:smartTag>
      </w:smartTag>
      <w:r>
        <w:rPr>
          <w:sz w:val="19"/>
        </w:rPr>
        <w:t xml:space="preserve"> in the performance of its Design Build services.</w:t>
      </w:r>
    </w:p>
    <w:p w14:paraId="2A897E13" w14:textId="77777777" w:rsidR="00E026F1" w:rsidRDefault="00E026F1">
      <w:pPr>
        <w:jc w:val="both"/>
        <w:rPr>
          <w:sz w:val="19"/>
        </w:rPr>
      </w:pPr>
    </w:p>
    <w:p w14:paraId="77B660B0" w14:textId="77777777" w:rsidR="00E026F1" w:rsidRDefault="00E026F1">
      <w:pPr>
        <w:ind w:left="720"/>
        <w:jc w:val="both"/>
        <w:rPr>
          <w:sz w:val="19"/>
        </w:rPr>
      </w:pPr>
      <w:r>
        <w:rPr>
          <w:sz w:val="19"/>
        </w:rPr>
        <w:t xml:space="preserve">1.1.1.3.7  </w:t>
      </w:r>
      <w:r>
        <w:rPr>
          <w:sz w:val="19"/>
          <w:u w:val="single"/>
        </w:rPr>
        <w:t>Owner’s Construction Inspector.</w:t>
      </w:r>
      <w:r>
        <w:rPr>
          <w:sz w:val="19"/>
        </w:rPr>
        <w:t xml:space="preserve">  From time to time, in writing, the Owner may designate an individual or firm as Owner's Construction Inspector under this Contract.  The Owner’s Construction Inspector may be hired by Owner or hired under the Program Manager’s or </w:t>
      </w:r>
      <w:r w:rsidR="002C4493">
        <w:rPr>
          <w:sz w:val="19"/>
        </w:rPr>
        <w:t>Program Manager</w:t>
      </w:r>
      <w:r>
        <w:rPr>
          <w:sz w:val="19"/>
        </w:rPr>
        <w:t>’s contract and shall provide up to 100% inspection services of the work on behalf of the Owner.  The presence of an Owner’s Construction Inspector does not relieve the Design-Builder of any of its responsibilities for design, quality control and independent testing set forth in the General Requirements.  The Owner’s Construction Inspector has the authority to report any deviations from the contract documents directly to the Design-Builder’s superintendent at the job site for immediate action, and also to report same to the Program Manager and Owner.</w:t>
      </w:r>
    </w:p>
    <w:p w14:paraId="2AA82C36" w14:textId="77777777" w:rsidR="00E026F1" w:rsidRDefault="00E026F1">
      <w:pPr>
        <w:ind w:left="720"/>
        <w:jc w:val="both"/>
        <w:rPr>
          <w:sz w:val="19"/>
        </w:rPr>
      </w:pPr>
    </w:p>
    <w:p w14:paraId="10B4D93B" w14:textId="77777777" w:rsidR="00E026F1" w:rsidRDefault="00E026F1">
      <w:pPr>
        <w:ind w:left="720"/>
        <w:jc w:val="both"/>
        <w:rPr>
          <w:sz w:val="19"/>
        </w:rPr>
      </w:pPr>
      <w:r>
        <w:rPr>
          <w:sz w:val="19"/>
        </w:rPr>
        <w:t xml:space="preserve">1.1.1.3.8  </w:t>
      </w:r>
      <w:r>
        <w:rPr>
          <w:sz w:val="19"/>
          <w:u w:val="single"/>
        </w:rPr>
        <w:t>Representatives.</w:t>
      </w:r>
      <w:r>
        <w:rPr>
          <w:sz w:val="19"/>
        </w:rPr>
        <w:t xml:space="preserve">  The designated representatives of the Design-Builder and the Owner shall have full authority to act (other than for the receipt of notices that must be given as specified in Paragraph 1.1.5) in matters relating to this Contract until notice is given that such authority has been revoked.  Design-Builder and the Owner may each rely upon the written certification of the other as to the appointment of a designated representative or the revocation of his authority.  The Design-Builder shall designate, in writing, a representative authorized to act on the Design-Builder's behalf with respect to the Project.  The Design-Builder's initial authorized representative shall be the </w:t>
      </w:r>
      <w:r>
        <w:rPr>
          <w:i/>
          <w:sz w:val="19"/>
        </w:rPr>
        <w:t>Project</w:t>
      </w:r>
      <w:r>
        <w:rPr>
          <w:sz w:val="19"/>
        </w:rPr>
        <w:t xml:space="preserve"> Manager (as distinguished from the Owner’s </w:t>
      </w:r>
      <w:r>
        <w:rPr>
          <w:i/>
          <w:sz w:val="19"/>
        </w:rPr>
        <w:t>Program</w:t>
      </w:r>
      <w:r>
        <w:rPr>
          <w:sz w:val="19"/>
        </w:rPr>
        <w:t xml:space="preserve"> Manager) identified in the Design-Builder’s proposal.  Design-Builder shall employ the Project Superintendent and necessary assistants who shall be in attendance at the Site during the progress of the Work.  The Project Manager shall represent the Design-Builder:  All written communications given to the Project Manager shall be binding upon the Design-Builder.</w:t>
      </w:r>
    </w:p>
    <w:p w14:paraId="04FE5619" w14:textId="77777777" w:rsidR="00E026F1" w:rsidRDefault="00E026F1">
      <w:pPr>
        <w:ind w:left="720"/>
        <w:jc w:val="both"/>
        <w:rPr>
          <w:sz w:val="19"/>
        </w:rPr>
      </w:pPr>
    </w:p>
    <w:p w14:paraId="2C39B042" w14:textId="77777777" w:rsidR="00E026F1" w:rsidRDefault="00E026F1">
      <w:pPr>
        <w:ind w:left="720"/>
        <w:jc w:val="both"/>
        <w:rPr>
          <w:sz w:val="19"/>
        </w:rPr>
      </w:pPr>
      <w:r>
        <w:rPr>
          <w:sz w:val="19"/>
        </w:rPr>
        <w:t xml:space="preserve">1.1.1.3.8  </w:t>
      </w:r>
      <w:r>
        <w:rPr>
          <w:sz w:val="19"/>
          <w:u w:val="single"/>
        </w:rPr>
        <w:t>Separate Contractor</w:t>
      </w:r>
      <w:r>
        <w:rPr>
          <w:sz w:val="19"/>
        </w:rPr>
        <w:t>.  Owner may select one or more Separate Contractors to perform work with respect to the Project or Components thereof.  The Design-Builder shall afford the Owner's Separate Contractors reasonable opportunity for introduction and storage of their materials and equipment and performance of their activities and shall coordinate the Separate Contractors’ schedules with those of the Design-Builder.  The Owner's Separate Contractors shall adhere to the Design-Builder's work rules, schedule, laydown areas, and safety requirements.</w:t>
      </w:r>
    </w:p>
    <w:p w14:paraId="3C2BB024" w14:textId="77777777" w:rsidR="00E026F1" w:rsidRDefault="00E026F1">
      <w:pPr>
        <w:ind w:left="720"/>
        <w:jc w:val="both"/>
        <w:rPr>
          <w:sz w:val="19"/>
        </w:rPr>
      </w:pPr>
    </w:p>
    <w:p w14:paraId="73111896" w14:textId="77777777" w:rsidR="00E026F1" w:rsidRDefault="00E026F1">
      <w:pPr>
        <w:ind w:left="720"/>
        <w:jc w:val="both"/>
        <w:rPr>
          <w:sz w:val="19"/>
        </w:rPr>
      </w:pPr>
      <w:r>
        <w:rPr>
          <w:sz w:val="19"/>
        </w:rPr>
        <w:t xml:space="preserve">1.1.1.3.9  </w:t>
      </w:r>
      <w:r>
        <w:rPr>
          <w:sz w:val="19"/>
          <w:u w:val="single"/>
        </w:rPr>
        <w:t>Commissioning Authority</w:t>
      </w:r>
      <w:r>
        <w:rPr>
          <w:sz w:val="19"/>
        </w:rPr>
        <w:t>.  Owner may select and employ a Commissioning Authority to perform building commissioning activities and monitor testing activities.  The Commissioning Authority shall perform and coordinate its work as set forth in Articles 1.3.4 and 2.1.6.</w:t>
      </w:r>
    </w:p>
    <w:p w14:paraId="71E92594" w14:textId="77777777" w:rsidR="00E026F1" w:rsidRDefault="00E026F1">
      <w:pPr>
        <w:ind w:left="360"/>
        <w:jc w:val="both"/>
        <w:rPr>
          <w:sz w:val="19"/>
        </w:rPr>
      </w:pPr>
    </w:p>
    <w:p w14:paraId="18539EF8" w14:textId="77777777" w:rsidR="00E026F1" w:rsidRDefault="00E026F1">
      <w:pPr>
        <w:jc w:val="both"/>
        <w:rPr>
          <w:sz w:val="19"/>
        </w:rPr>
      </w:pPr>
      <w:r>
        <w:rPr>
          <w:b/>
          <w:sz w:val="19"/>
        </w:rPr>
        <w:t>1.1.2</w:t>
      </w:r>
      <w:r>
        <w:rPr>
          <w:b/>
          <w:sz w:val="19"/>
        </w:rPr>
        <w:tab/>
        <w:t>Project Team, Cooperation, Partnering.</w:t>
      </w:r>
    </w:p>
    <w:p w14:paraId="5B0661D7" w14:textId="77777777" w:rsidR="00E026F1" w:rsidRDefault="00E026F1">
      <w:pPr>
        <w:tabs>
          <w:tab w:val="left" w:pos="2865"/>
        </w:tabs>
        <w:jc w:val="both"/>
        <w:rPr>
          <w:sz w:val="19"/>
        </w:rPr>
      </w:pPr>
    </w:p>
    <w:p w14:paraId="1EE45577" w14:textId="77777777" w:rsidR="00E026F1" w:rsidRDefault="00E026F1">
      <w:pPr>
        <w:ind w:left="720"/>
        <w:jc w:val="both"/>
        <w:rPr>
          <w:sz w:val="19"/>
        </w:rPr>
      </w:pPr>
      <w:r>
        <w:rPr>
          <w:sz w:val="19"/>
        </w:rPr>
        <w:t>1.1.2.1</w:t>
      </w:r>
      <w:r>
        <w:rPr>
          <w:sz w:val="19"/>
        </w:rPr>
        <w:tab/>
      </w:r>
      <w:r>
        <w:rPr>
          <w:sz w:val="19"/>
          <w:u w:val="single"/>
        </w:rPr>
        <w:t>Concept</w:t>
      </w:r>
      <w:r>
        <w:rPr>
          <w:sz w:val="19"/>
        </w:rPr>
        <w:t>.  It is the Owner's expectation that the Program Manager, Owner, Using Agency, Design-Builder, and any Separate Contractor, shall work as a Project Team to effect the commencement of and completion of construction in accordance with the Project Schedule, and to achieve Final Completion of the Project.  Each team member shall communicate with all other team members to assure overall coordination, cooperation, and efficiency.  Each team member shall cooperate fully with and coordinate fully with each other team member in order to achieve Project completion in an expeditious and economical manner.  The Design-Builder shall schedule regular meetings of the key principals of the Project Team in an effort to solve problems in a partnering atmosphere to facilitate the ability of each team member to meet its business objectives, so long as its business objectives are consistent with the successful completion of the Project.  It is the Owner’s intent that all consensus decisions of the Project Team, where differing from the Contract Documents, be reduced to writing in an appropriate Change Order.</w:t>
      </w:r>
    </w:p>
    <w:p w14:paraId="38AF8056" w14:textId="77777777" w:rsidR="00E026F1" w:rsidRDefault="00E026F1">
      <w:pPr>
        <w:jc w:val="both"/>
        <w:rPr>
          <w:sz w:val="19"/>
        </w:rPr>
      </w:pPr>
    </w:p>
    <w:p w14:paraId="3FDB2F5F" w14:textId="77777777" w:rsidR="00E026F1" w:rsidRDefault="00E026F1">
      <w:pPr>
        <w:ind w:left="720"/>
        <w:jc w:val="both"/>
        <w:rPr>
          <w:sz w:val="19"/>
        </w:rPr>
      </w:pPr>
      <w:r>
        <w:rPr>
          <w:sz w:val="19"/>
        </w:rPr>
        <w:t>1.1.2.2</w:t>
      </w:r>
      <w:r>
        <w:rPr>
          <w:sz w:val="19"/>
        </w:rPr>
        <w:tab/>
      </w:r>
      <w:r>
        <w:rPr>
          <w:sz w:val="19"/>
          <w:u w:val="single"/>
        </w:rPr>
        <w:t>Conference</w:t>
      </w:r>
      <w:r>
        <w:rPr>
          <w:sz w:val="19"/>
        </w:rPr>
        <w:t>.  Promptly after the execution of this Contract, Design-Builder shall confer with the Program Manager, Owner, and Using Agency to identify personnel and relevant organizational charts of each team member, and to establish working relationships with each team member.</w:t>
      </w:r>
    </w:p>
    <w:p w14:paraId="56B517F7" w14:textId="77777777" w:rsidR="00E026F1" w:rsidRDefault="00E026F1">
      <w:pPr>
        <w:jc w:val="both"/>
        <w:rPr>
          <w:sz w:val="19"/>
        </w:rPr>
      </w:pPr>
    </w:p>
    <w:p w14:paraId="7C65515E" w14:textId="77777777" w:rsidR="00E026F1" w:rsidRDefault="00E026F1">
      <w:pPr>
        <w:ind w:left="720"/>
        <w:jc w:val="both"/>
        <w:rPr>
          <w:sz w:val="19"/>
        </w:rPr>
      </w:pPr>
      <w:r>
        <w:rPr>
          <w:sz w:val="19"/>
        </w:rPr>
        <w:t>1.1.2.3</w:t>
      </w:r>
      <w:r>
        <w:rPr>
          <w:sz w:val="19"/>
        </w:rPr>
        <w:tab/>
      </w:r>
      <w:r>
        <w:rPr>
          <w:sz w:val="19"/>
          <w:u w:val="single"/>
        </w:rPr>
        <w:t>Authority of Design-Builder</w:t>
      </w:r>
      <w:r>
        <w:rPr>
          <w:sz w:val="19"/>
        </w:rPr>
        <w:t>.  Design-Builder is, and at all times during the term of this Contract shall be, an independent Design-Builder in the performance of its duties and obligations under this Contract.  Design-Builder shall have no authority to bind or otherwise obligate Owner, orally, in writing or by any acts, unless specifically authorized by Owner in writing.  Nothing contained in this Contract shall constitute or be deemed or construed to create a partnership or joint venture, or any agency relationship, between Owner and Design-Builder.</w:t>
      </w:r>
    </w:p>
    <w:p w14:paraId="55EF7FE7" w14:textId="77777777" w:rsidR="00E026F1" w:rsidRDefault="00E026F1">
      <w:pPr>
        <w:jc w:val="both"/>
        <w:rPr>
          <w:sz w:val="19"/>
        </w:rPr>
      </w:pPr>
    </w:p>
    <w:p w14:paraId="600AAB64" w14:textId="77777777" w:rsidR="00E026F1" w:rsidRDefault="00E026F1">
      <w:pPr>
        <w:ind w:left="720"/>
        <w:jc w:val="both"/>
        <w:rPr>
          <w:sz w:val="19"/>
        </w:rPr>
      </w:pPr>
      <w:r>
        <w:rPr>
          <w:sz w:val="19"/>
        </w:rPr>
        <w:t>1.1.2.4</w:t>
      </w:r>
      <w:r>
        <w:rPr>
          <w:sz w:val="19"/>
        </w:rPr>
        <w:tab/>
      </w:r>
      <w:r>
        <w:rPr>
          <w:sz w:val="19"/>
          <w:u w:val="single"/>
        </w:rPr>
        <w:t>Team Evaluation Process, Covenant not to Sue</w:t>
      </w:r>
      <w:r>
        <w:rPr>
          <w:sz w:val="19"/>
        </w:rPr>
        <w:t xml:space="preserve">.  If Team Evaluation is elected as part of this Contract, all team members agree to participate in good faith in the State of </w:t>
      </w:r>
      <w:smartTag w:uri="urn:schemas-microsoft-com:office:smarttags" w:element="place">
        <w:smartTag w:uri="urn:schemas-microsoft-com:office:smarttags" w:element="country-region">
          <w:r>
            <w:rPr>
              <w:sz w:val="19"/>
            </w:rPr>
            <w:t>Georgia</w:t>
          </w:r>
        </w:smartTag>
      </w:smartTag>
      <w:r>
        <w:rPr>
          <w:sz w:val="19"/>
        </w:rPr>
        <w:t xml:space="preserve">’s formal Team Evaluation Process [copies of which will be made available to any bidder on request].  By executing this agreement for construction services with the Owner, the Design-Builder waives any and all legal rights for defamation, libel or slander and covenants not to sue the Board of Regents, the Owner, the </w:t>
      </w:r>
      <w:r w:rsidR="002C4493">
        <w:rPr>
          <w:sz w:val="19"/>
        </w:rPr>
        <w:t>Program Manager</w:t>
      </w:r>
      <w:r>
        <w:rPr>
          <w:sz w:val="19"/>
        </w:rPr>
        <w:t xml:space="preserve">, the Using Agency, other team members, and their respective representatives and agents for comments, rankings, and results related to the Design-Builder's performance posted in good faith as a part of, and in accordance with, said Team Evaluation Process.  The </w:t>
      </w:r>
      <w:r w:rsidR="002C4493">
        <w:rPr>
          <w:sz w:val="19"/>
        </w:rPr>
        <w:t>Program Manager</w:t>
      </w:r>
      <w:r>
        <w:rPr>
          <w:sz w:val="19"/>
        </w:rPr>
        <w:t xml:space="preserve"> and other team members, in their agreements with the Owner, have executed, or will execute, a similar agreement.</w:t>
      </w:r>
    </w:p>
    <w:p w14:paraId="145DF971" w14:textId="77777777" w:rsidR="00E026F1" w:rsidRDefault="00E026F1">
      <w:pPr>
        <w:jc w:val="both"/>
        <w:rPr>
          <w:sz w:val="19"/>
        </w:rPr>
      </w:pPr>
    </w:p>
    <w:p w14:paraId="74371CEB" w14:textId="77777777" w:rsidR="00E026F1" w:rsidRDefault="00E026F1">
      <w:pPr>
        <w:jc w:val="both"/>
        <w:rPr>
          <w:b/>
          <w:sz w:val="19"/>
        </w:rPr>
      </w:pPr>
      <w:r>
        <w:rPr>
          <w:b/>
          <w:sz w:val="19"/>
        </w:rPr>
        <w:t>1.1.3</w:t>
      </w:r>
      <w:r>
        <w:rPr>
          <w:b/>
          <w:sz w:val="19"/>
        </w:rPr>
        <w:tab/>
        <w:t>Constitutional Principles Applicable to State Public Works Projects.</w:t>
      </w:r>
    </w:p>
    <w:p w14:paraId="015D5E68" w14:textId="77777777" w:rsidR="00E026F1" w:rsidRDefault="00E026F1">
      <w:pPr>
        <w:jc w:val="both"/>
        <w:rPr>
          <w:b/>
          <w:sz w:val="19"/>
        </w:rPr>
      </w:pPr>
    </w:p>
    <w:p w14:paraId="75FB7925" w14:textId="77777777" w:rsidR="00E026F1" w:rsidRDefault="00E026F1">
      <w:pPr>
        <w:ind w:left="720"/>
        <w:jc w:val="both"/>
        <w:rPr>
          <w:sz w:val="19"/>
        </w:rPr>
      </w:pPr>
      <w:r>
        <w:rPr>
          <w:sz w:val="19"/>
        </w:rPr>
        <w:t>1.1.3.1</w:t>
      </w:r>
      <w:r>
        <w:rPr>
          <w:sz w:val="19"/>
        </w:rPr>
        <w:tab/>
      </w:r>
      <w:r>
        <w:rPr>
          <w:sz w:val="19"/>
          <w:u w:val="single"/>
        </w:rPr>
        <w:t>Title to Project Site</w:t>
      </w:r>
      <w:r>
        <w:rPr>
          <w:b/>
          <w:sz w:val="19"/>
        </w:rPr>
        <w:t>.</w:t>
      </w:r>
      <w:r>
        <w:rPr>
          <w:sz w:val="19"/>
        </w:rPr>
        <w:t xml:space="preserve">  Title to the Site is vested in the Board of Regents of the University System of Georgia as public property of the State of </w:t>
      </w:r>
      <w:smartTag w:uri="urn:schemas-microsoft-com:office:smarttags" w:element="place">
        <w:smartTag w:uri="urn:schemas-microsoft-com:office:smarttags" w:element="country-region">
          <w:r>
            <w:rPr>
              <w:sz w:val="19"/>
            </w:rPr>
            <w:t>Georgia</w:t>
          </w:r>
        </w:smartTag>
      </w:smartTag>
      <w:r>
        <w:rPr>
          <w:sz w:val="19"/>
        </w:rPr>
        <w:t>, and is not subject to levy or lien.</w:t>
      </w:r>
    </w:p>
    <w:p w14:paraId="4B637794" w14:textId="77777777" w:rsidR="00E026F1" w:rsidRDefault="00E026F1">
      <w:pPr>
        <w:ind w:left="720"/>
        <w:jc w:val="both"/>
        <w:rPr>
          <w:sz w:val="19"/>
        </w:rPr>
      </w:pPr>
    </w:p>
    <w:p w14:paraId="41EF46CD"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1.1.3.2  </w:t>
      </w:r>
      <w:r>
        <w:rPr>
          <w:color w:val="000000"/>
          <w:sz w:val="19"/>
          <w:u w:val="single"/>
        </w:rPr>
        <w:t>Title to Improvements and Delivered Materials</w:t>
      </w:r>
      <w:r>
        <w:rPr>
          <w:color w:val="000000"/>
          <w:sz w:val="19"/>
        </w:rPr>
        <w:t xml:space="preserve">.  Title to all improvements constructed at the Site vests </w:t>
      </w:r>
      <w:r>
        <w:rPr>
          <w:i/>
          <w:color w:val="000000"/>
          <w:sz w:val="19"/>
        </w:rPr>
        <w:t>instanter</w:t>
      </w:r>
      <w:r>
        <w:rPr>
          <w:color w:val="000000"/>
          <w:sz w:val="19"/>
        </w:rPr>
        <w:t xml:space="preserve"> in the Board of Regents.  Title to all materials vests in the Board of Regents upon their delivery without rejection by the Design-Builder at the Site, regardless of the status of payment or nonpayment of the costs thereto.  Protection of laborers and Suppliers (regarding payment for services and materials) is effected through the provision of payment and performance bonds by the State.</w:t>
      </w:r>
    </w:p>
    <w:p w14:paraId="137BFEBE"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p>
    <w:p w14:paraId="16E87174"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1.1.3.3  </w:t>
      </w:r>
      <w:r>
        <w:rPr>
          <w:color w:val="000000"/>
          <w:sz w:val="19"/>
          <w:u w:val="single"/>
        </w:rPr>
        <w:t xml:space="preserve">Limited Waiver of Sovereign Immunity </w:t>
      </w:r>
      <w:r>
        <w:rPr>
          <w:i/>
          <w:color w:val="000000"/>
          <w:sz w:val="19"/>
          <w:u w:val="single"/>
        </w:rPr>
        <w:t>Ex Contractu</w:t>
      </w:r>
      <w:r>
        <w:rPr>
          <w:i/>
          <w:color w:val="000000"/>
          <w:sz w:val="19"/>
        </w:rPr>
        <w:t>.</w:t>
      </w:r>
      <w:r>
        <w:rPr>
          <w:color w:val="000000"/>
          <w:sz w:val="19"/>
        </w:rPr>
        <w:t xml:space="preserve">  Design-Builder acknowledges and agrees that Owner is an agency or instrumentality of the State of </w:t>
      </w:r>
      <w:smartTag w:uri="urn:schemas-microsoft-com:office:smarttags" w:element="place">
        <w:smartTag w:uri="urn:schemas-microsoft-com:office:smarttags" w:element="country-region">
          <w:r>
            <w:rPr>
              <w:color w:val="000000"/>
              <w:sz w:val="19"/>
            </w:rPr>
            <w:t>Georgia</w:t>
          </w:r>
        </w:smartTag>
      </w:smartTag>
      <w:r>
        <w:rPr>
          <w:color w:val="000000"/>
          <w:sz w:val="19"/>
        </w:rPr>
        <w:t xml:space="preserve">, and as such is entitled to the protection of sovereign immunity.  As set forth in Article I, Section II, Paragraph IX of the 1983 Georgia Constitution, sovereign immunity is waived “as to any action </w:t>
      </w:r>
      <w:r>
        <w:rPr>
          <w:i/>
          <w:color w:val="000000"/>
          <w:sz w:val="19"/>
        </w:rPr>
        <w:t>ex contractu</w:t>
      </w:r>
      <w:r>
        <w:rPr>
          <w:color w:val="000000"/>
          <w:sz w:val="19"/>
        </w:rPr>
        <w:t xml:space="preserve"> for the breach of any written contract.” Design-Builder specifically acknowledges the constitutional and contractual requirements that written changes, modifications, and waivers to this Contract must be specifically executed by the Owner as set forth in the Contract Documents. Accordingly, Design-Builder specifically acknowledges the constitutional prohibitions against claims against Owner based solely upon oral statement, course of conduct, customs of the trade, quasi-contract, </w:t>
      </w:r>
      <w:r>
        <w:rPr>
          <w:i/>
          <w:color w:val="000000"/>
          <w:sz w:val="19"/>
        </w:rPr>
        <w:t>quantum meruit</w:t>
      </w:r>
      <w:r>
        <w:rPr>
          <w:color w:val="000000"/>
          <w:sz w:val="19"/>
        </w:rPr>
        <w:t>, or O.C.G.A § 13-4-4 (mutual departure from contract terms).</w:t>
      </w:r>
    </w:p>
    <w:p w14:paraId="6E552BFB"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p>
    <w:p w14:paraId="548528E7"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1.1.3.4  </w:t>
      </w:r>
      <w:r>
        <w:rPr>
          <w:color w:val="000000"/>
          <w:sz w:val="19"/>
          <w:u w:val="single"/>
        </w:rPr>
        <w:t>Limitations upon Authority of Agents</w:t>
      </w:r>
      <w:r>
        <w:rPr>
          <w:color w:val="000000"/>
          <w:sz w:val="19"/>
        </w:rPr>
        <w:t xml:space="preserve">.  Design-Builder further acknowledges that Owner is an agency or instrumentality of the State of </w:t>
      </w:r>
      <w:smartTag w:uri="urn:schemas-microsoft-com:office:smarttags" w:element="place">
        <w:smartTag w:uri="urn:schemas-microsoft-com:office:smarttags" w:element="country-region">
          <w:r>
            <w:rPr>
              <w:color w:val="000000"/>
              <w:sz w:val="19"/>
            </w:rPr>
            <w:t>Georgia</w:t>
          </w:r>
        </w:smartTag>
      </w:smartTag>
      <w:r>
        <w:rPr>
          <w:color w:val="000000"/>
          <w:sz w:val="19"/>
        </w:rPr>
        <w:t>, and as such acts through specific public officials.  The legal concepts of agency applicable to the Owner are solely as set forth in O.C.G.A. §45-6-5 and as further specified in the Contract Documents.  Design-Builder specifically acknowledges the statutory and contractual requirements that written changes, modifications, and waivers to this contract must be executed only by the identified representatives of Owner as set forth in the Contract Documents.  Accordingly, Design-Builder specifically acknowledges that any claims against Owner based upon the act of any non-authorized employee or official are invalid.</w:t>
      </w:r>
    </w:p>
    <w:p w14:paraId="137F1557"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p>
    <w:p w14:paraId="0D6261E8"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1.1.3.5  </w:t>
      </w:r>
      <w:r>
        <w:rPr>
          <w:color w:val="000000"/>
          <w:sz w:val="19"/>
          <w:u w:val="single"/>
        </w:rPr>
        <w:t>U.C.C. Not Generally Applicable</w:t>
      </w:r>
      <w:r>
        <w:rPr>
          <w:color w:val="000000"/>
          <w:sz w:val="19"/>
        </w:rPr>
        <w:t>. Design-Builder further acknowledges and agrees that Owner, as set forth in subsection (3) above, has granted only a limited waiver of sovereign immunity, such that the provisions of the Uniform Commercial Code (O.C.G.A §11-1-101 through §11-2-725) governing sales of goods do not apply to this Contract.  Design-Builder specifically acknowledges the contractual requirements that written changes, modifications, and waivers to this contract must be specifically executed by the Owner as set forth in the Contract Documents.  Accordingly, Design-Builder specifically waives and covenants not to make against Owner any claims based upon the Uniform Commercial Code.  Design-Builder understands, however, that Design-Builder’s subcontracts with Suppliers and Subcontractors may in fact include sales of goods and therefore be properly governed by the Uniform Commercial Code; nonetheless Design-Builder covenants that any such application shall in no way be construed to have any legal effect upon this contract between Owner and Design-Builder.</w:t>
      </w:r>
    </w:p>
    <w:p w14:paraId="1252B6B5" w14:textId="77777777" w:rsidR="00E026F1" w:rsidRDefault="00E026F1">
      <w:pPr>
        <w:jc w:val="both"/>
        <w:rPr>
          <w:b/>
          <w:sz w:val="19"/>
        </w:rPr>
      </w:pPr>
    </w:p>
    <w:p w14:paraId="0A3804CA" w14:textId="77777777" w:rsidR="00E026F1" w:rsidRDefault="00E026F1">
      <w:pPr>
        <w:jc w:val="both"/>
        <w:rPr>
          <w:sz w:val="19"/>
        </w:rPr>
      </w:pPr>
      <w:r>
        <w:rPr>
          <w:b/>
          <w:sz w:val="19"/>
        </w:rPr>
        <w:t>1.1.4</w:t>
      </w:r>
      <w:r>
        <w:rPr>
          <w:b/>
          <w:sz w:val="19"/>
        </w:rPr>
        <w:tab/>
        <w:t>Third Party Beneficiary.</w:t>
      </w:r>
      <w:r>
        <w:rPr>
          <w:sz w:val="19"/>
        </w:rPr>
        <w:t xml:space="preserve">  Design-Builder acknowledges, stipulates, and agrees that the Owner is a public department, agency, or commission of the executive branch of government of the State of </w:t>
      </w:r>
      <w:smartTag w:uri="urn:schemas-microsoft-com:office:smarttags" w:element="place">
        <w:smartTag w:uri="urn:schemas-microsoft-com:office:smarttags" w:element="country-region">
          <w:r>
            <w:rPr>
              <w:sz w:val="19"/>
            </w:rPr>
            <w:t>Georgia</w:t>
          </w:r>
        </w:smartTag>
      </w:smartTag>
      <w:r>
        <w:rPr>
          <w:sz w:val="19"/>
        </w:rPr>
        <w:t xml:space="preserve"> performing an essential public and governmental function by means of the Contract.  Design-Builder acknowledges, stipulates, and agrees that the Using Agency is an express third party beneficiary of this Contract.  There are no individual or personal third party beneficiaries of this Contract.</w:t>
      </w:r>
    </w:p>
    <w:p w14:paraId="221C745B" w14:textId="77777777" w:rsidR="00E026F1" w:rsidRDefault="00E026F1">
      <w:pPr>
        <w:jc w:val="both"/>
        <w:rPr>
          <w:b/>
          <w:sz w:val="19"/>
        </w:rPr>
      </w:pPr>
    </w:p>
    <w:p w14:paraId="38A878A9" w14:textId="77777777" w:rsidR="00E026F1" w:rsidRDefault="00E026F1">
      <w:pPr>
        <w:jc w:val="both"/>
        <w:rPr>
          <w:sz w:val="19"/>
        </w:rPr>
      </w:pPr>
      <w:r>
        <w:rPr>
          <w:b/>
          <w:sz w:val="19"/>
        </w:rPr>
        <w:t>1.1.5</w:t>
      </w:r>
      <w:r>
        <w:rPr>
          <w:b/>
          <w:sz w:val="19"/>
        </w:rPr>
        <w:tab/>
        <w:t>Notice.</w:t>
      </w:r>
    </w:p>
    <w:p w14:paraId="3229CEAD" w14:textId="77777777" w:rsidR="00E026F1" w:rsidRDefault="00E026F1">
      <w:pPr>
        <w:jc w:val="both"/>
        <w:rPr>
          <w:sz w:val="19"/>
        </w:rPr>
      </w:pPr>
    </w:p>
    <w:p w14:paraId="08EA902D" w14:textId="77777777" w:rsidR="00E026F1" w:rsidRDefault="00E026F1">
      <w:pPr>
        <w:ind w:left="720"/>
        <w:jc w:val="both"/>
        <w:rPr>
          <w:sz w:val="19"/>
        </w:rPr>
      </w:pPr>
      <w:r>
        <w:rPr>
          <w:sz w:val="19"/>
        </w:rPr>
        <w:t>1.1.5.1</w:t>
      </w:r>
      <w:r>
        <w:rPr>
          <w:sz w:val="19"/>
        </w:rPr>
        <w:tab/>
      </w:r>
      <w:r>
        <w:rPr>
          <w:sz w:val="19"/>
          <w:u w:val="single"/>
        </w:rPr>
        <w:t>General Requirement</w:t>
      </w:r>
      <w:r>
        <w:rPr>
          <w:sz w:val="19"/>
        </w:rPr>
        <w:t>.  Any notice, election, demand, request, consent, approval, or other communication required or permitted to be given under this Contract shall be in writing signed by an officer or duly authorized representative of the party making same and shall be delivered personally or shall be sent by certified or statutory mail, postage prepaid, return receipt requested, shall be effective as of the date on which it is received or would have been received but for the refusal of the addressee to accept delivery, and shall be addressed as shown in the Contract.  The persons and addresses to which notices should be given may be changed by notice given in accordance with this Article.</w:t>
      </w:r>
    </w:p>
    <w:p w14:paraId="29A9D335" w14:textId="77777777" w:rsidR="00E026F1" w:rsidRDefault="00E026F1">
      <w:pPr>
        <w:jc w:val="both"/>
        <w:rPr>
          <w:sz w:val="19"/>
        </w:rPr>
      </w:pPr>
    </w:p>
    <w:p w14:paraId="73186F51" w14:textId="77777777" w:rsidR="00E026F1" w:rsidRDefault="00E026F1">
      <w:pPr>
        <w:ind w:left="720"/>
        <w:jc w:val="both"/>
        <w:rPr>
          <w:sz w:val="19"/>
        </w:rPr>
      </w:pPr>
      <w:r>
        <w:rPr>
          <w:sz w:val="19"/>
        </w:rPr>
        <w:t>1.1.5.2</w:t>
      </w:r>
      <w:r>
        <w:rPr>
          <w:sz w:val="19"/>
        </w:rPr>
        <w:tab/>
      </w:r>
      <w:r>
        <w:rPr>
          <w:sz w:val="19"/>
          <w:u w:val="single"/>
        </w:rPr>
        <w:t>Copies of Notices to Owner</w:t>
      </w:r>
      <w:r>
        <w:rPr>
          <w:sz w:val="19"/>
        </w:rPr>
        <w:t xml:space="preserve">.  Wherever the Contract Documents provide that a copy of any notice, request, or demand filed with the </w:t>
      </w:r>
      <w:r w:rsidR="002C4493">
        <w:rPr>
          <w:sz w:val="19"/>
        </w:rPr>
        <w:t>Program Manager</w:t>
      </w:r>
      <w:r>
        <w:rPr>
          <w:sz w:val="19"/>
        </w:rPr>
        <w:t xml:space="preserve"> by the Design-Builder shall be furnished to the Owner, such notice, request, or demand shall not become effective until the Owner has received his copy.  No notice in writing or given orally to the </w:t>
      </w:r>
      <w:r w:rsidR="002C4493">
        <w:rPr>
          <w:sz w:val="19"/>
        </w:rPr>
        <w:t>Program Manager</w:t>
      </w:r>
      <w:r>
        <w:rPr>
          <w:sz w:val="19"/>
        </w:rPr>
        <w:t xml:space="preserve"> or to the Contract Compliance Specialist is notice to the Owner unless copy of the aforesaid notice in writing shall have been properly served upon the Owner at the address shown in the Contract.</w:t>
      </w:r>
    </w:p>
    <w:p w14:paraId="0B73792E" w14:textId="77777777" w:rsidR="00E026F1" w:rsidRDefault="00E026F1">
      <w:pPr>
        <w:jc w:val="both"/>
        <w:rPr>
          <w:sz w:val="19"/>
        </w:rPr>
      </w:pPr>
    </w:p>
    <w:p w14:paraId="67FC8BD6" w14:textId="77777777" w:rsidR="00E026F1" w:rsidRDefault="00E026F1">
      <w:pPr>
        <w:jc w:val="both"/>
        <w:rPr>
          <w:b/>
          <w:color w:val="000000"/>
          <w:sz w:val="19"/>
        </w:rPr>
      </w:pPr>
      <w:r>
        <w:rPr>
          <w:b/>
          <w:color w:val="000000"/>
          <w:sz w:val="19"/>
        </w:rPr>
        <w:t>1.1.6</w:t>
      </w:r>
      <w:r>
        <w:rPr>
          <w:b/>
          <w:color w:val="000000"/>
          <w:sz w:val="19"/>
        </w:rPr>
        <w:tab/>
        <w:t>Liquidated Damages.</w:t>
      </w:r>
    </w:p>
    <w:p w14:paraId="5E8D7E70" w14:textId="77777777" w:rsidR="00E026F1" w:rsidRDefault="00E026F1">
      <w:pPr>
        <w:jc w:val="both"/>
        <w:rPr>
          <w:color w:val="000000"/>
          <w:sz w:val="19"/>
        </w:rPr>
      </w:pPr>
    </w:p>
    <w:p w14:paraId="75386587" w14:textId="77777777" w:rsidR="00E026F1" w:rsidRDefault="00E026F1">
      <w:pPr>
        <w:ind w:left="720"/>
        <w:jc w:val="both"/>
        <w:rPr>
          <w:color w:val="000000"/>
          <w:sz w:val="19"/>
        </w:rPr>
      </w:pPr>
      <w:r>
        <w:rPr>
          <w:color w:val="000000"/>
          <w:sz w:val="19"/>
        </w:rPr>
        <w:t>1.1.6.1</w:t>
      </w:r>
      <w:r>
        <w:rPr>
          <w:color w:val="000000"/>
          <w:sz w:val="19"/>
        </w:rPr>
        <w:tab/>
      </w:r>
      <w:r>
        <w:rPr>
          <w:color w:val="000000"/>
          <w:sz w:val="19"/>
          <w:u w:val="single"/>
        </w:rPr>
        <w:t>Time of the Essence</w:t>
      </w:r>
      <w:r>
        <w:rPr>
          <w:color w:val="000000"/>
          <w:sz w:val="19"/>
        </w:rPr>
        <w:t>.  T</w:t>
      </w:r>
      <w:r>
        <w:rPr>
          <w:sz w:val="19"/>
        </w:rPr>
        <w:t xml:space="preserve">ime being of the essence of this Contract, and a material consideration thereof, it is mutually agreed by the parties hereto in case of the Design-Builder’s failure to complete the construction within the time specified, the Owner will be damaged thereby.  </w:t>
      </w:r>
      <w:r>
        <w:rPr>
          <w:color w:val="000000"/>
          <w:sz w:val="19"/>
        </w:rPr>
        <w:t xml:space="preserve">The Design-Builder shall commence performance of its activities on the Site under this </w:t>
      </w:r>
      <w:r>
        <w:rPr>
          <w:sz w:val="19"/>
        </w:rPr>
        <w:t>Contract</w:t>
      </w:r>
      <w:r>
        <w:rPr>
          <w:color w:val="000000"/>
          <w:sz w:val="19"/>
        </w:rPr>
        <w:t xml:space="preserve"> within two business days of the date specified in the Proceed Order.  The Design-Builder shall complete construction, except for Minor Items and Permitted Incomplete Work (</w:t>
      </w:r>
      <w:r>
        <w:rPr>
          <w:i/>
          <w:color w:val="000000"/>
          <w:sz w:val="19"/>
        </w:rPr>
        <w:t xml:space="preserve">see </w:t>
      </w:r>
      <w:r>
        <w:rPr>
          <w:color w:val="000000"/>
          <w:sz w:val="19"/>
        </w:rPr>
        <w:t>Article 6.1.1), not later than the Material Completion and Occupancy Date, as adjusted by Change Order.</w:t>
      </w:r>
    </w:p>
    <w:p w14:paraId="0F9BD9E4" w14:textId="77777777" w:rsidR="00E026F1" w:rsidRDefault="00E026F1">
      <w:pPr>
        <w:jc w:val="both"/>
        <w:rPr>
          <w:color w:val="000000"/>
          <w:sz w:val="19"/>
        </w:rPr>
      </w:pPr>
    </w:p>
    <w:p w14:paraId="6902BE64" w14:textId="77777777" w:rsidR="00E026F1" w:rsidRDefault="00E026F1">
      <w:pPr>
        <w:ind w:left="720"/>
        <w:jc w:val="both"/>
        <w:rPr>
          <w:sz w:val="19"/>
        </w:rPr>
      </w:pPr>
      <w:r>
        <w:rPr>
          <w:color w:val="000000"/>
          <w:sz w:val="19"/>
        </w:rPr>
        <w:t>1.1.6.2</w:t>
      </w:r>
      <w:r>
        <w:rPr>
          <w:color w:val="000000"/>
          <w:sz w:val="19"/>
        </w:rPr>
        <w:tab/>
      </w:r>
      <w:r>
        <w:rPr>
          <w:color w:val="000000"/>
          <w:sz w:val="19"/>
          <w:u w:val="single"/>
        </w:rPr>
        <w:t>Liquidated Damages</w:t>
      </w:r>
      <w:r>
        <w:rPr>
          <w:color w:val="000000"/>
          <w:sz w:val="19"/>
        </w:rPr>
        <w:t xml:space="preserve">.  </w:t>
      </w:r>
      <w:r>
        <w:rPr>
          <w:sz w:val="19"/>
        </w:rPr>
        <w:t>Because it is difficult to definitely ascertain and prove the amount of said damages, inclusive of, but not limited to, expenses for inspection, superintendence, loss of use, and necessary traveling expenses, the Owner, Design-Builder, and Using Agency hereby agree that the amount of such damages shall be the daily rate specified in the Contract, beginning upon the contractually required Material Completion and Occupancy Date and ending on the date that the Certificate of Material Completion is issued.  The parties agree that the specified Liquidated Damages are not established as a penalty but are calculated and agreed upon in advance as a fair and equitable amount reasonably estimated in advance to cover losses to be incurred by the Owner and Using Agency for such delay or interruption in view of the uncertainty and impossibility of ascertaining actual damages that would be incurred.</w:t>
      </w:r>
    </w:p>
    <w:p w14:paraId="294EF5DF" w14:textId="77777777" w:rsidR="00E026F1" w:rsidRDefault="00E026F1">
      <w:pPr>
        <w:jc w:val="both"/>
        <w:rPr>
          <w:color w:val="000000"/>
          <w:sz w:val="19"/>
        </w:rPr>
      </w:pPr>
    </w:p>
    <w:p w14:paraId="553B22EF" w14:textId="77777777" w:rsidR="00E026F1" w:rsidRDefault="00E026F1">
      <w:pPr>
        <w:tabs>
          <w:tab w:val="left" w:pos="2430"/>
        </w:tabs>
        <w:ind w:left="1440"/>
        <w:jc w:val="both"/>
        <w:rPr>
          <w:sz w:val="19"/>
        </w:rPr>
      </w:pPr>
      <w:r>
        <w:rPr>
          <w:color w:val="000000"/>
          <w:sz w:val="19"/>
        </w:rPr>
        <w:t>1.1.6.2.1</w:t>
      </w:r>
      <w:r>
        <w:rPr>
          <w:color w:val="000000"/>
          <w:sz w:val="19"/>
        </w:rPr>
        <w:tab/>
      </w:r>
      <w:r>
        <w:rPr>
          <w:color w:val="000000"/>
          <w:sz w:val="19"/>
          <w:u w:val="single"/>
        </w:rPr>
        <w:t>Design-Builder Agrees to Pay</w:t>
      </w:r>
      <w:r>
        <w:rPr>
          <w:color w:val="000000"/>
          <w:sz w:val="19"/>
        </w:rPr>
        <w:t>.  The Design-Builder agrees to pay the amount</w:t>
      </w:r>
      <w:r>
        <w:rPr>
          <w:sz w:val="19"/>
        </w:rPr>
        <w:t>, computed by multiplying the Liquidated Damages set forth in the Contract by the number of days between the contractually required Material Completion and Occupancy Date and the date that the Certificate of Material Completion is issued.</w:t>
      </w:r>
    </w:p>
    <w:p w14:paraId="58B80A22" w14:textId="77777777" w:rsidR="00E026F1" w:rsidRDefault="00E026F1">
      <w:pPr>
        <w:ind w:left="720"/>
        <w:jc w:val="both"/>
        <w:rPr>
          <w:color w:val="000000"/>
          <w:sz w:val="19"/>
        </w:rPr>
      </w:pPr>
    </w:p>
    <w:p w14:paraId="276995FE" w14:textId="77777777" w:rsidR="00E026F1" w:rsidRDefault="00E026F1">
      <w:pPr>
        <w:tabs>
          <w:tab w:val="left" w:pos="2430"/>
        </w:tabs>
        <w:ind w:left="1440"/>
        <w:jc w:val="both"/>
        <w:rPr>
          <w:color w:val="000000"/>
          <w:sz w:val="19"/>
        </w:rPr>
      </w:pPr>
      <w:r>
        <w:rPr>
          <w:color w:val="000000"/>
          <w:sz w:val="19"/>
        </w:rPr>
        <w:t>1.1.6.2.2</w:t>
      </w:r>
      <w:r>
        <w:rPr>
          <w:color w:val="000000"/>
          <w:sz w:val="19"/>
        </w:rPr>
        <w:tab/>
      </w:r>
      <w:r>
        <w:rPr>
          <w:color w:val="000000"/>
          <w:sz w:val="19"/>
          <w:u w:val="single"/>
        </w:rPr>
        <w:t>Deducted as They Accrue</w:t>
      </w:r>
      <w:r>
        <w:rPr>
          <w:color w:val="000000"/>
          <w:sz w:val="19"/>
        </w:rPr>
        <w:t xml:space="preserve">.  Liquidated Damages shall be deducted from periodic payments as they accrue and such </w:t>
      </w:r>
      <w:r>
        <w:rPr>
          <w:sz w:val="19"/>
        </w:rPr>
        <w:t>deduction</w:t>
      </w:r>
      <w:r>
        <w:rPr>
          <w:color w:val="000000"/>
          <w:sz w:val="19"/>
        </w:rPr>
        <w:t xml:space="preserve"> shall be in addition to the retainage provided for in the Contract.  The remaining balance of any Liquidated Damages shall be deducted from the Payment for Material Completion to the Design-Builder or its Surety.  If the unpaid balance of the Contract Sum is less than the total amount to be deducted for Liquidated Damages as herein above provided, the Design-Builder shall promptly pay to the Owner, upon the Owner's demand, the amount by which such sum exceeds the unpaid balance of the Contract Sum.</w:t>
      </w:r>
    </w:p>
    <w:p w14:paraId="18ABEA5F" w14:textId="77777777" w:rsidR="00E026F1" w:rsidRDefault="00E026F1">
      <w:pPr>
        <w:ind w:left="720"/>
        <w:jc w:val="both"/>
        <w:rPr>
          <w:color w:val="000000"/>
          <w:sz w:val="19"/>
        </w:rPr>
      </w:pPr>
    </w:p>
    <w:p w14:paraId="164B01BA" w14:textId="77777777" w:rsidR="00E026F1" w:rsidRDefault="00E026F1">
      <w:pPr>
        <w:tabs>
          <w:tab w:val="left" w:pos="810"/>
        </w:tabs>
        <w:ind w:left="720" w:hanging="720"/>
        <w:jc w:val="both"/>
        <w:rPr>
          <w:sz w:val="19"/>
        </w:rPr>
      </w:pPr>
      <w:r>
        <w:rPr>
          <w:sz w:val="19"/>
        </w:rPr>
        <w:tab/>
        <w:t>1.1.6.3</w:t>
      </w:r>
      <w:r>
        <w:rPr>
          <w:sz w:val="19"/>
        </w:rPr>
        <w:tab/>
      </w:r>
      <w:r>
        <w:rPr>
          <w:sz w:val="19"/>
          <w:u w:val="single"/>
        </w:rPr>
        <w:t>Limitation on Owner’s Damages</w:t>
      </w:r>
      <w:r>
        <w:rPr>
          <w:sz w:val="19"/>
        </w:rPr>
        <w:t>.  Except as otherwise set forth in the Contract Documents, damages of the Owner and Using Agency for delay shall be limited to the Liquidated Damages as defined herein.</w:t>
      </w:r>
    </w:p>
    <w:p w14:paraId="568DED6C" w14:textId="77777777" w:rsidR="00E026F1" w:rsidRDefault="00E026F1">
      <w:pPr>
        <w:jc w:val="both"/>
        <w:rPr>
          <w:color w:val="000000"/>
          <w:sz w:val="19"/>
        </w:rPr>
      </w:pPr>
    </w:p>
    <w:p w14:paraId="1DDA328F" w14:textId="77777777" w:rsidR="00E026F1" w:rsidRDefault="00E026F1">
      <w:pPr>
        <w:jc w:val="both"/>
        <w:rPr>
          <w:b/>
          <w:color w:val="000000"/>
          <w:sz w:val="19"/>
        </w:rPr>
      </w:pPr>
      <w:r>
        <w:rPr>
          <w:b/>
          <w:color w:val="000000"/>
          <w:sz w:val="19"/>
        </w:rPr>
        <w:t>1.1.7</w:t>
      </w:r>
      <w:r>
        <w:rPr>
          <w:b/>
          <w:color w:val="000000"/>
          <w:sz w:val="19"/>
        </w:rPr>
        <w:tab/>
        <w:t>Documents.</w:t>
      </w:r>
    </w:p>
    <w:p w14:paraId="56D2681F" w14:textId="77777777" w:rsidR="00E026F1" w:rsidRDefault="00E026F1">
      <w:pPr>
        <w:jc w:val="both"/>
        <w:rPr>
          <w:color w:val="000000"/>
          <w:sz w:val="19"/>
          <w:u w:val="single"/>
        </w:rPr>
      </w:pPr>
    </w:p>
    <w:p w14:paraId="60F154BC" w14:textId="77777777" w:rsidR="00E026F1" w:rsidRDefault="00E026F1">
      <w:pPr>
        <w:ind w:left="720"/>
        <w:jc w:val="both"/>
        <w:rPr>
          <w:color w:val="000000"/>
          <w:sz w:val="19"/>
        </w:rPr>
      </w:pPr>
      <w:r>
        <w:rPr>
          <w:color w:val="000000"/>
          <w:sz w:val="19"/>
        </w:rPr>
        <w:t>1.1.7.1</w:t>
      </w:r>
      <w:r>
        <w:rPr>
          <w:color w:val="000000"/>
          <w:sz w:val="19"/>
        </w:rPr>
        <w:tab/>
      </w:r>
      <w:r>
        <w:rPr>
          <w:color w:val="000000"/>
          <w:sz w:val="19"/>
          <w:u w:val="single"/>
        </w:rPr>
        <w:t>Precedence of Documents and Changes</w:t>
      </w:r>
      <w:r>
        <w:rPr>
          <w:color w:val="000000"/>
          <w:sz w:val="19"/>
        </w:rPr>
        <w:t>.  In the event of conflict, the Contract takes precedence over the Supplementary General Requirements, and the Supplementary General Requirements take precedence over the General Requirements.  No change to the Contract Documents is effective unless notice shall have been issued by the Owner bearing the imprimatur of the Owner as follows:</w:t>
      </w:r>
    </w:p>
    <w:p w14:paraId="254CAA95" w14:textId="77777777" w:rsidR="00E026F1" w:rsidRDefault="00E026F1">
      <w:pPr>
        <w:jc w:val="both"/>
        <w:rPr>
          <w:color w:val="000000"/>
          <w:sz w:val="19"/>
        </w:rPr>
      </w:pPr>
    </w:p>
    <w:p w14:paraId="0938DA64" w14:textId="77777777" w:rsidR="00E026F1" w:rsidRDefault="00E026F1">
      <w:pPr>
        <w:jc w:val="center"/>
        <w:rPr>
          <w:i/>
          <w:color w:val="000000"/>
          <w:sz w:val="19"/>
        </w:rPr>
      </w:pPr>
      <w:r>
        <w:rPr>
          <w:i/>
          <w:color w:val="000000"/>
          <w:sz w:val="19"/>
        </w:rPr>
        <w:t>“By order of the Board of Regents of the University System of Georgia, Owner.”</w:t>
      </w:r>
    </w:p>
    <w:p w14:paraId="651EF402" w14:textId="77777777" w:rsidR="00E026F1" w:rsidRDefault="00E026F1">
      <w:pPr>
        <w:jc w:val="both"/>
        <w:rPr>
          <w:color w:val="000000"/>
          <w:sz w:val="19"/>
        </w:rPr>
      </w:pPr>
    </w:p>
    <w:p w14:paraId="6F83EE14" w14:textId="77777777" w:rsidR="00E026F1" w:rsidRDefault="00E026F1">
      <w:pPr>
        <w:ind w:left="720"/>
        <w:jc w:val="both"/>
        <w:rPr>
          <w:color w:val="000000"/>
          <w:sz w:val="19"/>
        </w:rPr>
      </w:pPr>
      <w:r>
        <w:rPr>
          <w:color w:val="000000"/>
          <w:sz w:val="19"/>
        </w:rPr>
        <w:t xml:space="preserve">The </w:t>
      </w:r>
      <w:r w:rsidR="002C4493">
        <w:rPr>
          <w:color w:val="000000"/>
          <w:sz w:val="19"/>
        </w:rPr>
        <w:t>Program Manager</w:t>
      </w:r>
      <w:r>
        <w:rPr>
          <w:color w:val="000000"/>
          <w:sz w:val="19"/>
        </w:rPr>
        <w:t xml:space="preserve"> has no authority to amend the Contract Documents, orally or in writing, either expressly or by implication.</w:t>
      </w:r>
    </w:p>
    <w:p w14:paraId="3351710C" w14:textId="77777777" w:rsidR="00E026F1" w:rsidRDefault="00E026F1">
      <w:pPr>
        <w:jc w:val="both"/>
        <w:rPr>
          <w:color w:val="000000"/>
          <w:sz w:val="19"/>
        </w:rPr>
      </w:pPr>
    </w:p>
    <w:p w14:paraId="566AB5E5" w14:textId="77777777" w:rsidR="00E026F1" w:rsidRDefault="00E026F1">
      <w:pPr>
        <w:pStyle w:val="BodyText2"/>
        <w:tabs>
          <w:tab w:val="left" w:pos="720"/>
          <w:tab w:val="left" w:pos="1080"/>
          <w:tab w:val="left" w:pos="1440"/>
          <w:tab w:val="left" w:pos="1800"/>
          <w:tab w:val="left" w:pos="2160"/>
          <w:tab w:val="left" w:pos="2520"/>
        </w:tabs>
        <w:ind w:left="720"/>
        <w:rPr>
          <w:sz w:val="19"/>
        </w:rPr>
      </w:pPr>
      <w:r>
        <w:rPr>
          <w:sz w:val="19"/>
        </w:rPr>
        <w:t>1.1.7.2</w:t>
      </w:r>
      <w:r>
        <w:rPr>
          <w:sz w:val="19"/>
        </w:rPr>
        <w:tab/>
      </w:r>
      <w:r>
        <w:rPr>
          <w:sz w:val="19"/>
          <w:u w:val="single"/>
        </w:rPr>
        <w:t>Taken as a Whole</w:t>
      </w:r>
      <w:r>
        <w:rPr>
          <w:sz w:val="19"/>
        </w:rPr>
        <w:t>.  The Contract Documents are to be taken as a whole and are intended to be complementary with one another.  It is also intended that they include all items necessary for the proper design, execution and completion of the Work.  If a conflict exists between or within the Contract Documents, or if they are inconsistent, the provisions of any Change Order added hereto after the date of this Contract shall control over any contrary terms contained in the Contract Documents existing at the time of this Contract.  This Contract shall govern in the event of any conflict with any other provisions of the contract documents unless notice to the contrary shall have been issued by the Owner.</w:t>
      </w:r>
    </w:p>
    <w:p w14:paraId="56D0F88B" w14:textId="77777777" w:rsidR="00E026F1" w:rsidRDefault="00E026F1">
      <w:pPr>
        <w:ind w:left="720"/>
        <w:jc w:val="both"/>
        <w:rPr>
          <w:color w:val="000000"/>
          <w:sz w:val="19"/>
        </w:rPr>
      </w:pPr>
    </w:p>
    <w:p w14:paraId="29DBCAFB" w14:textId="77777777" w:rsidR="00E026F1" w:rsidRDefault="00E026F1">
      <w:pPr>
        <w:keepNext/>
        <w:keepLines/>
        <w:ind w:left="720"/>
        <w:jc w:val="both"/>
        <w:rPr>
          <w:sz w:val="19"/>
        </w:rPr>
      </w:pPr>
      <w:r>
        <w:rPr>
          <w:sz w:val="19"/>
        </w:rPr>
        <w:t>1.1.7.3</w:t>
      </w:r>
      <w:r>
        <w:rPr>
          <w:sz w:val="19"/>
        </w:rPr>
        <w:tab/>
      </w:r>
      <w:r>
        <w:rPr>
          <w:sz w:val="19"/>
          <w:u w:val="single"/>
        </w:rPr>
        <w:t>Marked-Up (“</w:t>
      </w:r>
      <w:r>
        <w:rPr>
          <w:color w:val="000000"/>
          <w:sz w:val="19"/>
          <w:u w:val="single"/>
        </w:rPr>
        <w:t>As</w:t>
      </w:r>
      <w:r>
        <w:rPr>
          <w:sz w:val="19"/>
          <w:u w:val="single"/>
        </w:rPr>
        <w:t>-Built”) Documents</w:t>
      </w:r>
      <w:r>
        <w:rPr>
          <w:sz w:val="19"/>
        </w:rPr>
        <w:t xml:space="preserve">.  Prior to Final Completion, the Design-Builder shall provide one complete set of Marked-Up Documents to the </w:t>
      </w:r>
      <w:r w:rsidR="002C4493">
        <w:rPr>
          <w:sz w:val="19"/>
        </w:rPr>
        <w:t>Program Manager</w:t>
      </w:r>
      <w:r>
        <w:rPr>
          <w:sz w:val="19"/>
        </w:rPr>
        <w:t>.  The Marked-Up Documents shall consist of the Contract Documents annotated and changed to reflect the as-built condition of the Project, including all Change Orders, field instructions, answers to RFI’s, clarifications, sketches, delegated Design-Builder design drawings and locations of utilities and other hidden elements.</w:t>
      </w:r>
    </w:p>
    <w:p w14:paraId="7006DAE5" w14:textId="77777777" w:rsidR="00E026F1" w:rsidRDefault="00E026F1">
      <w:pPr>
        <w:jc w:val="both"/>
        <w:rPr>
          <w:sz w:val="19"/>
        </w:rPr>
      </w:pPr>
    </w:p>
    <w:p w14:paraId="5208699E" w14:textId="77777777" w:rsidR="00E026F1" w:rsidRDefault="00E026F1">
      <w:pPr>
        <w:ind w:left="720"/>
        <w:jc w:val="both"/>
        <w:rPr>
          <w:color w:val="000000"/>
          <w:sz w:val="19"/>
        </w:rPr>
      </w:pPr>
      <w:r>
        <w:rPr>
          <w:color w:val="000000"/>
          <w:sz w:val="19"/>
        </w:rPr>
        <w:t>1.1.7.4</w:t>
      </w:r>
      <w:r>
        <w:rPr>
          <w:color w:val="000000"/>
          <w:sz w:val="19"/>
        </w:rPr>
        <w:tab/>
      </w:r>
      <w:r>
        <w:rPr>
          <w:color w:val="000000"/>
          <w:sz w:val="19"/>
          <w:u w:val="single"/>
        </w:rPr>
        <w:t>Copies to the Owner</w:t>
      </w:r>
      <w:r>
        <w:rPr>
          <w:color w:val="000000"/>
          <w:sz w:val="19"/>
        </w:rPr>
        <w:t>.  Upon Owner’s request, the Design-Builder shall furnish the Owner with copies of Project related correspondence, letters of transmittal, etc.</w:t>
      </w:r>
    </w:p>
    <w:p w14:paraId="27C8B7EE" w14:textId="77777777" w:rsidR="00E026F1" w:rsidRDefault="00E026F1">
      <w:pPr>
        <w:jc w:val="both"/>
        <w:rPr>
          <w:color w:val="000000"/>
          <w:sz w:val="19"/>
        </w:rPr>
      </w:pPr>
    </w:p>
    <w:p w14:paraId="5A44DDA8" w14:textId="77777777" w:rsidR="00E026F1" w:rsidRDefault="00E026F1">
      <w:pPr>
        <w:jc w:val="both"/>
        <w:rPr>
          <w:sz w:val="19"/>
        </w:rPr>
      </w:pPr>
      <w:r>
        <w:rPr>
          <w:b/>
          <w:color w:val="000000"/>
          <w:sz w:val="19"/>
        </w:rPr>
        <w:t>1.1.8.</w:t>
      </w:r>
      <w:r>
        <w:rPr>
          <w:b/>
          <w:color w:val="000000"/>
          <w:sz w:val="19"/>
        </w:rPr>
        <w:tab/>
        <w:t>Defined Terms.</w:t>
      </w:r>
      <w:r>
        <w:rPr>
          <w:i/>
          <w:color w:val="000000"/>
          <w:sz w:val="19"/>
        </w:rPr>
        <w:t xml:space="preserve">  </w:t>
      </w:r>
      <w:r>
        <w:rPr>
          <w:sz w:val="19"/>
        </w:rPr>
        <w:t>Wherever used in the Contract Documents, the terms defined in this Contract will have the meanings indicated that are applicable to both the singular and plural, and to the masculine and feminine thereof.  In addition to terms specifically defined, terms with initial capital letters in the Contract Documents may include references to identified articles and paragraphs, and the titles of other documents or forms.</w:t>
      </w:r>
    </w:p>
    <w:p w14:paraId="1EF858B7" w14:textId="77777777" w:rsidR="00E026F1" w:rsidRDefault="00E026F1">
      <w:pPr>
        <w:jc w:val="both"/>
        <w:rPr>
          <w:color w:val="000000"/>
          <w:sz w:val="19"/>
          <w:u w:val="single"/>
        </w:rPr>
      </w:pPr>
    </w:p>
    <w:p w14:paraId="3870206D" w14:textId="77777777" w:rsidR="00E026F1" w:rsidRDefault="00E026F1">
      <w:pPr>
        <w:ind w:left="720"/>
        <w:jc w:val="both"/>
        <w:rPr>
          <w:color w:val="000000"/>
          <w:sz w:val="19"/>
        </w:rPr>
      </w:pPr>
      <w:r>
        <w:rPr>
          <w:color w:val="000000"/>
          <w:sz w:val="19"/>
        </w:rPr>
        <w:t>1.1.8.1</w:t>
      </w:r>
      <w:r>
        <w:rPr>
          <w:color w:val="000000"/>
          <w:sz w:val="19"/>
        </w:rPr>
        <w:tab/>
      </w:r>
      <w:r>
        <w:rPr>
          <w:color w:val="000000"/>
          <w:sz w:val="19"/>
          <w:u w:val="single"/>
        </w:rPr>
        <w:t>Meaning of Words and Phrases</w:t>
      </w:r>
      <w:r>
        <w:rPr>
          <w:color w:val="000000"/>
          <w:sz w:val="19"/>
        </w:rPr>
        <w:t xml:space="preserve">.  Unless the context or the Contract Documents taken as a whole indicate to the contrary, words used in the Contract Documents that have usual and common meanings shall be given their usual and common meanings; words having technical or trade meanings shall be given their customary meaning in the subject business, trade, or profession.  Materials or work described in words that, so applied, have a well-known technical or trade meaning shall be held to refer to such recognized meaning.  </w:t>
      </w:r>
    </w:p>
    <w:p w14:paraId="4098B510" w14:textId="77777777" w:rsidR="00E026F1" w:rsidRDefault="00E026F1">
      <w:pPr>
        <w:jc w:val="both"/>
        <w:rPr>
          <w:sz w:val="19"/>
        </w:rPr>
      </w:pPr>
    </w:p>
    <w:p w14:paraId="3D66FAE2" w14:textId="77777777" w:rsidR="00E026F1" w:rsidRDefault="00E026F1">
      <w:pPr>
        <w:ind w:left="720"/>
        <w:jc w:val="both"/>
        <w:rPr>
          <w:sz w:val="19"/>
        </w:rPr>
      </w:pPr>
      <w:r>
        <w:rPr>
          <w:color w:val="000000"/>
          <w:sz w:val="19"/>
        </w:rPr>
        <w:t>1.1.8.2</w:t>
      </w:r>
      <w:r>
        <w:rPr>
          <w:color w:val="000000"/>
          <w:sz w:val="19"/>
        </w:rPr>
        <w:tab/>
      </w:r>
      <w:r>
        <w:rPr>
          <w:color w:val="000000"/>
          <w:sz w:val="19"/>
          <w:u w:val="single"/>
        </w:rPr>
        <w:t>Cross-References, Headings, and Citations to the Contract</w:t>
      </w:r>
      <w:r>
        <w:rPr>
          <w:color w:val="000000"/>
          <w:sz w:val="19"/>
        </w:rPr>
        <w:t>.  Cross-references, headings, and citations to the Contract, if any, are for the convenience of the Design-Builder and the Owner and are not intended to be plenary or exhaustive nor are they to be considered in interpreting the Contract Documents or any part of the Contract Documents.</w:t>
      </w:r>
    </w:p>
    <w:p w14:paraId="32B3824D" w14:textId="77777777" w:rsidR="00E026F1" w:rsidRDefault="00E026F1">
      <w:pPr>
        <w:jc w:val="both"/>
        <w:rPr>
          <w:sz w:val="19"/>
        </w:rPr>
      </w:pPr>
    </w:p>
    <w:p w14:paraId="2B9A816A" w14:textId="77777777" w:rsidR="00E026F1" w:rsidRDefault="00E026F1">
      <w:pPr>
        <w:ind w:left="720"/>
        <w:jc w:val="both"/>
        <w:rPr>
          <w:sz w:val="19"/>
        </w:rPr>
      </w:pPr>
      <w:r>
        <w:rPr>
          <w:sz w:val="19"/>
        </w:rPr>
        <w:t>1.1.8.3</w:t>
      </w:r>
      <w:r>
        <w:rPr>
          <w:sz w:val="19"/>
        </w:rPr>
        <w:tab/>
      </w:r>
      <w:r>
        <w:rPr>
          <w:sz w:val="19"/>
          <w:u w:val="single"/>
        </w:rPr>
        <w:t>Design, Install, Deliver, Furnish, Supply, Provide and Other Such Words</w:t>
      </w:r>
      <w:r>
        <w:rPr>
          <w:sz w:val="19"/>
        </w:rPr>
        <w:t>.  Design, install, deliver, furnish, supply, provide, and other such words mean that the Work in question shall be designed and put in place by the Design-Builder ready for use unless expressly provided to the contrary.</w:t>
      </w:r>
    </w:p>
    <w:p w14:paraId="6163973F" w14:textId="77777777" w:rsidR="00E026F1" w:rsidRDefault="00E026F1">
      <w:pPr>
        <w:jc w:val="both"/>
        <w:rPr>
          <w:color w:val="000000"/>
          <w:sz w:val="19"/>
        </w:rPr>
      </w:pPr>
    </w:p>
    <w:p w14:paraId="44AE40A0" w14:textId="77777777" w:rsidR="00E026F1" w:rsidRDefault="00E026F1">
      <w:pPr>
        <w:ind w:left="720"/>
        <w:jc w:val="both"/>
        <w:rPr>
          <w:sz w:val="19"/>
        </w:rPr>
      </w:pPr>
      <w:r>
        <w:rPr>
          <w:color w:val="000000"/>
          <w:sz w:val="19"/>
        </w:rPr>
        <w:t>1.1.8.4</w:t>
      </w:r>
      <w:r>
        <w:rPr>
          <w:color w:val="000000"/>
          <w:sz w:val="19"/>
        </w:rPr>
        <w:tab/>
      </w:r>
      <w:r>
        <w:rPr>
          <w:color w:val="000000"/>
          <w:sz w:val="19"/>
          <w:u w:val="single"/>
        </w:rPr>
        <w:t>Articles Not Plenary</w:t>
      </w:r>
      <w:r>
        <w:rPr>
          <w:color w:val="000000"/>
          <w:sz w:val="19"/>
        </w:rPr>
        <w:t xml:space="preserve">.  This Article and Article 1.1.9 are not entire, plenary, or exhaustive of all terms used in the Contract and </w:t>
      </w:r>
      <w:r>
        <w:rPr>
          <w:sz w:val="19"/>
        </w:rPr>
        <w:t>General</w:t>
      </w:r>
      <w:r>
        <w:rPr>
          <w:color w:val="000000"/>
          <w:sz w:val="19"/>
        </w:rPr>
        <w:t xml:space="preserve"> Conditions that require definition.  There may be definitions of other terms under articles to which the terms are related.  Terms defined in the Program Management Contract shall have the meanings set forth in those documents.</w:t>
      </w:r>
    </w:p>
    <w:p w14:paraId="6BF213D0" w14:textId="77777777" w:rsidR="00E026F1" w:rsidRDefault="00E026F1">
      <w:pPr>
        <w:jc w:val="both"/>
        <w:rPr>
          <w:b/>
          <w:sz w:val="19"/>
        </w:rPr>
      </w:pPr>
    </w:p>
    <w:p w14:paraId="40EEFCA9" w14:textId="77777777" w:rsidR="00E026F1" w:rsidRDefault="00E026F1">
      <w:pPr>
        <w:jc w:val="both"/>
        <w:rPr>
          <w:b/>
          <w:sz w:val="19"/>
        </w:rPr>
      </w:pPr>
      <w:r>
        <w:rPr>
          <w:b/>
          <w:sz w:val="19"/>
        </w:rPr>
        <w:t>1.1.9</w:t>
      </w:r>
      <w:r>
        <w:rPr>
          <w:b/>
          <w:sz w:val="19"/>
        </w:rPr>
        <w:tab/>
        <w:t>Basic Definitions.</w:t>
      </w:r>
    </w:p>
    <w:p w14:paraId="2B5FC107" w14:textId="77777777" w:rsidR="00E026F1" w:rsidRDefault="00E026F1">
      <w:pPr>
        <w:jc w:val="both"/>
        <w:rPr>
          <w:sz w:val="19"/>
        </w:rPr>
      </w:pPr>
    </w:p>
    <w:p w14:paraId="137CF706" w14:textId="77777777" w:rsidR="00E026F1" w:rsidRDefault="00E026F1">
      <w:pPr>
        <w:tabs>
          <w:tab w:val="left" w:pos="1530"/>
        </w:tabs>
        <w:ind w:left="720"/>
        <w:jc w:val="both"/>
        <w:rPr>
          <w:color w:val="000000"/>
          <w:sz w:val="19"/>
        </w:rPr>
      </w:pPr>
      <w:r>
        <w:rPr>
          <w:color w:val="000000"/>
          <w:sz w:val="19"/>
        </w:rPr>
        <w:t>1.1.9.1</w:t>
      </w:r>
      <w:r>
        <w:rPr>
          <w:color w:val="000000"/>
          <w:sz w:val="19"/>
        </w:rPr>
        <w:tab/>
      </w:r>
      <w:r>
        <w:rPr>
          <w:i/>
          <w:color w:val="000000"/>
          <w:sz w:val="19"/>
        </w:rPr>
        <w:t>Addenda</w:t>
      </w:r>
      <w:r>
        <w:rPr>
          <w:color w:val="000000"/>
          <w:sz w:val="19"/>
        </w:rPr>
        <w:t xml:space="preserve">.  Written or graphic instruments issued by the </w:t>
      </w:r>
      <w:r w:rsidR="002C4493">
        <w:rPr>
          <w:color w:val="000000"/>
          <w:sz w:val="19"/>
        </w:rPr>
        <w:t>Program Manager</w:t>
      </w:r>
      <w:r>
        <w:rPr>
          <w:color w:val="000000"/>
          <w:sz w:val="19"/>
        </w:rPr>
        <w:t xml:space="preserve"> that clarify, correct, or change any of the component parts of the Contract Documents.</w:t>
      </w:r>
    </w:p>
    <w:p w14:paraId="3C1D4D9D" w14:textId="77777777" w:rsidR="00E026F1" w:rsidRDefault="00E026F1">
      <w:pPr>
        <w:jc w:val="both"/>
        <w:rPr>
          <w:color w:val="000000"/>
          <w:sz w:val="19"/>
        </w:rPr>
      </w:pPr>
    </w:p>
    <w:p w14:paraId="4B374EDC" w14:textId="77777777" w:rsidR="00E026F1" w:rsidRDefault="00E026F1">
      <w:pPr>
        <w:keepNext/>
        <w:keepLines/>
        <w:tabs>
          <w:tab w:val="left" w:pos="1530"/>
        </w:tabs>
        <w:ind w:left="720"/>
        <w:jc w:val="both"/>
        <w:rPr>
          <w:sz w:val="19"/>
        </w:rPr>
      </w:pPr>
      <w:r>
        <w:rPr>
          <w:sz w:val="19"/>
        </w:rPr>
        <w:t>1.1.9.2</w:t>
      </w:r>
      <w:r>
        <w:rPr>
          <w:sz w:val="19"/>
        </w:rPr>
        <w:tab/>
      </w:r>
      <w:r>
        <w:rPr>
          <w:i/>
          <w:color w:val="000000"/>
          <w:sz w:val="19"/>
        </w:rPr>
        <w:t>Affiliate</w:t>
      </w:r>
      <w:r>
        <w:rPr>
          <w:color w:val="000000"/>
          <w:sz w:val="19"/>
        </w:rPr>
        <w:t>.  With respect to Design-Builder, any firm, partnership, corporation or other legal entity that is owned by, under common ownership or control with, or having a common principal or shareholder with, the Design-Builder, whether such relationship is direct or indirect.  In addition, unless the consequences of such relationship for the purposes of this Contract are expressly waived in writing by the Owner after full disclosure by the Design-Builder, the term “Affiliate” also includes any entity currently affiliated with Design-Builder as a partner or joint venturer with respect to any commercial venture, whether or not such venture includes the Project</w:t>
      </w:r>
      <w:r>
        <w:rPr>
          <w:sz w:val="19"/>
        </w:rPr>
        <w:t xml:space="preserve">.  </w:t>
      </w:r>
      <w:r>
        <w:t>See O.C.G.A. §13-10-23.</w:t>
      </w:r>
    </w:p>
    <w:p w14:paraId="23D92B0F" w14:textId="77777777" w:rsidR="00E026F1" w:rsidRDefault="00E026F1">
      <w:pPr>
        <w:tabs>
          <w:tab w:val="left" w:pos="1530"/>
        </w:tabs>
        <w:ind w:left="720"/>
        <w:jc w:val="both"/>
        <w:rPr>
          <w:color w:val="000000"/>
          <w:sz w:val="19"/>
        </w:rPr>
      </w:pPr>
    </w:p>
    <w:p w14:paraId="5D55AFD2" w14:textId="77777777" w:rsidR="00E026F1" w:rsidRDefault="00E026F1">
      <w:pPr>
        <w:tabs>
          <w:tab w:val="left" w:pos="1530"/>
        </w:tabs>
        <w:ind w:left="720"/>
        <w:jc w:val="both"/>
        <w:rPr>
          <w:color w:val="000000"/>
          <w:sz w:val="19"/>
        </w:rPr>
      </w:pPr>
      <w:r>
        <w:rPr>
          <w:color w:val="000000"/>
          <w:sz w:val="19"/>
        </w:rPr>
        <w:t>1.1.9.3</w:t>
      </w:r>
      <w:r>
        <w:rPr>
          <w:color w:val="000000"/>
          <w:sz w:val="19"/>
        </w:rPr>
        <w:tab/>
      </w:r>
      <w:r>
        <w:rPr>
          <w:i/>
          <w:color w:val="000000"/>
          <w:sz w:val="19"/>
        </w:rPr>
        <w:t>Affiliated Contract</w:t>
      </w:r>
      <w:r>
        <w:rPr>
          <w:color w:val="000000"/>
          <w:sz w:val="19"/>
        </w:rPr>
        <w:t>.  Any agreement concerning the Project between the Design-Builder and an Affiliate, including all modifications and amendments thereto.</w:t>
      </w:r>
    </w:p>
    <w:p w14:paraId="3B46EF2B" w14:textId="77777777" w:rsidR="00E026F1" w:rsidRDefault="00E026F1">
      <w:pPr>
        <w:tabs>
          <w:tab w:val="left" w:pos="1530"/>
        </w:tabs>
        <w:ind w:left="720"/>
        <w:jc w:val="both"/>
        <w:rPr>
          <w:color w:val="000000"/>
          <w:sz w:val="19"/>
        </w:rPr>
      </w:pPr>
    </w:p>
    <w:p w14:paraId="2B522355" w14:textId="77777777" w:rsidR="00E026F1" w:rsidRDefault="00E026F1">
      <w:pPr>
        <w:tabs>
          <w:tab w:val="left" w:pos="1530"/>
        </w:tabs>
        <w:ind w:left="720"/>
        <w:jc w:val="both"/>
        <w:rPr>
          <w:color w:val="000000"/>
          <w:sz w:val="19"/>
        </w:rPr>
      </w:pPr>
      <w:r>
        <w:rPr>
          <w:color w:val="000000"/>
          <w:sz w:val="19"/>
        </w:rPr>
        <w:t>1.1.9.4</w:t>
      </w:r>
      <w:r>
        <w:rPr>
          <w:color w:val="000000"/>
          <w:sz w:val="19"/>
        </w:rPr>
        <w:tab/>
      </w:r>
      <w:r>
        <w:rPr>
          <w:i/>
          <w:color w:val="000000"/>
          <w:sz w:val="19"/>
        </w:rPr>
        <w:t>Application for Payment</w:t>
      </w:r>
      <w:r>
        <w:rPr>
          <w:color w:val="000000"/>
          <w:sz w:val="19"/>
        </w:rPr>
        <w:t>.  The form acceptable to Owner that is to be used by the Design-Builder during the course of the Work in requesting payment from the Owner and that is to be accompanied by such supporting documentation as is required by the Contract Documents.</w:t>
      </w:r>
    </w:p>
    <w:p w14:paraId="09223E23" w14:textId="77777777" w:rsidR="00E026F1" w:rsidRDefault="00E026F1">
      <w:pPr>
        <w:tabs>
          <w:tab w:val="left" w:pos="1530"/>
        </w:tabs>
        <w:ind w:left="720"/>
        <w:jc w:val="both"/>
        <w:rPr>
          <w:color w:val="000000"/>
          <w:sz w:val="19"/>
        </w:rPr>
      </w:pPr>
    </w:p>
    <w:p w14:paraId="01B6786B" w14:textId="77777777" w:rsidR="00E026F1" w:rsidRDefault="00E026F1">
      <w:pPr>
        <w:tabs>
          <w:tab w:val="left" w:pos="1530"/>
        </w:tabs>
        <w:ind w:left="720"/>
        <w:jc w:val="both"/>
        <w:rPr>
          <w:color w:val="000000"/>
          <w:sz w:val="19"/>
        </w:rPr>
      </w:pPr>
      <w:r>
        <w:rPr>
          <w:color w:val="000000"/>
          <w:sz w:val="19"/>
        </w:rPr>
        <w:t>1.1.9.5</w:t>
      </w:r>
      <w:r>
        <w:rPr>
          <w:color w:val="000000"/>
          <w:sz w:val="19"/>
        </w:rPr>
        <w:tab/>
      </w:r>
      <w:r>
        <w:rPr>
          <w:i/>
          <w:color w:val="000000"/>
          <w:sz w:val="19"/>
        </w:rPr>
        <w:t>Asbestos</w:t>
      </w:r>
      <w:r>
        <w:rPr>
          <w:color w:val="000000"/>
          <w:sz w:val="19"/>
        </w:rPr>
        <w:t>.  Any material that contains more than one percent asbestos and is friable or is releasing asbestos fibers into the air above current action levels established by the United States Occupational Safety and Health Administration.</w:t>
      </w:r>
    </w:p>
    <w:p w14:paraId="50366115" w14:textId="77777777" w:rsidR="00E026F1" w:rsidRDefault="00E026F1">
      <w:pPr>
        <w:tabs>
          <w:tab w:val="left" w:pos="1530"/>
        </w:tabs>
        <w:ind w:left="720"/>
        <w:jc w:val="both"/>
        <w:rPr>
          <w:color w:val="000000"/>
          <w:sz w:val="19"/>
        </w:rPr>
      </w:pPr>
    </w:p>
    <w:p w14:paraId="51375605" w14:textId="77777777" w:rsidR="00E026F1" w:rsidRDefault="00E026F1">
      <w:pPr>
        <w:tabs>
          <w:tab w:val="left" w:pos="1530"/>
        </w:tabs>
        <w:ind w:left="720"/>
        <w:jc w:val="both"/>
        <w:rPr>
          <w:color w:val="000000"/>
          <w:sz w:val="19"/>
        </w:rPr>
      </w:pPr>
      <w:r>
        <w:rPr>
          <w:color w:val="000000"/>
          <w:sz w:val="19"/>
        </w:rPr>
        <w:t>1.1.9.6</w:t>
      </w:r>
      <w:r>
        <w:rPr>
          <w:i/>
          <w:color w:val="000000"/>
          <w:sz w:val="19"/>
        </w:rPr>
        <w:tab/>
        <w:t xml:space="preserve">Authorization for Using Agency to Enter.  </w:t>
      </w:r>
      <w:r>
        <w:rPr>
          <w:color w:val="000000"/>
          <w:sz w:val="19"/>
        </w:rPr>
        <w:t>The Notice from Owner to the Design-Builder and the Using Agency, upon issuance of a Certificate of Material Completion, that the Using Agency is authorized to take possession of the Project.</w:t>
      </w:r>
    </w:p>
    <w:p w14:paraId="52EBE42B" w14:textId="77777777" w:rsidR="00E026F1" w:rsidRDefault="00E026F1">
      <w:pPr>
        <w:tabs>
          <w:tab w:val="left" w:pos="1530"/>
        </w:tabs>
        <w:ind w:left="720"/>
        <w:jc w:val="both"/>
        <w:rPr>
          <w:i/>
          <w:color w:val="000000"/>
          <w:sz w:val="19"/>
        </w:rPr>
      </w:pPr>
    </w:p>
    <w:p w14:paraId="3E9D241B" w14:textId="77777777" w:rsidR="00E026F1" w:rsidRDefault="00E026F1">
      <w:pPr>
        <w:tabs>
          <w:tab w:val="left" w:pos="1530"/>
        </w:tabs>
        <w:ind w:left="720"/>
        <w:jc w:val="both"/>
        <w:rPr>
          <w:color w:val="000000"/>
          <w:sz w:val="19"/>
        </w:rPr>
      </w:pPr>
      <w:r>
        <w:rPr>
          <w:color w:val="000000"/>
          <w:sz w:val="19"/>
        </w:rPr>
        <w:t>1.1.9.7</w:t>
      </w:r>
      <w:r>
        <w:rPr>
          <w:i/>
          <w:color w:val="000000"/>
          <w:sz w:val="19"/>
        </w:rPr>
        <w:tab/>
      </w:r>
      <w:r>
        <w:rPr>
          <w:i/>
          <w:sz w:val="19"/>
        </w:rPr>
        <w:t xml:space="preserve">Basic Services. </w:t>
      </w:r>
      <w:r>
        <w:rPr>
          <w:sz w:val="19"/>
        </w:rPr>
        <w:t xml:space="preserve"> The preconstruction, consultation, design, construction and related services required to be provided by the Design-Builder for the design, construction and completion of the Project or a Component thereof in accordance with the Contract Documents.  Basic Services does not include the term "Work."</w:t>
      </w:r>
    </w:p>
    <w:p w14:paraId="2D7EFB86" w14:textId="77777777" w:rsidR="00E026F1" w:rsidRDefault="00E026F1">
      <w:pPr>
        <w:tabs>
          <w:tab w:val="left" w:pos="2250"/>
        </w:tabs>
        <w:jc w:val="both"/>
        <w:rPr>
          <w:color w:val="000000"/>
          <w:sz w:val="19"/>
        </w:rPr>
      </w:pPr>
    </w:p>
    <w:p w14:paraId="7B8403BD" w14:textId="77777777" w:rsidR="00E026F1" w:rsidRDefault="00E026F1">
      <w:pPr>
        <w:tabs>
          <w:tab w:val="left" w:pos="1530"/>
        </w:tabs>
        <w:ind w:left="720"/>
        <w:jc w:val="both"/>
        <w:rPr>
          <w:color w:val="000000"/>
          <w:sz w:val="19"/>
        </w:rPr>
      </w:pPr>
      <w:r>
        <w:rPr>
          <w:color w:val="000000"/>
          <w:sz w:val="19"/>
        </w:rPr>
        <w:t>1.1.9.8</w:t>
      </w:r>
      <w:r>
        <w:rPr>
          <w:color w:val="000000"/>
          <w:sz w:val="19"/>
        </w:rPr>
        <w:tab/>
      </w:r>
      <w:r>
        <w:rPr>
          <w:i/>
          <w:color w:val="000000"/>
          <w:sz w:val="19"/>
        </w:rPr>
        <w:t xml:space="preserve">Bulletin  </w:t>
      </w:r>
      <w:r>
        <w:rPr>
          <w:color w:val="000000"/>
          <w:sz w:val="19"/>
        </w:rPr>
        <w:t>Written or graphic material issued after the award of the contract that clarifies, corrects, or proposes a change in any of the component parts of the Contract Documents</w:t>
      </w:r>
      <w:r>
        <w:rPr>
          <w:i/>
          <w:color w:val="000000"/>
          <w:sz w:val="19"/>
        </w:rPr>
        <w:t>.</w:t>
      </w:r>
    </w:p>
    <w:p w14:paraId="1290757B" w14:textId="77777777" w:rsidR="00E026F1" w:rsidRDefault="00E026F1">
      <w:pPr>
        <w:jc w:val="both"/>
        <w:rPr>
          <w:color w:val="000000"/>
          <w:sz w:val="19"/>
        </w:rPr>
      </w:pPr>
    </w:p>
    <w:p w14:paraId="4AF7A110" w14:textId="77777777" w:rsidR="00E026F1" w:rsidRDefault="00E026F1">
      <w:pPr>
        <w:tabs>
          <w:tab w:val="left" w:pos="1530"/>
        </w:tabs>
        <w:ind w:left="720"/>
        <w:jc w:val="both"/>
        <w:rPr>
          <w:i/>
          <w:color w:val="000000"/>
          <w:sz w:val="19"/>
        </w:rPr>
      </w:pPr>
      <w:r>
        <w:rPr>
          <w:color w:val="000000"/>
          <w:sz w:val="19"/>
        </w:rPr>
        <w:t>1.1.9.9</w:t>
      </w:r>
      <w:r>
        <w:rPr>
          <w:color w:val="000000"/>
          <w:sz w:val="19"/>
        </w:rPr>
        <w:tab/>
      </w:r>
      <w:r>
        <w:rPr>
          <w:i/>
          <w:color w:val="000000"/>
          <w:sz w:val="19"/>
        </w:rPr>
        <w:t xml:space="preserve">Business Day.  </w:t>
      </w:r>
      <w:r>
        <w:rPr>
          <w:color w:val="000000"/>
          <w:sz w:val="19"/>
        </w:rPr>
        <w:t>A business day is each calendar day other than Saturday, Sunday, and any holiday observed by Owner.</w:t>
      </w:r>
    </w:p>
    <w:p w14:paraId="18EAB131" w14:textId="77777777" w:rsidR="00E026F1" w:rsidRDefault="00E026F1">
      <w:pPr>
        <w:tabs>
          <w:tab w:val="left" w:pos="1530"/>
        </w:tabs>
        <w:ind w:left="720"/>
        <w:jc w:val="both"/>
        <w:rPr>
          <w:i/>
          <w:color w:val="000000"/>
          <w:sz w:val="19"/>
        </w:rPr>
      </w:pPr>
    </w:p>
    <w:p w14:paraId="7E9C5820" w14:textId="77777777" w:rsidR="00E026F1" w:rsidRDefault="00E026F1">
      <w:pPr>
        <w:tabs>
          <w:tab w:val="left" w:pos="1530"/>
        </w:tabs>
        <w:ind w:left="720"/>
        <w:jc w:val="both"/>
        <w:rPr>
          <w:i/>
          <w:color w:val="000000"/>
          <w:sz w:val="19"/>
        </w:rPr>
      </w:pPr>
      <w:r>
        <w:rPr>
          <w:color w:val="000000"/>
          <w:sz w:val="19"/>
        </w:rPr>
        <w:t xml:space="preserve">1.1.9.10  </w:t>
      </w:r>
      <w:r>
        <w:rPr>
          <w:i/>
          <w:color w:val="000000"/>
          <w:sz w:val="19"/>
        </w:rPr>
        <w:t xml:space="preserve">Change Order.  </w:t>
      </w:r>
      <w:r>
        <w:rPr>
          <w:color w:val="000000"/>
          <w:sz w:val="19"/>
        </w:rPr>
        <w:t xml:space="preserve">A document issued on or after the Effective Date of the Contract, signed by the Design-Builder and the Owner and ordinarily certified by the </w:t>
      </w:r>
      <w:r w:rsidR="002C4493">
        <w:rPr>
          <w:color w:val="000000"/>
          <w:sz w:val="19"/>
        </w:rPr>
        <w:t>Program Manager</w:t>
      </w:r>
      <w:r>
        <w:rPr>
          <w:color w:val="000000"/>
          <w:sz w:val="19"/>
        </w:rPr>
        <w:t>, which may authorize a change or changes, including but not limited to a change to the Contract Sum, the Contract Time, or the Contract Documents.</w:t>
      </w:r>
    </w:p>
    <w:p w14:paraId="4EEDADB9" w14:textId="77777777" w:rsidR="00E026F1" w:rsidRDefault="00E026F1">
      <w:pPr>
        <w:tabs>
          <w:tab w:val="left" w:pos="1530"/>
        </w:tabs>
        <w:ind w:left="720"/>
        <w:jc w:val="both"/>
        <w:rPr>
          <w:i/>
          <w:color w:val="000000"/>
          <w:sz w:val="19"/>
        </w:rPr>
      </w:pPr>
    </w:p>
    <w:p w14:paraId="0F2E73D8" w14:textId="77777777" w:rsidR="00E026F1" w:rsidRDefault="00E026F1">
      <w:pPr>
        <w:tabs>
          <w:tab w:val="left" w:pos="1530"/>
        </w:tabs>
        <w:ind w:left="720"/>
        <w:jc w:val="both"/>
        <w:rPr>
          <w:color w:val="000000"/>
          <w:sz w:val="19"/>
        </w:rPr>
      </w:pPr>
      <w:r>
        <w:rPr>
          <w:color w:val="000000"/>
          <w:sz w:val="19"/>
        </w:rPr>
        <w:t>1.1.9.11</w:t>
      </w:r>
      <w:r>
        <w:rPr>
          <w:i/>
          <w:color w:val="000000"/>
          <w:sz w:val="19"/>
        </w:rPr>
        <w:tab/>
        <w:t xml:space="preserve">Claim.  </w:t>
      </w:r>
      <w:r>
        <w:rPr>
          <w:color w:val="000000"/>
          <w:sz w:val="19"/>
        </w:rPr>
        <w:t xml:space="preserve">A demand or assertion by the Owner or the Design-Builder seeking an adjustment of the Contract Sum or Contract Time, or both, or other relief with respect to the terms of the Contract.  The term "Claim" also includes other disputes and matters in question between the Owner and the Design-Builder arising out of or relating to the Contract.  The responsibility to substantiate a Claim shall rest with the party making the Claim.  A demand for money or services by a third party, including a Trade Contractor, Supplier, or subcontractor to the Design-Builder, is </w:t>
      </w:r>
      <w:r>
        <w:rPr>
          <w:i/>
          <w:color w:val="000000"/>
          <w:sz w:val="19"/>
        </w:rPr>
        <w:t>ipso facto</w:t>
      </w:r>
      <w:r>
        <w:rPr>
          <w:color w:val="000000"/>
          <w:sz w:val="19"/>
        </w:rPr>
        <w:t xml:space="preserve"> not a Claim against the Owner.</w:t>
      </w:r>
    </w:p>
    <w:p w14:paraId="041ECC96" w14:textId="77777777" w:rsidR="00E026F1" w:rsidRDefault="00E026F1">
      <w:pPr>
        <w:tabs>
          <w:tab w:val="left" w:pos="1530"/>
        </w:tabs>
        <w:ind w:left="720"/>
        <w:jc w:val="both"/>
        <w:rPr>
          <w:i/>
          <w:color w:val="000000"/>
          <w:sz w:val="19"/>
        </w:rPr>
      </w:pPr>
    </w:p>
    <w:p w14:paraId="2C9B42ED" w14:textId="77777777" w:rsidR="00E026F1" w:rsidRDefault="00E026F1">
      <w:pPr>
        <w:tabs>
          <w:tab w:val="left" w:pos="1530"/>
        </w:tabs>
        <w:ind w:left="720"/>
        <w:jc w:val="both"/>
        <w:rPr>
          <w:color w:val="000000"/>
          <w:sz w:val="19"/>
        </w:rPr>
      </w:pPr>
      <w:r>
        <w:rPr>
          <w:color w:val="000000"/>
          <w:sz w:val="19"/>
        </w:rPr>
        <w:t>1.1.9.12</w:t>
      </w:r>
      <w:r>
        <w:rPr>
          <w:i/>
          <w:color w:val="000000"/>
          <w:sz w:val="19"/>
        </w:rPr>
        <w:tab/>
        <w:t xml:space="preserve"> Component.  </w:t>
      </w:r>
      <w:r>
        <w:rPr>
          <w:color w:val="000000"/>
          <w:sz w:val="19"/>
        </w:rPr>
        <w:t>An element of a Project for which the Design Professional agrees to prepare or segregate Construction Documents as a discrete package to permit procurement of the described items or the commencement of the Work for construction of the described element of the Project.</w:t>
      </w:r>
    </w:p>
    <w:p w14:paraId="5B634CEC" w14:textId="77777777" w:rsidR="00E026F1" w:rsidRDefault="00E026F1">
      <w:pPr>
        <w:tabs>
          <w:tab w:val="left" w:pos="1530"/>
        </w:tabs>
        <w:ind w:left="720"/>
        <w:jc w:val="both"/>
        <w:rPr>
          <w:i/>
          <w:color w:val="000000"/>
          <w:sz w:val="19"/>
        </w:rPr>
      </w:pPr>
    </w:p>
    <w:p w14:paraId="0B8AD6E0" w14:textId="77777777" w:rsidR="00E026F1" w:rsidRDefault="00E026F1">
      <w:pPr>
        <w:tabs>
          <w:tab w:val="left" w:pos="1530"/>
        </w:tabs>
        <w:ind w:left="720"/>
        <w:jc w:val="both"/>
        <w:rPr>
          <w:color w:val="000000"/>
          <w:sz w:val="19"/>
        </w:rPr>
      </w:pPr>
      <w:r>
        <w:rPr>
          <w:color w:val="000000"/>
          <w:sz w:val="19"/>
        </w:rPr>
        <w:t>1.1.9.13</w:t>
      </w:r>
      <w:r>
        <w:rPr>
          <w:color w:val="000000"/>
          <w:sz w:val="19"/>
        </w:rPr>
        <w:tab/>
      </w:r>
      <w:r>
        <w:rPr>
          <w:i/>
          <w:color w:val="000000"/>
          <w:sz w:val="19"/>
        </w:rPr>
        <w:t>Component Change Order</w:t>
      </w:r>
      <w:r>
        <w:rPr>
          <w:color w:val="000000"/>
          <w:sz w:val="19"/>
        </w:rPr>
        <w:t>.  A change order authorizing the Design-Builder to proceed to construct a Component pursuant to the Component Construction Documents.</w:t>
      </w:r>
    </w:p>
    <w:p w14:paraId="6861FA62" w14:textId="77777777" w:rsidR="00E026F1" w:rsidRDefault="00E026F1">
      <w:pPr>
        <w:tabs>
          <w:tab w:val="left" w:pos="1530"/>
        </w:tabs>
        <w:ind w:left="720"/>
        <w:jc w:val="both"/>
        <w:rPr>
          <w:color w:val="000000"/>
          <w:sz w:val="19"/>
        </w:rPr>
      </w:pPr>
    </w:p>
    <w:p w14:paraId="11CF657C" w14:textId="77777777" w:rsidR="00E026F1" w:rsidRDefault="00E026F1">
      <w:pPr>
        <w:tabs>
          <w:tab w:val="left" w:pos="1530"/>
        </w:tabs>
        <w:ind w:left="720"/>
        <w:jc w:val="both"/>
        <w:rPr>
          <w:color w:val="000000"/>
          <w:sz w:val="19"/>
        </w:rPr>
      </w:pPr>
      <w:r>
        <w:rPr>
          <w:color w:val="000000"/>
          <w:sz w:val="19"/>
        </w:rPr>
        <w:t>1.1.9.14</w:t>
      </w:r>
      <w:r>
        <w:rPr>
          <w:i/>
          <w:color w:val="000000"/>
          <w:sz w:val="19"/>
        </w:rPr>
        <w:tab/>
      </w:r>
      <w:r>
        <w:rPr>
          <w:i/>
          <w:sz w:val="19"/>
        </w:rPr>
        <w:t>Component Construction Documents</w:t>
      </w:r>
      <w:r>
        <w:rPr>
          <w:sz w:val="19"/>
        </w:rPr>
        <w:t>.  The Construction Documents issued by the Design Professional with respect to a Component.</w:t>
      </w:r>
    </w:p>
    <w:p w14:paraId="5C74FE64" w14:textId="77777777" w:rsidR="00E026F1" w:rsidRDefault="00E026F1">
      <w:pPr>
        <w:tabs>
          <w:tab w:val="left" w:pos="1530"/>
        </w:tabs>
        <w:ind w:left="720"/>
        <w:jc w:val="both"/>
        <w:rPr>
          <w:i/>
          <w:color w:val="000000"/>
          <w:sz w:val="19"/>
        </w:rPr>
      </w:pPr>
    </w:p>
    <w:p w14:paraId="0F5032F3" w14:textId="77777777" w:rsidR="00E026F1" w:rsidRDefault="00E026F1">
      <w:pPr>
        <w:tabs>
          <w:tab w:val="left" w:pos="1530"/>
        </w:tabs>
        <w:ind w:left="720"/>
        <w:jc w:val="both"/>
        <w:rPr>
          <w:i/>
          <w:color w:val="000000"/>
          <w:sz w:val="19"/>
        </w:rPr>
      </w:pPr>
      <w:r>
        <w:rPr>
          <w:color w:val="000000"/>
          <w:sz w:val="19"/>
        </w:rPr>
        <w:t>1.1.9.15</w:t>
      </w:r>
      <w:r>
        <w:rPr>
          <w:i/>
          <w:color w:val="000000"/>
          <w:sz w:val="19"/>
        </w:rPr>
        <w:tab/>
        <w:t xml:space="preserve">Construction Documents.  </w:t>
      </w:r>
      <w:r>
        <w:rPr>
          <w:color w:val="000000"/>
          <w:sz w:val="19"/>
        </w:rPr>
        <w:t>The architectural and engineering documents setting forth the complete design for the Project prepared by the Design Professional.  Construction Documents include, but are not limited to, the Specifications, the Drawings, the Supplementary General Requirements, the General Requirements, and all Addenda</w:t>
      </w:r>
      <w:r>
        <w:rPr>
          <w:i/>
          <w:color w:val="000000"/>
          <w:sz w:val="19"/>
        </w:rPr>
        <w:t>.</w:t>
      </w:r>
    </w:p>
    <w:p w14:paraId="12BF47FB" w14:textId="77777777" w:rsidR="00E026F1" w:rsidRDefault="00E026F1">
      <w:pPr>
        <w:tabs>
          <w:tab w:val="left" w:pos="1530"/>
        </w:tabs>
        <w:ind w:left="720"/>
        <w:jc w:val="both"/>
        <w:rPr>
          <w:i/>
          <w:color w:val="000000"/>
          <w:sz w:val="19"/>
        </w:rPr>
      </w:pPr>
    </w:p>
    <w:p w14:paraId="4F392866" w14:textId="77777777" w:rsidR="00E026F1" w:rsidRDefault="00E026F1">
      <w:pPr>
        <w:tabs>
          <w:tab w:val="left" w:pos="1530"/>
        </w:tabs>
        <w:ind w:left="720"/>
        <w:jc w:val="both"/>
        <w:rPr>
          <w:color w:val="000000"/>
          <w:sz w:val="19"/>
        </w:rPr>
      </w:pPr>
      <w:r>
        <w:rPr>
          <w:color w:val="000000"/>
          <w:sz w:val="19"/>
        </w:rPr>
        <w:t>1.1.9.16</w:t>
      </w:r>
      <w:r>
        <w:rPr>
          <w:color w:val="000000"/>
          <w:sz w:val="19"/>
        </w:rPr>
        <w:tab/>
      </w:r>
      <w:r>
        <w:rPr>
          <w:i/>
          <w:color w:val="000000"/>
          <w:sz w:val="19"/>
        </w:rPr>
        <w:t>Construction Progress Schedule</w:t>
      </w:r>
      <w:r>
        <w:rPr>
          <w:color w:val="000000"/>
          <w:sz w:val="19"/>
        </w:rPr>
        <w:t>.  A schedule indicating proposed activity sequences and durations, milestone dates for receipt and approval of pertinent information, preparation, submittal, and processing of Shop Drawings and Samples, delivery of materials or equipment requiring long-lead time procurement, and proposed date(s) of Material Completion and Occupancy and Final Completion.  The schedule will be developed to represent the sixteen or seventeen CSI Specification Divisions. It shall have a minimum number of activities as required to adequately represent to Owner the complete scope of work and define the Project’s critical path and associated activities.  If the Project is to be phased, then each individual Phase should be identified from start through completion of the overall Project and should be individually scheduled and described, including any Owner’s occupancy requirements and showing portions of the Project having occupancy priority.  The format of the schedule will have dependencies indicated on a monthly grid identifying milestone dates such as construction start, phase construction, structural top out, dry-in, rough-in completion, metal stud and drywall completion, equipment installation, systems operational, Material Completion and Occupancy Date, final inspection dates, Punchlist, and Final Completion date.</w:t>
      </w:r>
    </w:p>
    <w:p w14:paraId="5ECF9E14" w14:textId="77777777" w:rsidR="00E026F1" w:rsidRDefault="00E026F1">
      <w:pPr>
        <w:ind w:left="720"/>
        <w:jc w:val="both"/>
        <w:rPr>
          <w:color w:val="000000"/>
          <w:sz w:val="19"/>
        </w:rPr>
      </w:pPr>
    </w:p>
    <w:p w14:paraId="5DF05AFA" w14:textId="77777777" w:rsidR="00E026F1" w:rsidRDefault="00E026F1">
      <w:pPr>
        <w:tabs>
          <w:tab w:val="left" w:pos="1530"/>
        </w:tabs>
        <w:ind w:left="720"/>
        <w:jc w:val="both"/>
        <w:rPr>
          <w:i/>
          <w:color w:val="000000"/>
          <w:sz w:val="19"/>
        </w:rPr>
      </w:pPr>
      <w:r>
        <w:rPr>
          <w:color w:val="000000"/>
          <w:sz w:val="19"/>
        </w:rPr>
        <w:t>1.1.9.17</w:t>
      </w:r>
      <w:r>
        <w:rPr>
          <w:i/>
          <w:color w:val="000000"/>
          <w:sz w:val="19"/>
        </w:rPr>
        <w:tab/>
        <w:t xml:space="preserve">Contract.  </w:t>
      </w:r>
      <w:r>
        <w:rPr>
          <w:color w:val="000000"/>
          <w:sz w:val="19"/>
        </w:rPr>
        <w:t>The written document that is the evidence of the Contract between the Owner and the Design-Builder</w:t>
      </w:r>
      <w:r>
        <w:rPr>
          <w:i/>
          <w:color w:val="000000"/>
          <w:sz w:val="19"/>
        </w:rPr>
        <w:t>.</w:t>
      </w:r>
    </w:p>
    <w:p w14:paraId="68DF105E" w14:textId="77777777" w:rsidR="00E026F1" w:rsidRDefault="00E026F1">
      <w:pPr>
        <w:tabs>
          <w:tab w:val="left" w:pos="1530"/>
        </w:tabs>
        <w:ind w:left="720"/>
        <w:jc w:val="both"/>
        <w:rPr>
          <w:i/>
          <w:color w:val="000000"/>
          <w:sz w:val="19"/>
        </w:rPr>
      </w:pPr>
    </w:p>
    <w:p w14:paraId="5083E766" w14:textId="77777777" w:rsidR="00E026F1" w:rsidRDefault="00E026F1">
      <w:pPr>
        <w:tabs>
          <w:tab w:val="left" w:pos="1530"/>
        </w:tabs>
        <w:ind w:left="720"/>
        <w:jc w:val="both"/>
        <w:rPr>
          <w:color w:val="000000"/>
          <w:sz w:val="19"/>
        </w:rPr>
      </w:pPr>
      <w:r>
        <w:rPr>
          <w:color w:val="000000"/>
          <w:sz w:val="19"/>
        </w:rPr>
        <w:t>1.1.9.18</w:t>
      </w:r>
      <w:r>
        <w:rPr>
          <w:i/>
          <w:color w:val="000000"/>
          <w:sz w:val="19"/>
        </w:rPr>
        <w:tab/>
        <w:t>Contract Compliance Specialist</w:t>
      </w:r>
      <w:r>
        <w:rPr>
          <w:color w:val="000000"/>
          <w:sz w:val="19"/>
        </w:rPr>
        <w:t>.  A person, if so designated by the Owner, to record daily events at the Site, including deliveries of equipment and supplies, and the progress of the Work.  The Contract Compliance Specialist is not an inspector, and has no authority or power to act as agent for the Owner or to approve or disapprove any action of the Design-Builder.  The Contract Compliance Specialist has no authority to and shall not be requested to sign or initial documents such as delivery receipts, drayage or hauling receipts, or time and materials tickets, or other similar documents evidencing transactions among the Design-Builder and Subcontractors.  (Formally called a Resident Engineer Inspector, “REI.”)</w:t>
      </w:r>
    </w:p>
    <w:p w14:paraId="6F511A8E" w14:textId="77777777" w:rsidR="00E026F1" w:rsidRDefault="00E026F1">
      <w:pPr>
        <w:ind w:left="720"/>
        <w:jc w:val="both"/>
        <w:rPr>
          <w:color w:val="000000"/>
          <w:sz w:val="19"/>
        </w:rPr>
      </w:pPr>
    </w:p>
    <w:p w14:paraId="1574A603" w14:textId="77777777" w:rsidR="00E026F1" w:rsidRDefault="00E026F1">
      <w:pPr>
        <w:ind w:left="720"/>
        <w:jc w:val="both"/>
        <w:rPr>
          <w:color w:val="000000"/>
          <w:sz w:val="19"/>
        </w:rPr>
      </w:pPr>
      <w:r>
        <w:rPr>
          <w:color w:val="000000"/>
          <w:sz w:val="19"/>
        </w:rPr>
        <w:t xml:space="preserve">1.1.9.19  </w:t>
      </w:r>
      <w:r>
        <w:rPr>
          <w:i/>
          <w:color w:val="000000"/>
          <w:sz w:val="19"/>
        </w:rPr>
        <w:t>Constructor.</w:t>
      </w:r>
      <w:r>
        <w:rPr>
          <w:color w:val="000000"/>
          <w:sz w:val="19"/>
        </w:rPr>
        <w:t xml:space="preserve">  </w:t>
      </w:r>
      <w:r>
        <w:rPr>
          <w:sz w:val="19"/>
        </w:rPr>
        <w:t>The Design-Builder shall, in accordance with this Agreement, include as a part of its business organization or employ a skilled and competent Constructor to construct the Project in strict accordance with the Contract Documents.</w:t>
      </w:r>
    </w:p>
    <w:p w14:paraId="37116E46" w14:textId="77777777" w:rsidR="00E026F1" w:rsidRDefault="00E026F1">
      <w:pPr>
        <w:ind w:left="720"/>
        <w:jc w:val="both"/>
        <w:rPr>
          <w:color w:val="000000"/>
          <w:sz w:val="19"/>
        </w:rPr>
      </w:pPr>
    </w:p>
    <w:p w14:paraId="32C03B36" w14:textId="77777777" w:rsidR="00E026F1" w:rsidRDefault="00E026F1">
      <w:pPr>
        <w:tabs>
          <w:tab w:val="left" w:pos="1530"/>
        </w:tabs>
        <w:ind w:left="720"/>
        <w:jc w:val="both"/>
        <w:rPr>
          <w:i/>
          <w:color w:val="000000"/>
          <w:sz w:val="19"/>
        </w:rPr>
      </w:pPr>
      <w:r>
        <w:rPr>
          <w:color w:val="000000"/>
          <w:sz w:val="19"/>
        </w:rPr>
        <w:t>1.1.9.20</w:t>
      </w:r>
      <w:r>
        <w:rPr>
          <w:color w:val="000000"/>
          <w:sz w:val="19"/>
        </w:rPr>
        <w:tab/>
      </w:r>
      <w:r>
        <w:rPr>
          <w:i/>
          <w:color w:val="000000"/>
          <w:sz w:val="19"/>
        </w:rPr>
        <w:t>Contract</w:t>
      </w:r>
      <w:r>
        <w:rPr>
          <w:color w:val="000000"/>
          <w:sz w:val="19"/>
        </w:rPr>
        <w:t xml:space="preserve"> </w:t>
      </w:r>
      <w:r>
        <w:rPr>
          <w:i/>
          <w:color w:val="000000"/>
          <w:sz w:val="19"/>
        </w:rPr>
        <w:t xml:space="preserve">Documents.  </w:t>
      </w:r>
      <w:r>
        <w:rPr>
          <w:color w:val="000000"/>
          <w:sz w:val="19"/>
        </w:rPr>
        <w:t>The Contract Documents include the executed Contract, any Component Construction Documents, the Construction Documents, and all Change Orders</w:t>
      </w:r>
      <w:r>
        <w:rPr>
          <w:i/>
          <w:color w:val="000000"/>
          <w:sz w:val="19"/>
        </w:rPr>
        <w:t>.</w:t>
      </w:r>
    </w:p>
    <w:p w14:paraId="13AC60E9" w14:textId="77777777" w:rsidR="00E026F1" w:rsidRDefault="00E026F1">
      <w:pPr>
        <w:tabs>
          <w:tab w:val="left" w:pos="1530"/>
        </w:tabs>
        <w:jc w:val="both"/>
        <w:rPr>
          <w:i/>
          <w:color w:val="000000"/>
          <w:sz w:val="19"/>
        </w:rPr>
      </w:pPr>
    </w:p>
    <w:p w14:paraId="570E7966" w14:textId="77777777" w:rsidR="00E026F1" w:rsidRDefault="00E026F1">
      <w:pPr>
        <w:tabs>
          <w:tab w:val="left" w:pos="1530"/>
        </w:tabs>
        <w:ind w:left="720"/>
        <w:jc w:val="both"/>
        <w:rPr>
          <w:i/>
          <w:color w:val="000000"/>
          <w:sz w:val="19"/>
        </w:rPr>
      </w:pPr>
      <w:r>
        <w:rPr>
          <w:color w:val="000000"/>
          <w:sz w:val="19"/>
        </w:rPr>
        <w:t>1.1.9.21</w:t>
      </w:r>
      <w:r>
        <w:rPr>
          <w:i/>
          <w:color w:val="000000"/>
          <w:sz w:val="19"/>
        </w:rPr>
        <w:tab/>
        <w:t xml:space="preserve">Contract Time.  </w:t>
      </w:r>
      <w:r>
        <w:rPr>
          <w:color w:val="000000"/>
          <w:sz w:val="19"/>
        </w:rPr>
        <w:t>The period of time established for completion of the Project by the Contract Documents.  Contract Time commences upon the date specified in the Proceed Order and ends upon the Material Completion and Occupancy Date, as it may be amended</w:t>
      </w:r>
      <w:r>
        <w:rPr>
          <w:i/>
          <w:color w:val="000000"/>
          <w:sz w:val="19"/>
        </w:rPr>
        <w:t>.</w:t>
      </w:r>
    </w:p>
    <w:p w14:paraId="61542514" w14:textId="77777777" w:rsidR="00E026F1" w:rsidRDefault="00E026F1">
      <w:pPr>
        <w:tabs>
          <w:tab w:val="left" w:pos="1530"/>
        </w:tabs>
        <w:ind w:left="720"/>
        <w:jc w:val="both"/>
        <w:rPr>
          <w:i/>
          <w:color w:val="000000"/>
          <w:sz w:val="19"/>
        </w:rPr>
      </w:pPr>
    </w:p>
    <w:p w14:paraId="741F6719" w14:textId="77777777" w:rsidR="00E026F1" w:rsidRDefault="00E026F1">
      <w:pPr>
        <w:tabs>
          <w:tab w:val="left" w:pos="1530"/>
        </w:tabs>
        <w:ind w:left="720"/>
        <w:jc w:val="both"/>
        <w:rPr>
          <w:color w:val="000000"/>
          <w:sz w:val="19"/>
        </w:rPr>
      </w:pPr>
      <w:r>
        <w:rPr>
          <w:color w:val="000000"/>
          <w:sz w:val="19"/>
        </w:rPr>
        <w:t>1.1.9.22</w:t>
      </w:r>
      <w:r>
        <w:rPr>
          <w:color w:val="000000"/>
          <w:sz w:val="19"/>
        </w:rPr>
        <w:tab/>
      </w:r>
      <w:r>
        <w:rPr>
          <w:i/>
          <w:color w:val="000000"/>
          <w:sz w:val="19"/>
        </w:rPr>
        <w:t>Cost</w:t>
      </w:r>
      <w:r>
        <w:rPr>
          <w:color w:val="000000"/>
          <w:sz w:val="19"/>
        </w:rPr>
        <w:t xml:space="preserve"> </w:t>
      </w:r>
      <w:r>
        <w:rPr>
          <w:i/>
          <w:color w:val="000000"/>
          <w:sz w:val="19"/>
        </w:rPr>
        <w:t xml:space="preserve">of the Work.  </w:t>
      </w:r>
      <w:r>
        <w:rPr>
          <w:color w:val="000000"/>
          <w:sz w:val="19"/>
        </w:rPr>
        <w:t>The sum of all allowable costs necessarily incurred and paid by Design-Builder in the proper performance of the Work.</w:t>
      </w:r>
    </w:p>
    <w:p w14:paraId="73C32D6E" w14:textId="77777777" w:rsidR="00E026F1" w:rsidRDefault="00E026F1">
      <w:pPr>
        <w:tabs>
          <w:tab w:val="left" w:pos="1530"/>
        </w:tabs>
        <w:ind w:left="720"/>
        <w:jc w:val="both"/>
        <w:rPr>
          <w:i/>
          <w:color w:val="000000"/>
          <w:sz w:val="19"/>
        </w:rPr>
      </w:pPr>
    </w:p>
    <w:p w14:paraId="21B2BED6" w14:textId="77777777" w:rsidR="00E026F1" w:rsidRDefault="00E026F1">
      <w:pPr>
        <w:tabs>
          <w:tab w:val="left" w:pos="1530"/>
        </w:tabs>
        <w:ind w:left="720"/>
        <w:jc w:val="both"/>
        <w:rPr>
          <w:i/>
          <w:color w:val="000000"/>
          <w:sz w:val="19"/>
        </w:rPr>
      </w:pPr>
      <w:r>
        <w:rPr>
          <w:color w:val="000000"/>
          <w:sz w:val="19"/>
        </w:rPr>
        <w:t>1.1.9.23</w:t>
      </w:r>
      <w:r>
        <w:rPr>
          <w:i/>
          <w:color w:val="000000"/>
          <w:sz w:val="19"/>
        </w:rPr>
        <w:tab/>
        <w:t xml:space="preserve">Day.  </w:t>
      </w:r>
      <w:r>
        <w:rPr>
          <w:color w:val="000000"/>
          <w:sz w:val="19"/>
        </w:rPr>
        <w:t>Unless otherwise stated, reference to the terms "day," "days," "month," or "months" mean calendar day, calendar days, calendar month, and calendar months, respectively</w:t>
      </w:r>
      <w:r>
        <w:rPr>
          <w:i/>
          <w:color w:val="000000"/>
          <w:sz w:val="19"/>
        </w:rPr>
        <w:t>.</w:t>
      </w:r>
    </w:p>
    <w:p w14:paraId="614FE48B" w14:textId="77777777" w:rsidR="00E026F1" w:rsidRDefault="00E026F1">
      <w:pPr>
        <w:tabs>
          <w:tab w:val="left" w:pos="1530"/>
        </w:tabs>
        <w:ind w:left="720"/>
        <w:jc w:val="both"/>
        <w:rPr>
          <w:i/>
          <w:color w:val="000000"/>
          <w:sz w:val="19"/>
        </w:rPr>
      </w:pPr>
    </w:p>
    <w:p w14:paraId="50FF894E" w14:textId="77777777" w:rsidR="00E026F1" w:rsidRDefault="00E026F1">
      <w:pPr>
        <w:tabs>
          <w:tab w:val="left" w:pos="1530"/>
        </w:tabs>
        <w:ind w:left="720"/>
        <w:jc w:val="both"/>
        <w:rPr>
          <w:i/>
          <w:color w:val="000000"/>
          <w:sz w:val="19"/>
        </w:rPr>
      </w:pPr>
      <w:r>
        <w:rPr>
          <w:color w:val="000000"/>
          <w:sz w:val="19"/>
        </w:rPr>
        <w:t>1.1.9.24</w:t>
      </w:r>
      <w:r>
        <w:rPr>
          <w:i/>
          <w:color w:val="000000"/>
          <w:sz w:val="19"/>
        </w:rPr>
        <w:tab/>
        <w:t xml:space="preserve">Defective Work.  </w:t>
      </w:r>
      <w:r>
        <w:rPr>
          <w:color w:val="000000"/>
          <w:sz w:val="19"/>
        </w:rPr>
        <w:t>Work that, for any reason, is not in compliance with the Contract Documents.  Defective Work is usually identified in a Notice of Non-Compliant Work.</w:t>
      </w:r>
      <w:r>
        <w:rPr>
          <w:i/>
          <w:color w:val="000000"/>
          <w:sz w:val="19"/>
        </w:rPr>
        <w:t xml:space="preserve"> </w:t>
      </w:r>
    </w:p>
    <w:p w14:paraId="764342E2" w14:textId="77777777" w:rsidR="00E026F1" w:rsidRDefault="00E026F1">
      <w:pPr>
        <w:tabs>
          <w:tab w:val="left" w:pos="1530"/>
        </w:tabs>
        <w:ind w:left="720"/>
        <w:jc w:val="both"/>
        <w:rPr>
          <w:color w:val="000000"/>
          <w:sz w:val="19"/>
        </w:rPr>
      </w:pPr>
    </w:p>
    <w:p w14:paraId="0D69D83B" w14:textId="77777777" w:rsidR="00E026F1" w:rsidRDefault="00E026F1">
      <w:pPr>
        <w:tabs>
          <w:tab w:val="left" w:pos="1530"/>
        </w:tabs>
        <w:ind w:left="720"/>
        <w:jc w:val="both"/>
        <w:rPr>
          <w:color w:val="000000"/>
          <w:sz w:val="19"/>
        </w:rPr>
      </w:pPr>
      <w:r>
        <w:rPr>
          <w:color w:val="000000"/>
          <w:sz w:val="19"/>
        </w:rPr>
        <w:t>1.1.9.25</w:t>
      </w:r>
      <w:r>
        <w:rPr>
          <w:i/>
          <w:color w:val="000000"/>
          <w:sz w:val="19"/>
        </w:rPr>
        <w:tab/>
        <w:t>Design-Builder.</w:t>
      </w:r>
      <w:r>
        <w:rPr>
          <w:color w:val="000000"/>
          <w:sz w:val="19"/>
        </w:rPr>
        <w:t xml:space="preserve">  The person or entity responsible for the proper completion of the activities described in the Contract Documents and who executes the Contract.</w:t>
      </w:r>
    </w:p>
    <w:p w14:paraId="30991A4A" w14:textId="77777777" w:rsidR="00E026F1" w:rsidRDefault="00E026F1">
      <w:pPr>
        <w:ind w:left="720"/>
        <w:jc w:val="both"/>
        <w:rPr>
          <w:color w:val="000000"/>
          <w:sz w:val="19"/>
        </w:rPr>
      </w:pPr>
    </w:p>
    <w:p w14:paraId="7C924DF7" w14:textId="77777777" w:rsidR="00E026F1" w:rsidRDefault="00E026F1">
      <w:pPr>
        <w:ind w:left="720"/>
        <w:jc w:val="both"/>
        <w:rPr>
          <w:sz w:val="19"/>
        </w:rPr>
      </w:pPr>
      <w:r>
        <w:rPr>
          <w:sz w:val="19"/>
        </w:rPr>
        <w:t xml:space="preserve">1.1.9.26  </w:t>
      </w:r>
      <w:r>
        <w:rPr>
          <w:i/>
          <w:sz w:val="19"/>
        </w:rPr>
        <w:t>Design Development</w:t>
      </w:r>
      <w:r>
        <w:rPr>
          <w:sz w:val="19"/>
        </w:rPr>
        <w:t>.  An interim step in the design process.  Design Development documents consist of plans, elevations, and other drawings and outline specifications.  These documents will fix and illustrate the size and character of the entire project in its essentials as to kinds of materials, type of structure, grade elevations, sidewalks, utilities, roads, parking areas, mechanical and electrical systems, and such other work as may be required.</w:t>
      </w:r>
    </w:p>
    <w:p w14:paraId="13C5E8B5" w14:textId="77777777" w:rsidR="00E026F1" w:rsidRDefault="00E026F1">
      <w:pPr>
        <w:ind w:left="720"/>
        <w:jc w:val="both"/>
        <w:rPr>
          <w:sz w:val="19"/>
        </w:rPr>
      </w:pPr>
    </w:p>
    <w:p w14:paraId="2A7D117E" w14:textId="77777777" w:rsidR="00E026F1" w:rsidRDefault="00E026F1">
      <w:pPr>
        <w:ind w:left="720"/>
        <w:jc w:val="both"/>
        <w:rPr>
          <w:sz w:val="19"/>
        </w:rPr>
      </w:pPr>
      <w:r>
        <w:rPr>
          <w:sz w:val="19"/>
        </w:rPr>
        <w:t xml:space="preserve">1.1.9.27  </w:t>
      </w:r>
      <w:r>
        <w:rPr>
          <w:i/>
          <w:sz w:val="19"/>
        </w:rPr>
        <w:t xml:space="preserve">Design Professional.  </w:t>
      </w:r>
      <w:r>
        <w:rPr>
          <w:sz w:val="19"/>
        </w:rPr>
        <w:t xml:space="preserve">The Design-Builder shall, in accordance with this Agreement, include as a part of its business organization or employ a registered design professional to provide all design services for the Project.  All work submitted by the Design Professional is subject to peer review by the </w:t>
      </w:r>
      <w:r w:rsidR="002C4493">
        <w:rPr>
          <w:sz w:val="19"/>
        </w:rPr>
        <w:t>Program Manager</w:t>
      </w:r>
      <w:r>
        <w:rPr>
          <w:sz w:val="19"/>
        </w:rPr>
        <w:t>.  The terms “Design Professional” and “</w:t>
      </w:r>
      <w:r w:rsidR="002C4493">
        <w:rPr>
          <w:sz w:val="19"/>
        </w:rPr>
        <w:t>Program Manager</w:t>
      </w:r>
      <w:r>
        <w:rPr>
          <w:sz w:val="19"/>
        </w:rPr>
        <w:t xml:space="preserve">” include engineers, surveyors, designers and the other consultants retained by the Design Professional and </w:t>
      </w:r>
      <w:r w:rsidR="002C4493">
        <w:rPr>
          <w:sz w:val="19"/>
        </w:rPr>
        <w:t>Program Manager</w:t>
      </w:r>
      <w:r>
        <w:rPr>
          <w:sz w:val="19"/>
        </w:rPr>
        <w:t>.</w:t>
      </w:r>
    </w:p>
    <w:p w14:paraId="1B14C8EC" w14:textId="77777777" w:rsidR="00E026F1" w:rsidRDefault="00E026F1">
      <w:pPr>
        <w:tabs>
          <w:tab w:val="left" w:pos="1530"/>
        </w:tabs>
        <w:ind w:left="720"/>
        <w:jc w:val="both"/>
        <w:rPr>
          <w:color w:val="000000"/>
          <w:sz w:val="19"/>
        </w:rPr>
      </w:pPr>
    </w:p>
    <w:p w14:paraId="076CB76A" w14:textId="77777777" w:rsidR="00E026F1" w:rsidRDefault="00E026F1">
      <w:pPr>
        <w:tabs>
          <w:tab w:val="left" w:pos="1530"/>
        </w:tabs>
        <w:ind w:left="720"/>
        <w:jc w:val="both"/>
        <w:rPr>
          <w:color w:val="000000"/>
          <w:sz w:val="19"/>
        </w:rPr>
      </w:pPr>
      <w:r>
        <w:rPr>
          <w:color w:val="000000"/>
          <w:sz w:val="19"/>
        </w:rPr>
        <w:t>1.1.9.28</w:t>
      </w:r>
      <w:r>
        <w:rPr>
          <w:i/>
          <w:color w:val="000000"/>
          <w:sz w:val="19"/>
        </w:rPr>
        <w:tab/>
      </w:r>
      <w:r w:rsidR="002C4493">
        <w:rPr>
          <w:i/>
          <w:color w:val="000000"/>
          <w:sz w:val="19"/>
        </w:rPr>
        <w:t>Program Manager</w:t>
      </w:r>
      <w:r>
        <w:rPr>
          <w:i/>
          <w:color w:val="000000"/>
          <w:sz w:val="19"/>
        </w:rPr>
        <w:t xml:space="preserve"> Contract.  </w:t>
      </w:r>
      <w:r>
        <w:rPr>
          <w:color w:val="000000"/>
          <w:sz w:val="19"/>
        </w:rPr>
        <w:t xml:space="preserve">The Contract between the Owner and the </w:t>
      </w:r>
      <w:r w:rsidR="002C4493">
        <w:rPr>
          <w:color w:val="000000"/>
          <w:sz w:val="19"/>
        </w:rPr>
        <w:t>Program Manager</w:t>
      </w:r>
      <w:r>
        <w:rPr>
          <w:color w:val="000000"/>
          <w:sz w:val="19"/>
        </w:rPr>
        <w:t xml:space="preserve"> for the design of the Project.</w:t>
      </w:r>
    </w:p>
    <w:p w14:paraId="70C52164" w14:textId="77777777" w:rsidR="00E026F1" w:rsidRDefault="00E026F1">
      <w:pPr>
        <w:tabs>
          <w:tab w:val="left" w:pos="1530"/>
        </w:tabs>
        <w:ind w:left="720"/>
        <w:jc w:val="both"/>
        <w:rPr>
          <w:i/>
          <w:color w:val="000000"/>
          <w:sz w:val="19"/>
        </w:rPr>
      </w:pPr>
    </w:p>
    <w:p w14:paraId="559EE8E5" w14:textId="77777777" w:rsidR="00E026F1" w:rsidRDefault="00E026F1">
      <w:pPr>
        <w:tabs>
          <w:tab w:val="left" w:pos="1530"/>
        </w:tabs>
        <w:ind w:left="720"/>
        <w:jc w:val="both"/>
        <w:rPr>
          <w:i/>
          <w:sz w:val="19"/>
        </w:rPr>
      </w:pPr>
      <w:r>
        <w:rPr>
          <w:color w:val="000000"/>
          <w:sz w:val="19"/>
        </w:rPr>
        <w:t>1.1.9.29</w:t>
      </w:r>
      <w:r>
        <w:rPr>
          <w:i/>
          <w:color w:val="000000"/>
          <w:sz w:val="19"/>
        </w:rPr>
        <w:tab/>
      </w:r>
      <w:r w:rsidR="002C4493">
        <w:rPr>
          <w:i/>
          <w:color w:val="000000"/>
          <w:sz w:val="19"/>
        </w:rPr>
        <w:t>Program Manager</w:t>
      </w:r>
      <w:r>
        <w:rPr>
          <w:i/>
          <w:color w:val="000000"/>
          <w:sz w:val="19"/>
        </w:rPr>
        <w:t xml:space="preserve">.  </w:t>
      </w:r>
      <w:r>
        <w:rPr>
          <w:sz w:val="19"/>
        </w:rPr>
        <w:t xml:space="preserve">The </w:t>
      </w:r>
      <w:r w:rsidR="002C4493">
        <w:rPr>
          <w:sz w:val="19"/>
        </w:rPr>
        <w:t>Program Manager</w:t>
      </w:r>
      <w:r>
        <w:rPr>
          <w:sz w:val="19"/>
        </w:rPr>
        <w:t xml:space="preserve"> is retained by the Owner in accordance with a Contract executed between the </w:t>
      </w:r>
      <w:r w:rsidR="002C4493">
        <w:rPr>
          <w:sz w:val="19"/>
        </w:rPr>
        <w:t>Program Manager</w:t>
      </w:r>
      <w:r>
        <w:rPr>
          <w:sz w:val="19"/>
        </w:rPr>
        <w:t xml:space="preserve"> and the Owner for the purposes of (i) peer review of the design documents provided by the Design-Builder for the Project, and (ii) review of elements of architectural or engineering administration of the Work (including change orders) under the Contract Documents.  The term “</w:t>
      </w:r>
      <w:r w:rsidR="002C4493">
        <w:rPr>
          <w:sz w:val="19"/>
        </w:rPr>
        <w:t>Program Manager</w:t>
      </w:r>
      <w:r>
        <w:rPr>
          <w:sz w:val="19"/>
        </w:rPr>
        <w:t xml:space="preserve">” includes engineers, surveyors, designers and the other consultants retained by the </w:t>
      </w:r>
      <w:r w:rsidR="002C4493">
        <w:rPr>
          <w:sz w:val="19"/>
        </w:rPr>
        <w:t>Program Manager</w:t>
      </w:r>
      <w:r>
        <w:rPr>
          <w:sz w:val="19"/>
        </w:rPr>
        <w:t xml:space="preserve">.  The </w:t>
      </w:r>
      <w:r w:rsidR="002C4493">
        <w:rPr>
          <w:sz w:val="19"/>
        </w:rPr>
        <w:t>Program Manager</w:t>
      </w:r>
      <w:r>
        <w:rPr>
          <w:sz w:val="19"/>
        </w:rPr>
        <w:t xml:space="preserve"> is not an employee of the Owner, but is engaged or retained by the Owner for the purpose of performing administrative services for the project</w:t>
      </w:r>
      <w:r>
        <w:rPr>
          <w:i/>
          <w:sz w:val="19"/>
        </w:rPr>
        <w:t>.</w:t>
      </w:r>
    </w:p>
    <w:p w14:paraId="4C5984DD" w14:textId="77777777" w:rsidR="00E026F1" w:rsidRDefault="00E026F1">
      <w:pPr>
        <w:tabs>
          <w:tab w:val="left" w:pos="1530"/>
        </w:tabs>
        <w:ind w:left="720"/>
        <w:jc w:val="both"/>
        <w:rPr>
          <w:color w:val="000000"/>
          <w:sz w:val="19"/>
        </w:rPr>
      </w:pPr>
    </w:p>
    <w:p w14:paraId="214AECCD" w14:textId="77777777" w:rsidR="00E026F1" w:rsidRDefault="00E026F1">
      <w:pPr>
        <w:tabs>
          <w:tab w:val="left" w:pos="1530"/>
        </w:tabs>
        <w:ind w:left="720"/>
        <w:jc w:val="both"/>
        <w:rPr>
          <w:color w:val="000000"/>
          <w:sz w:val="19"/>
        </w:rPr>
      </w:pPr>
      <w:r>
        <w:rPr>
          <w:color w:val="000000"/>
          <w:sz w:val="19"/>
        </w:rPr>
        <w:t>1.1.9.30</w:t>
      </w:r>
      <w:r>
        <w:rPr>
          <w:color w:val="000000"/>
          <w:sz w:val="19"/>
        </w:rPr>
        <w:tab/>
      </w:r>
      <w:r>
        <w:rPr>
          <w:i/>
          <w:color w:val="000000"/>
          <w:sz w:val="19"/>
        </w:rPr>
        <w:t>Drawings</w:t>
      </w:r>
      <w:r>
        <w:rPr>
          <w:color w:val="000000"/>
          <w:sz w:val="19"/>
        </w:rPr>
        <w:t xml:space="preserve">.  That part of the Contract Documents prepared or approved by the </w:t>
      </w:r>
      <w:r w:rsidR="002C4493">
        <w:rPr>
          <w:color w:val="000000"/>
          <w:sz w:val="19"/>
        </w:rPr>
        <w:t>Program Manager</w:t>
      </w:r>
      <w:r>
        <w:rPr>
          <w:color w:val="000000"/>
          <w:sz w:val="19"/>
        </w:rPr>
        <w:t xml:space="preserve"> that </w:t>
      </w:r>
      <w:r>
        <w:rPr>
          <w:sz w:val="19"/>
        </w:rPr>
        <w:t>graphically</w:t>
      </w:r>
      <w:r>
        <w:rPr>
          <w:color w:val="000000"/>
          <w:sz w:val="19"/>
        </w:rPr>
        <w:t xml:space="preserve"> show the scope, extent, and character of the Work to be performed by Design-Builder.  Shop Drawings and other Design-Builder submittals are not Drawings as so defined.</w:t>
      </w:r>
    </w:p>
    <w:p w14:paraId="526B3822" w14:textId="77777777" w:rsidR="00E026F1" w:rsidRDefault="00E026F1">
      <w:pPr>
        <w:jc w:val="both"/>
        <w:rPr>
          <w:color w:val="000000"/>
          <w:sz w:val="19"/>
        </w:rPr>
      </w:pPr>
    </w:p>
    <w:p w14:paraId="76554B03" w14:textId="77777777" w:rsidR="00E026F1" w:rsidRDefault="00E026F1">
      <w:pPr>
        <w:tabs>
          <w:tab w:val="left" w:pos="1530"/>
        </w:tabs>
        <w:ind w:left="720"/>
        <w:jc w:val="both"/>
        <w:rPr>
          <w:sz w:val="19"/>
        </w:rPr>
      </w:pPr>
      <w:r>
        <w:rPr>
          <w:sz w:val="19"/>
        </w:rPr>
        <w:t>1.1.9.31</w:t>
      </w:r>
      <w:r>
        <w:rPr>
          <w:sz w:val="19"/>
        </w:rPr>
        <w:tab/>
      </w:r>
      <w:r>
        <w:rPr>
          <w:i/>
          <w:color w:val="000000"/>
          <w:sz w:val="19"/>
        </w:rPr>
        <w:t>Effective</w:t>
      </w:r>
      <w:r>
        <w:rPr>
          <w:i/>
          <w:sz w:val="19"/>
        </w:rPr>
        <w:t xml:space="preserve"> Date of the Contract</w:t>
      </w:r>
      <w:r>
        <w:rPr>
          <w:sz w:val="19"/>
        </w:rPr>
        <w:t>.  The date indicated on the Contract or as otherwise specified therein.</w:t>
      </w:r>
    </w:p>
    <w:p w14:paraId="412BAA0D" w14:textId="77777777" w:rsidR="00E026F1" w:rsidRDefault="00E026F1">
      <w:pPr>
        <w:ind w:left="720"/>
        <w:jc w:val="both"/>
        <w:rPr>
          <w:sz w:val="19"/>
        </w:rPr>
      </w:pPr>
    </w:p>
    <w:p w14:paraId="43278738" w14:textId="77777777" w:rsidR="00E026F1" w:rsidRDefault="00E026F1">
      <w:pPr>
        <w:tabs>
          <w:tab w:val="left" w:pos="1530"/>
        </w:tabs>
        <w:ind w:left="720"/>
        <w:jc w:val="both"/>
        <w:rPr>
          <w:color w:val="000000"/>
          <w:sz w:val="19"/>
        </w:rPr>
      </w:pPr>
      <w:r>
        <w:rPr>
          <w:sz w:val="19"/>
        </w:rPr>
        <w:t>1.1.9.32</w:t>
      </w:r>
      <w:r>
        <w:rPr>
          <w:sz w:val="19"/>
        </w:rPr>
        <w:tab/>
      </w:r>
      <w:r>
        <w:rPr>
          <w:i/>
          <w:sz w:val="19"/>
        </w:rPr>
        <w:t xml:space="preserve">Final </w:t>
      </w:r>
      <w:r>
        <w:rPr>
          <w:i/>
          <w:color w:val="000000"/>
          <w:sz w:val="19"/>
        </w:rPr>
        <w:t xml:space="preserve">Certificate, </w:t>
      </w:r>
      <w:r w:rsidR="002C4493">
        <w:rPr>
          <w:i/>
          <w:color w:val="000000"/>
          <w:sz w:val="19"/>
        </w:rPr>
        <w:t>Program Manager</w:t>
      </w:r>
      <w:r>
        <w:rPr>
          <w:i/>
          <w:color w:val="000000"/>
          <w:sz w:val="19"/>
        </w:rPr>
        <w:t>’s Certificate of Final Completion</w:t>
      </w:r>
      <w:r>
        <w:rPr>
          <w:color w:val="000000"/>
          <w:sz w:val="19"/>
        </w:rPr>
        <w:t xml:space="preserve">.  The Certificate issued by the </w:t>
      </w:r>
      <w:r w:rsidR="002C4493">
        <w:rPr>
          <w:color w:val="000000"/>
          <w:sz w:val="19"/>
        </w:rPr>
        <w:t>Program Manager</w:t>
      </w:r>
      <w:r>
        <w:rPr>
          <w:color w:val="000000"/>
          <w:sz w:val="19"/>
        </w:rPr>
        <w:t xml:space="preserve"> stating that all work has been completed in accordance with the terms of the Contract Documents.  See Section 6, Project Completion.</w:t>
      </w:r>
    </w:p>
    <w:p w14:paraId="5E7B48A8" w14:textId="77777777" w:rsidR="00E026F1" w:rsidRDefault="00E026F1">
      <w:pPr>
        <w:tabs>
          <w:tab w:val="left" w:pos="1530"/>
        </w:tabs>
        <w:ind w:left="720"/>
        <w:jc w:val="both"/>
        <w:rPr>
          <w:color w:val="000000"/>
          <w:sz w:val="19"/>
        </w:rPr>
      </w:pPr>
    </w:p>
    <w:p w14:paraId="3A9F42A7" w14:textId="77777777" w:rsidR="00E026F1" w:rsidRDefault="00E026F1">
      <w:pPr>
        <w:tabs>
          <w:tab w:val="left" w:pos="1530"/>
        </w:tabs>
        <w:ind w:left="720"/>
        <w:jc w:val="both"/>
        <w:rPr>
          <w:color w:val="000000"/>
          <w:sz w:val="19"/>
        </w:rPr>
      </w:pPr>
      <w:r>
        <w:rPr>
          <w:color w:val="000000"/>
          <w:sz w:val="19"/>
        </w:rPr>
        <w:t>1.1.9.33</w:t>
      </w:r>
      <w:r>
        <w:rPr>
          <w:color w:val="000000"/>
          <w:sz w:val="19"/>
        </w:rPr>
        <w:tab/>
      </w:r>
      <w:r>
        <w:rPr>
          <w:i/>
          <w:color w:val="000000"/>
          <w:sz w:val="19"/>
        </w:rPr>
        <w:t>Final Completion</w:t>
      </w:r>
      <w:r>
        <w:rPr>
          <w:color w:val="000000"/>
          <w:sz w:val="19"/>
        </w:rPr>
        <w:t>.  The full and final completion of all Work in accordance with the Contract Documents.</w:t>
      </w:r>
    </w:p>
    <w:p w14:paraId="0ACCD08C" w14:textId="77777777" w:rsidR="00E026F1" w:rsidRDefault="00E026F1">
      <w:pPr>
        <w:tabs>
          <w:tab w:val="left" w:pos="1530"/>
        </w:tabs>
        <w:ind w:left="720"/>
        <w:jc w:val="both"/>
        <w:rPr>
          <w:color w:val="000000"/>
          <w:sz w:val="19"/>
        </w:rPr>
      </w:pPr>
    </w:p>
    <w:p w14:paraId="6E693019" w14:textId="77777777" w:rsidR="00E026F1" w:rsidRDefault="00E026F1">
      <w:pPr>
        <w:tabs>
          <w:tab w:val="left" w:pos="1530"/>
        </w:tabs>
        <w:ind w:left="720"/>
        <w:jc w:val="both"/>
        <w:rPr>
          <w:color w:val="000000"/>
          <w:sz w:val="19"/>
        </w:rPr>
      </w:pPr>
      <w:r>
        <w:rPr>
          <w:color w:val="000000"/>
          <w:sz w:val="19"/>
        </w:rPr>
        <w:t>1.1.9.34</w:t>
      </w:r>
      <w:r>
        <w:rPr>
          <w:color w:val="000000"/>
          <w:sz w:val="19"/>
        </w:rPr>
        <w:tab/>
      </w:r>
      <w:r>
        <w:rPr>
          <w:i/>
          <w:color w:val="000000"/>
          <w:sz w:val="19"/>
        </w:rPr>
        <w:t>Final Notice of Non-Compliant Work</w:t>
      </w:r>
      <w:r>
        <w:rPr>
          <w:color w:val="000000"/>
          <w:sz w:val="19"/>
        </w:rPr>
        <w:t xml:space="preserve">.  The Final Notice of Non-Compliant Work issued as a result of the Inspection for Material Completion, also known as the Final Punch List.  Upon the completion or correction of this Non-Compliant Work (“punch list” work) the </w:t>
      </w:r>
      <w:r w:rsidR="002C4493">
        <w:rPr>
          <w:color w:val="000000"/>
          <w:sz w:val="19"/>
        </w:rPr>
        <w:t>Program Manager</w:t>
      </w:r>
      <w:r>
        <w:rPr>
          <w:color w:val="000000"/>
          <w:sz w:val="19"/>
        </w:rPr>
        <w:t xml:space="preserve"> will issue the Final Certificate.</w:t>
      </w:r>
    </w:p>
    <w:p w14:paraId="5467137C" w14:textId="77777777" w:rsidR="00E026F1" w:rsidRDefault="00E026F1">
      <w:pPr>
        <w:jc w:val="both"/>
        <w:rPr>
          <w:i/>
          <w:sz w:val="19"/>
        </w:rPr>
      </w:pPr>
    </w:p>
    <w:p w14:paraId="1163652D" w14:textId="77777777" w:rsidR="00E026F1" w:rsidRDefault="00E026F1">
      <w:pPr>
        <w:tabs>
          <w:tab w:val="left" w:pos="1620"/>
        </w:tabs>
        <w:ind w:left="720"/>
        <w:jc w:val="both"/>
        <w:rPr>
          <w:sz w:val="19"/>
        </w:rPr>
      </w:pPr>
      <w:r>
        <w:rPr>
          <w:sz w:val="19"/>
        </w:rPr>
        <w:t>1.1.9.35</w:t>
      </w:r>
      <w:r>
        <w:rPr>
          <w:sz w:val="19"/>
        </w:rPr>
        <w:tab/>
      </w:r>
      <w:r>
        <w:rPr>
          <w:i/>
          <w:sz w:val="19"/>
        </w:rPr>
        <w:t>Guaranteed Maximum Price</w:t>
      </w:r>
      <w:r>
        <w:rPr>
          <w:sz w:val="19"/>
        </w:rPr>
        <w:t>.  The maximum amount that Owner is obligated to pay Design-Builder for construction of the Project under the GMP Change Order and includes all costs and fees to be paid to Design-Builder in connection with such the Work and the Project.</w:t>
      </w:r>
    </w:p>
    <w:p w14:paraId="2D2D1CC1" w14:textId="77777777" w:rsidR="00E026F1" w:rsidRDefault="00E026F1">
      <w:pPr>
        <w:jc w:val="both"/>
        <w:rPr>
          <w:sz w:val="19"/>
        </w:rPr>
      </w:pPr>
    </w:p>
    <w:p w14:paraId="36B4F4CD" w14:textId="77777777" w:rsidR="00E026F1" w:rsidRDefault="00E026F1">
      <w:pPr>
        <w:tabs>
          <w:tab w:val="left" w:pos="1530"/>
        </w:tabs>
        <w:ind w:left="720"/>
        <w:jc w:val="both"/>
        <w:rPr>
          <w:color w:val="000000"/>
          <w:sz w:val="19"/>
        </w:rPr>
      </w:pPr>
      <w:r>
        <w:rPr>
          <w:sz w:val="19"/>
        </w:rPr>
        <w:t>1.1.9.36</w:t>
      </w:r>
      <w:r>
        <w:rPr>
          <w:sz w:val="19"/>
        </w:rPr>
        <w:tab/>
      </w:r>
      <w:r>
        <w:rPr>
          <w:i/>
          <w:sz w:val="19"/>
        </w:rPr>
        <w:t xml:space="preserve">Guaranteed Maximum Price (GMP) Change Order.  </w:t>
      </w:r>
      <w:r>
        <w:rPr>
          <w:sz w:val="19"/>
        </w:rPr>
        <w:t>The change order setting the Guaranteed Maximum Price and authorizing the Design-Builder to proceed to construct the Project pursuant to the Construction Documents.  The GMP Change order supercedes all prior Component Change Orders unless specific provisions in the GMP Change Order express otherwise.</w:t>
      </w:r>
    </w:p>
    <w:p w14:paraId="57202A66" w14:textId="77777777" w:rsidR="00E026F1" w:rsidRDefault="00E026F1">
      <w:pPr>
        <w:tabs>
          <w:tab w:val="left" w:pos="1530"/>
        </w:tabs>
        <w:ind w:left="720"/>
        <w:jc w:val="both"/>
        <w:rPr>
          <w:color w:val="000000"/>
          <w:sz w:val="19"/>
        </w:rPr>
      </w:pPr>
    </w:p>
    <w:p w14:paraId="0807614D" w14:textId="77777777" w:rsidR="00E026F1" w:rsidRDefault="00E026F1">
      <w:pPr>
        <w:tabs>
          <w:tab w:val="left" w:pos="1530"/>
        </w:tabs>
        <w:ind w:left="720"/>
        <w:jc w:val="both"/>
        <w:rPr>
          <w:color w:val="000000"/>
          <w:sz w:val="19"/>
        </w:rPr>
      </w:pPr>
      <w:r>
        <w:rPr>
          <w:color w:val="000000"/>
          <w:sz w:val="19"/>
        </w:rPr>
        <w:t>1.1.9.37</w:t>
      </w:r>
      <w:r>
        <w:rPr>
          <w:color w:val="000000"/>
          <w:sz w:val="19"/>
        </w:rPr>
        <w:tab/>
      </w:r>
      <w:r>
        <w:rPr>
          <w:i/>
          <w:color w:val="000000"/>
          <w:sz w:val="19"/>
        </w:rPr>
        <w:t>Hazardous Substances</w:t>
      </w:r>
      <w:r>
        <w:rPr>
          <w:color w:val="000000"/>
          <w:sz w:val="19"/>
        </w:rPr>
        <w:t>.  See Section 1 Part 6.</w:t>
      </w:r>
    </w:p>
    <w:p w14:paraId="1E2C7D13" w14:textId="77777777" w:rsidR="00E026F1" w:rsidRDefault="00E026F1">
      <w:pPr>
        <w:tabs>
          <w:tab w:val="left" w:pos="1530"/>
        </w:tabs>
        <w:ind w:left="720"/>
        <w:jc w:val="both"/>
        <w:rPr>
          <w:color w:val="000000"/>
          <w:sz w:val="19"/>
        </w:rPr>
      </w:pPr>
    </w:p>
    <w:p w14:paraId="2BC6FAED" w14:textId="77777777" w:rsidR="00E026F1" w:rsidRDefault="00E026F1">
      <w:pPr>
        <w:tabs>
          <w:tab w:val="left" w:pos="1530"/>
        </w:tabs>
        <w:ind w:left="720"/>
        <w:jc w:val="both"/>
        <w:rPr>
          <w:color w:val="000000"/>
          <w:sz w:val="19"/>
        </w:rPr>
      </w:pPr>
      <w:r>
        <w:rPr>
          <w:color w:val="000000"/>
          <w:sz w:val="19"/>
        </w:rPr>
        <w:t>1.1.9.38</w:t>
      </w:r>
      <w:r>
        <w:rPr>
          <w:color w:val="000000"/>
          <w:sz w:val="19"/>
        </w:rPr>
        <w:tab/>
      </w:r>
      <w:r>
        <w:rPr>
          <w:i/>
          <w:color w:val="000000"/>
          <w:sz w:val="19"/>
        </w:rPr>
        <w:t>Material Completion and “Material Completion and Occupancy Date”</w:t>
      </w:r>
      <w:r>
        <w:rPr>
          <w:color w:val="000000"/>
          <w:sz w:val="19"/>
        </w:rPr>
        <w:t>.  See Section 6 Part 1.</w:t>
      </w:r>
    </w:p>
    <w:p w14:paraId="0B951258" w14:textId="77777777" w:rsidR="00E026F1" w:rsidRDefault="00E026F1">
      <w:pPr>
        <w:tabs>
          <w:tab w:val="left" w:pos="1530"/>
        </w:tabs>
        <w:ind w:left="720"/>
        <w:jc w:val="both"/>
        <w:rPr>
          <w:color w:val="000000"/>
          <w:sz w:val="19"/>
        </w:rPr>
      </w:pPr>
    </w:p>
    <w:p w14:paraId="70ED6EF1" w14:textId="77777777" w:rsidR="00E026F1" w:rsidRDefault="00E026F1">
      <w:pPr>
        <w:tabs>
          <w:tab w:val="left" w:pos="1530"/>
        </w:tabs>
        <w:ind w:left="720"/>
        <w:jc w:val="both"/>
        <w:rPr>
          <w:i/>
          <w:color w:val="000000"/>
          <w:sz w:val="19"/>
        </w:rPr>
      </w:pPr>
      <w:r>
        <w:rPr>
          <w:color w:val="000000"/>
          <w:sz w:val="19"/>
        </w:rPr>
        <w:t>1.1.9.39</w:t>
      </w:r>
      <w:r>
        <w:rPr>
          <w:i/>
          <w:color w:val="000000"/>
          <w:sz w:val="19"/>
        </w:rPr>
        <w:tab/>
        <w:t>Milestone</w:t>
      </w:r>
      <w:r>
        <w:rPr>
          <w:color w:val="000000"/>
          <w:sz w:val="19"/>
        </w:rPr>
        <w:t>.  A principal event specified in the Contract Documents including the Material Completion and Occupancy Date and other events relating to an intermediate completion date or time</w:t>
      </w:r>
      <w:r>
        <w:rPr>
          <w:i/>
          <w:color w:val="000000"/>
          <w:sz w:val="19"/>
        </w:rPr>
        <w:t>.</w:t>
      </w:r>
    </w:p>
    <w:p w14:paraId="5FC5FD7F" w14:textId="77777777" w:rsidR="00E026F1" w:rsidRDefault="00E026F1">
      <w:pPr>
        <w:tabs>
          <w:tab w:val="left" w:pos="1530"/>
        </w:tabs>
        <w:ind w:left="720"/>
        <w:jc w:val="both"/>
        <w:rPr>
          <w:color w:val="000000"/>
          <w:sz w:val="19"/>
        </w:rPr>
      </w:pPr>
    </w:p>
    <w:p w14:paraId="499AEB58" w14:textId="77777777" w:rsidR="00E026F1" w:rsidRDefault="00E026F1">
      <w:pPr>
        <w:tabs>
          <w:tab w:val="left" w:pos="1530"/>
        </w:tabs>
        <w:ind w:left="720"/>
        <w:jc w:val="both"/>
        <w:rPr>
          <w:color w:val="000000"/>
          <w:sz w:val="19"/>
        </w:rPr>
      </w:pPr>
      <w:r>
        <w:rPr>
          <w:color w:val="000000"/>
          <w:sz w:val="19"/>
        </w:rPr>
        <w:t>1.1.9.40</w:t>
      </w:r>
      <w:r>
        <w:rPr>
          <w:color w:val="000000"/>
          <w:sz w:val="19"/>
        </w:rPr>
        <w:tab/>
      </w:r>
      <w:r>
        <w:rPr>
          <w:i/>
          <w:color w:val="000000"/>
          <w:sz w:val="19"/>
        </w:rPr>
        <w:t>Notice</w:t>
      </w:r>
      <w:r>
        <w:rPr>
          <w:color w:val="000000"/>
          <w:sz w:val="19"/>
        </w:rPr>
        <w:t>.  Written notice.  See Article 1.1.5.</w:t>
      </w:r>
    </w:p>
    <w:p w14:paraId="5743729F" w14:textId="77777777" w:rsidR="00E026F1" w:rsidRDefault="00E026F1">
      <w:pPr>
        <w:tabs>
          <w:tab w:val="left" w:pos="1530"/>
        </w:tabs>
        <w:ind w:left="720"/>
        <w:jc w:val="both"/>
        <w:rPr>
          <w:color w:val="000000"/>
          <w:sz w:val="19"/>
        </w:rPr>
      </w:pPr>
    </w:p>
    <w:p w14:paraId="51912DEE" w14:textId="77777777" w:rsidR="00E026F1" w:rsidRDefault="00E026F1">
      <w:pPr>
        <w:tabs>
          <w:tab w:val="left" w:pos="1530"/>
        </w:tabs>
        <w:ind w:left="720"/>
        <w:jc w:val="both"/>
        <w:rPr>
          <w:color w:val="000000"/>
          <w:sz w:val="19"/>
        </w:rPr>
      </w:pPr>
      <w:r>
        <w:rPr>
          <w:color w:val="000000"/>
          <w:sz w:val="19"/>
        </w:rPr>
        <w:t>1.1.9.41</w:t>
      </w:r>
      <w:r>
        <w:rPr>
          <w:color w:val="000000"/>
          <w:sz w:val="19"/>
        </w:rPr>
        <w:tab/>
      </w:r>
      <w:r>
        <w:rPr>
          <w:i/>
          <w:color w:val="000000"/>
          <w:sz w:val="19"/>
        </w:rPr>
        <w:t>Notice of Non-Compliant Work</w:t>
      </w:r>
      <w:r>
        <w:rPr>
          <w:color w:val="000000"/>
          <w:sz w:val="19"/>
        </w:rPr>
        <w:t xml:space="preserve">.  A Notice of Non-Compliant Work shall be in writing, shall be dated, shall be signed by the Design Professional or </w:t>
      </w:r>
      <w:r w:rsidR="002C4493">
        <w:rPr>
          <w:color w:val="000000"/>
          <w:sz w:val="19"/>
        </w:rPr>
        <w:t>Program Manager</w:t>
      </w:r>
      <w:r>
        <w:rPr>
          <w:color w:val="000000"/>
          <w:sz w:val="19"/>
        </w:rPr>
        <w:t>, and shall be addressed to the Design-Builder with a copy to the Owner, as set forth in Section 3, Part 6 (Correcting the Work) and Section 6, Part 6 (Correcting the Work after Final Payment).</w:t>
      </w:r>
    </w:p>
    <w:p w14:paraId="499BDA14" w14:textId="77777777" w:rsidR="00E026F1" w:rsidRDefault="00E026F1">
      <w:pPr>
        <w:tabs>
          <w:tab w:val="left" w:pos="1530"/>
        </w:tabs>
        <w:ind w:left="720"/>
        <w:jc w:val="both"/>
        <w:rPr>
          <w:color w:val="000000"/>
          <w:sz w:val="19"/>
        </w:rPr>
      </w:pPr>
    </w:p>
    <w:p w14:paraId="7B0A0A34" w14:textId="77777777" w:rsidR="00E026F1" w:rsidRDefault="00E026F1">
      <w:pPr>
        <w:tabs>
          <w:tab w:val="left" w:pos="1530"/>
        </w:tabs>
        <w:ind w:left="720"/>
        <w:jc w:val="both"/>
        <w:rPr>
          <w:color w:val="000000"/>
          <w:sz w:val="19"/>
        </w:rPr>
      </w:pPr>
      <w:r>
        <w:rPr>
          <w:color w:val="000000"/>
          <w:sz w:val="19"/>
        </w:rPr>
        <w:t>1.1.9.42</w:t>
      </w:r>
      <w:r>
        <w:rPr>
          <w:color w:val="000000"/>
          <w:sz w:val="19"/>
        </w:rPr>
        <w:tab/>
      </w:r>
      <w:r>
        <w:rPr>
          <w:i/>
          <w:color w:val="000000"/>
          <w:sz w:val="19"/>
        </w:rPr>
        <w:t>Owner</w:t>
      </w:r>
      <w:r>
        <w:rPr>
          <w:color w:val="000000"/>
          <w:sz w:val="19"/>
        </w:rPr>
        <w:t>.  The Board of Regents, or a Unit of the University System of Georgia, identified as such in this Contract with whom Design-Builder has entered into the Contract and for whom the Work is to be completed.</w:t>
      </w:r>
    </w:p>
    <w:p w14:paraId="4B365E08" w14:textId="77777777" w:rsidR="00E026F1" w:rsidRDefault="00E026F1">
      <w:pPr>
        <w:tabs>
          <w:tab w:val="left" w:pos="1530"/>
        </w:tabs>
        <w:ind w:left="720"/>
        <w:jc w:val="both"/>
        <w:rPr>
          <w:color w:val="000000"/>
          <w:sz w:val="19"/>
        </w:rPr>
      </w:pPr>
    </w:p>
    <w:p w14:paraId="7FC23D88" w14:textId="77777777" w:rsidR="00E026F1" w:rsidRDefault="00E026F1">
      <w:pPr>
        <w:ind w:left="720"/>
        <w:jc w:val="both"/>
        <w:rPr>
          <w:sz w:val="19"/>
        </w:rPr>
      </w:pPr>
      <w:r>
        <w:rPr>
          <w:sz w:val="19"/>
        </w:rPr>
        <w:t xml:space="preserve">1.1.9.43  </w:t>
      </w:r>
      <w:r>
        <w:rPr>
          <w:i/>
          <w:sz w:val="19"/>
        </w:rPr>
        <w:t>Owner's Representative</w:t>
      </w:r>
      <w:r>
        <w:rPr>
          <w:sz w:val="19"/>
        </w:rPr>
        <w:t xml:space="preserve">.  Owner may from time to time in writing designate one individual as Owner's Representative under this Contract.  Owner's Representative so designated in writing shall serve as Owner's Representative unless and until Owner gives notice in writing of the appointment of his successor.  All requests for consents and approvals required of Owner in connection with the Project, whether by the </w:t>
      </w:r>
      <w:r w:rsidR="002C4493">
        <w:rPr>
          <w:sz w:val="19"/>
        </w:rPr>
        <w:t>Program Manager</w:t>
      </w:r>
      <w:r>
        <w:rPr>
          <w:sz w:val="19"/>
        </w:rPr>
        <w:t xml:space="preserve">, Design-Builder, Design Professional, Design Builder’s Project Manager, Owner’s Construction Inspector, or Separate Contractor, shall be submitted to Owner's Representative. The </w:t>
      </w:r>
      <w:r w:rsidR="002C4493">
        <w:rPr>
          <w:sz w:val="19"/>
        </w:rPr>
        <w:t>Program Manager</w:t>
      </w:r>
      <w:r>
        <w:rPr>
          <w:sz w:val="19"/>
        </w:rPr>
        <w:t>, Design-Builder, Design Professional, Design Builder’s Project Manager, Owner’s Construction Inspector, and Separate Contractor may rely upon written consents and approvals signed by the Owner's Representative, as the consent and approval of Owner.</w:t>
      </w:r>
    </w:p>
    <w:p w14:paraId="59BF886F" w14:textId="77777777" w:rsidR="00E026F1" w:rsidRDefault="00E026F1">
      <w:pPr>
        <w:jc w:val="both"/>
        <w:rPr>
          <w:sz w:val="19"/>
        </w:rPr>
      </w:pPr>
    </w:p>
    <w:p w14:paraId="23E1F83F" w14:textId="77777777" w:rsidR="00E026F1" w:rsidRDefault="00E026F1">
      <w:pPr>
        <w:tabs>
          <w:tab w:val="left" w:pos="1530"/>
        </w:tabs>
        <w:ind w:left="720"/>
        <w:jc w:val="both"/>
        <w:rPr>
          <w:color w:val="000000"/>
          <w:sz w:val="19"/>
        </w:rPr>
      </w:pPr>
      <w:r>
        <w:rPr>
          <w:color w:val="000000"/>
          <w:sz w:val="19"/>
        </w:rPr>
        <w:t>1.1.9.44</w:t>
      </w:r>
      <w:r>
        <w:rPr>
          <w:color w:val="000000"/>
          <w:sz w:val="19"/>
        </w:rPr>
        <w:tab/>
      </w:r>
      <w:r>
        <w:rPr>
          <w:i/>
          <w:color w:val="000000"/>
          <w:sz w:val="19"/>
        </w:rPr>
        <w:t>Overall Project Schedule</w:t>
      </w:r>
      <w:r>
        <w:rPr>
          <w:color w:val="000000"/>
          <w:sz w:val="19"/>
        </w:rPr>
        <w:t>.  The combined Preliminary Design and Construction Schedule and the Construction Progress Schedule that is approved by the Owner.</w:t>
      </w:r>
    </w:p>
    <w:p w14:paraId="2EFD4E46" w14:textId="77777777" w:rsidR="00E026F1" w:rsidRDefault="00E026F1">
      <w:pPr>
        <w:tabs>
          <w:tab w:val="left" w:pos="1530"/>
        </w:tabs>
        <w:ind w:left="720"/>
        <w:jc w:val="both"/>
        <w:rPr>
          <w:color w:val="000000"/>
          <w:sz w:val="19"/>
        </w:rPr>
      </w:pPr>
      <w:r>
        <w:rPr>
          <w:color w:val="000000"/>
          <w:sz w:val="19"/>
        </w:rPr>
        <w:tab/>
      </w:r>
    </w:p>
    <w:p w14:paraId="46B08E8C" w14:textId="77777777" w:rsidR="00E026F1" w:rsidRDefault="00E026F1">
      <w:pPr>
        <w:tabs>
          <w:tab w:val="left" w:pos="1530"/>
        </w:tabs>
        <w:ind w:left="720"/>
        <w:jc w:val="both"/>
        <w:rPr>
          <w:sz w:val="19"/>
        </w:rPr>
      </w:pPr>
      <w:r>
        <w:rPr>
          <w:color w:val="000000"/>
          <w:sz w:val="19"/>
        </w:rPr>
        <w:t>1.1.9.45</w:t>
      </w:r>
      <w:r>
        <w:rPr>
          <w:color w:val="000000"/>
          <w:sz w:val="19"/>
        </w:rPr>
        <w:tab/>
      </w:r>
      <w:r>
        <w:rPr>
          <w:i/>
          <w:color w:val="000000"/>
          <w:sz w:val="19"/>
        </w:rPr>
        <w:t>Pre-Commencement Phase Services</w:t>
      </w:r>
      <w:r>
        <w:rPr>
          <w:color w:val="000000"/>
          <w:sz w:val="19"/>
        </w:rPr>
        <w:t>.  The services required to be provided by the Design-Builder for the Pre-Commencement Phase of</w:t>
      </w:r>
      <w:r>
        <w:rPr>
          <w:sz w:val="19"/>
        </w:rPr>
        <w:t xml:space="preserve"> the Project in accordance with the Contract Documents.</w:t>
      </w:r>
    </w:p>
    <w:p w14:paraId="7E5976C2" w14:textId="77777777" w:rsidR="00E026F1" w:rsidRDefault="00E026F1">
      <w:pPr>
        <w:ind w:left="720"/>
        <w:jc w:val="both"/>
        <w:rPr>
          <w:sz w:val="19"/>
        </w:rPr>
      </w:pPr>
    </w:p>
    <w:p w14:paraId="492DF1E1" w14:textId="77777777" w:rsidR="00E026F1" w:rsidRDefault="00E026F1">
      <w:pPr>
        <w:tabs>
          <w:tab w:val="left" w:pos="1530"/>
        </w:tabs>
        <w:ind w:left="720"/>
        <w:jc w:val="both"/>
        <w:rPr>
          <w:color w:val="000000"/>
          <w:sz w:val="19"/>
        </w:rPr>
      </w:pPr>
      <w:r>
        <w:rPr>
          <w:sz w:val="19"/>
        </w:rPr>
        <w:t>1.1.9.47</w:t>
      </w:r>
      <w:r>
        <w:rPr>
          <w:sz w:val="19"/>
        </w:rPr>
        <w:tab/>
      </w:r>
      <w:r>
        <w:rPr>
          <w:i/>
          <w:color w:val="000000"/>
          <w:sz w:val="19"/>
        </w:rPr>
        <w:t>Proceed Order</w:t>
      </w:r>
      <w:r>
        <w:rPr>
          <w:color w:val="000000"/>
          <w:sz w:val="19"/>
        </w:rPr>
        <w:t>.  The Proceed Order is a written notice from the Owner that includes a specified date upon which the Design-Builder is authorized to commence physical work on the Site.  A Proceed Order is a condition precedent to the execution of any Work on the site by the Design-Builder.  The Proceed Order was formerly referred to as the “Notice to Proceed.”</w:t>
      </w:r>
    </w:p>
    <w:p w14:paraId="02A512E4" w14:textId="77777777" w:rsidR="00E026F1" w:rsidRDefault="00E026F1">
      <w:pPr>
        <w:tabs>
          <w:tab w:val="left" w:pos="1530"/>
        </w:tabs>
        <w:ind w:left="720"/>
        <w:jc w:val="both"/>
        <w:rPr>
          <w:color w:val="000000"/>
          <w:sz w:val="19"/>
        </w:rPr>
      </w:pPr>
    </w:p>
    <w:p w14:paraId="11D2799E" w14:textId="77777777" w:rsidR="00E026F1" w:rsidRDefault="00E026F1">
      <w:pPr>
        <w:tabs>
          <w:tab w:val="left" w:pos="1530"/>
        </w:tabs>
        <w:ind w:left="720"/>
        <w:jc w:val="both"/>
        <w:rPr>
          <w:color w:val="000000"/>
          <w:sz w:val="19"/>
        </w:rPr>
      </w:pPr>
      <w:r>
        <w:rPr>
          <w:color w:val="000000"/>
          <w:sz w:val="19"/>
        </w:rPr>
        <w:t>1.1.9.48</w:t>
      </w:r>
      <w:r>
        <w:rPr>
          <w:color w:val="000000"/>
          <w:sz w:val="19"/>
        </w:rPr>
        <w:tab/>
      </w:r>
      <w:r>
        <w:rPr>
          <w:i/>
          <w:color w:val="000000"/>
          <w:sz w:val="19"/>
        </w:rPr>
        <w:t>Project</w:t>
      </w:r>
      <w:r>
        <w:rPr>
          <w:color w:val="000000"/>
          <w:sz w:val="19"/>
        </w:rPr>
        <w:t>.  The total and complete undertaking for the public works facility to be constructed under this Contract.</w:t>
      </w:r>
    </w:p>
    <w:p w14:paraId="52904C23" w14:textId="77777777" w:rsidR="00E026F1" w:rsidRDefault="00E026F1">
      <w:pPr>
        <w:tabs>
          <w:tab w:val="left" w:pos="1530"/>
        </w:tabs>
        <w:ind w:left="720"/>
        <w:jc w:val="both"/>
        <w:rPr>
          <w:color w:val="000000"/>
          <w:sz w:val="19"/>
        </w:rPr>
      </w:pPr>
    </w:p>
    <w:p w14:paraId="04C5ABDE" w14:textId="77777777" w:rsidR="00E026F1" w:rsidRDefault="00E026F1">
      <w:pPr>
        <w:ind w:left="720"/>
        <w:jc w:val="both"/>
        <w:rPr>
          <w:color w:val="000000"/>
          <w:sz w:val="19"/>
        </w:rPr>
      </w:pPr>
      <w:r>
        <w:rPr>
          <w:color w:val="000000"/>
          <w:sz w:val="19"/>
        </w:rPr>
        <w:t xml:space="preserve">1.1.9.49  </w:t>
      </w:r>
      <w:r>
        <w:rPr>
          <w:i/>
          <w:color w:val="000000"/>
          <w:sz w:val="19"/>
        </w:rPr>
        <w:t>Project Manager.</w:t>
      </w:r>
      <w:r>
        <w:rPr>
          <w:color w:val="000000"/>
          <w:sz w:val="19"/>
        </w:rPr>
        <w:t xml:space="preserve">  </w:t>
      </w:r>
      <w:r>
        <w:rPr>
          <w:sz w:val="19"/>
        </w:rPr>
        <w:t xml:space="preserve">The Design-Builder shall, in accordance with this Agreement, include as a part of its business organization or employ a skilled and competent Project Manager (as distinguished from the Owner’s </w:t>
      </w:r>
      <w:r>
        <w:rPr>
          <w:i/>
          <w:sz w:val="19"/>
        </w:rPr>
        <w:t>Program</w:t>
      </w:r>
      <w:r>
        <w:rPr>
          <w:sz w:val="19"/>
        </w:rPr>
        <w:t xml:space="preserve"> Manager) to coordinate and manage the Project in strict accordance with the Contract Documents and to serve as the initial representative of the Design-Builder.</w:t>
      </w:r>
    </w:p>
    <w:p w14:paraId="2E5F0C43" w14:textId="77777777" w:rsidR="00E026F1" w:rsidRDefault="00E026F1">
      <w:pPr>
        <w:ind w:left="720"/>
        <w:jc w:val="both"/>
        <w:rPr>
          <w:color w:val="000000"/>
          <w:sz w:val="19"/>
        </w:rPr>
      </w:pPr>
    </w:p>
    <w:p w14:paraId="0F662B0D" w14:textId="77777777" w:rsidR="00E026F1" w:rsidRDefault="00E026F1">
      <w:pPr>
        <w:tabs>
          <w:tab w:val="left" w:pos="1530"/>
        </w:tabs>
        <w:ind w:left="720"/>
        <w:jc w:val="both"/>
        <w:rPr>
          <w:color w:val="000000"/>
          <w:sz w:val="19"/>
        </w:rPr>
      </w:pPr>
      <w:r>
        <w:rPr>
          <w:color w:val="000000"/>
          <w:sz w:val="19"/>
        </w:rPr>
        <w:t>1.1.9.50</w:t>
      </w:r>
      <w:r>
        <w:rPr>
          <w:color w:val="000000"/>
          <w:sz w:val="19"/>
        </w:rPr>
        <w:tab/>
      </w:r>
      <w:r>
        <w:rPr>
          <w:i/>
          <w:color w:val="000000"/>
          <w:sz w:val="19"/>
        </w:rPr>
        <w:t>Project Manual</w:t>
      </w:r>
      <w:r>
        <w:rPr>
          <w:color w:val="000000"/>
          <w:sz w:val="19"/>
        </w:rPr>
        <w:t xml:space="preserve">.  A bound manual prepared by the </w:t>
      </w:r>
      <w:r w:rsidR="002C4493">
        <w:rPr>
          <w:color w:val="000000"/>
          <w:sz w:val="19"/>
        </w:rPr>
        <w:t>Program Manager</w:t>
      </w:r>
      <w:r>
        <w:rPr>
          <w:color w:val="000000"/>
          <w:sz w:val="19"/>
        </w:rPr>
        <w:t>. It includes the Request for Proposals,  the Specifications, the General Requirements and Supplementary General Requirements, and Addenda.</w:t>
      </w:r>
    </w:p>
    <w:p w14:paraId="5D8E5ADA" w14:textId="77777777" w:rsidR="00E026F1" w:rsidRDefault="00E026F1">
      <w:pPr>
        <w:tabs>
          <w:tab w:val="left" w:pos="1530"/>
        </w:tabs>
        <w:ind w:left="720"/>
        <w:jc w:val="both"/>
        <w:rPr>
          <w:color w:val="000000"/>
          <w:sz w:val="19"/>
        </w:rPr>
      </w:pPr>
    </w:p>
    <w:p w14:paraId="394041D3" w14:textId="77777777" w:rsidR="00E026F1" w:rsidRDefault="00E026F1">
      <w:pPr>
        <w:tabs>
          <w:tab w:val="left" w:pos="1530"/>
        </w:tabs>
        <w:ind w:left="720"/>
        <w:jc w:val="both"/>
        <w:rPr>
          <w:color w:val="000000"/>
          <w:sz w:val="19"/>
        </w:rPr>
      </w:pPr>
      <w:r>
        <w:rPr>
          <w:color w:val="000000"/>
          <w:sz w:val="19"/>
        </w:rPr>
        <w:t>1.1.9.51</w:t>
      </w:r>
      <w:r>
        <w:rPr>
          <w:color w:val="000000"/>
          <w:sz w:val="19"/>
        </w:rPr>
        <w:tab/>
      </w:r>
      <w:r>
        <w:rPr>
          <w:i/>
          <w:sz w:val="19"/>
        </w:rPr>
        <w:t>Reasonable Termination Expenses</w:t>
      </w:r>
      <w:r>
        <w:rPr>
          <w:sz w:val="19"/>
        </w:rPr>
        <w:t xml:space="preserve">.  The (i) salary cost for Design-Builder's staff during a period not exceeding two weeks from the date of termination and (ii) the cost to Design-Builder to terminate any lease of equipment (other than motor vehicles) required specifically for the purposes of providing services under this Contract provided that prior notice of such acquisition was given to Owner.  </w:t>
      </w:r>
      <w:r w:rsidR="00F555C1">
        <w:rPr>
          <w:sz w:val="19"/>
        </w:rPr>
        <w:t>(</w:t>
      </w:r>
      <w:r>
        <w:rPr>
          <w:sz w:val="19"/>
        </w:rPr>
        <w:t xml:space="preserve">See Paragraph </w:t>
      </w:r>
      <w:r w:rsidR="00F555C1">
        <w:rPr>
          <w:sz w:val="19"/>
        </w:rPr>
        <w:t>5.3.1.2 concerning terminations without cause</w:t>
      </w:r>
      <w:r>
        <w:rPr>
          <w:sz w:val="19"/>
        </w:rPr>
        <w:t>.</w:t>
      </w:r>
      <w:r w:rsidR="00F555C1">
        <w:rPr>
          <w:color w:val="000000"/>
          <w:sz w:val="19"/>
        </w:rPr>
        <w:t>)</w:t>
      </w:r>
    </w:p>
    <w:p w14:paraId="712A1351" w14:textId="77777777" w:rsidR="00E026F1" w:rsidRDefault="00E026F1">
      <w:pPr>
        <w:tabs>
          <w:tab w:val="left" w:pos="1530"/>
        </w:tabs>
        <w:ind w:left="720"/>
        <w:jc w:val="both"/>
        <w:rPr>
          <w:color w:val="000000"/>
          <w:sz w:val="19"/>
        </w:rPr>
      </w:pPr>
    </w:p>
    <w:p w14:paraId="7633F831" w14:textId="77777777" w:rsidR="00E026F1" w:rsidRDefault="00E026F1">
      <w:pPr>
        <w:tabs>
          <w:tab w:val="left" w:pos="1530"/>
        </w:tabs>
        <w:ind w:left="720"/>
        <w:jc w:val="both"/>
        <w:rPr>
          <w:color w:val="000000"/>
          <w:sz w:val="19"/>
        </w:rPr>
      </w:pPr>
      <w:r>
        <w:rPr>
          <w:color w:val="000000"/>
          <w:sz w:val="19"/>
        </w:rPr>
        <w:t>1.1.9.5</w:t>
      </w:r>
      <w:r w:rsidR="00F555C1">
        <w:rPr>
          <w:color w:val="000000"/>
          <w:sz w:val="19"/>
        </w:rPr>
        <w:t>2</w:t>
      </w:r>
      <w:r>
        <w:rPr>
          <w:color w:val="000000"/>
          <w:sz w:val="19"/>
        </w:rPr>
        <w:tab/>
      </w:r>
      <w:r>
        <w:rPr>
          <w:i/>
          <w:color w:val="000000"/>
          <w:sz w:val="19"/>
        </w:rPr>
        <w:t>Samples</w:t>
      </w:r>
      <w:r>
        <w:rPr>
          <w:color w:val="000000"/>
          <w:sz w:val="19"/>
        </w:rPr>
        <w:t>.  Physical examples of materials, equipment, or workmanship that are representative of some portion of the Work and that establish the standards by which such portion of the Work will be judged.  The Design-Builder shall furnish for approval all samples required by the Contract Documents.  The Work shall be in accordance with approved samples.</w:t>
      </w:r>
    </w:p>
    <w:p w14:paraId="42C5740D" w14:textId="77777777" w:rsidR="00E026F1" w:rsidRDefault="00E026F1">
      <w:pPr>
        <w:tabs>
          <w:tab w:val="left" w:pos="1530"/>
        </w:tabs>
        <w:ind w:left="720"/>
        <w:jc w:val="both"/>
        <w:rPr>
          <w:color w:val="000000"/>
          <w:sz w:val="19"/>
        </w:rPr>
      </w:pPr>
    </w:p>
    <w:p w14:paraId="2C01E121" w14:textId="77777777" w:rsidR="00E026F1" w:rsidRDefault="00F555C1">
      <w:pPr>
        <w:ind w:left="720"/>
        <w:jc w:val="both"/>
        <w:rPr>
          <w:sz w:val="19"/>
        </w:rPr>
      </w:pPr>
      <w:r>
        <w:rPr>
          <w:sz w:val="19"/>
        </w:rPr>
        <w:t>1.1.9.53</w:t>
      </w:r>
      <w:r w:rsidR="00E026F1">
        <w:rPr>
          <w:sz w:val="19"/>
        </w:rPr>
        <w:t xml:space="preserve">  </w:t>
      </w:r>
      <w:r w:rsidR="00E026F1">
        <w:rPr>
          <w:i/>
          <w:sz w:val="19"/>
        </w:rPr>
        <w:t>Schematic Design</w:t>
      </w:r>
      <w:r w:rsidR="00E026F1">
        <w:rPr>
          <w:sz w:val="19"/>
        </w:rPr>
        <w:t>.  The beginning of the design process, sometimes commonly known as Preliminary Design.  Schematic Design Documents are the schematic design plans and elevations showing the scale and relationship of Project or its Compo</w:t>
      </w:r>
      <w:r w:rsidR="00E026F1">
        <w:rPr>
          <w:sz w:val="19"/>
        </w:rPr>
        <w:softHyphen/>
        <w:t xml:space="preserve">nents. Schematic Design documents consist of written and graphic (drawings, sketches, </w:t>
      </w:r>
      <w:r w:rsidR="00E026F1">
        <w:rPr>
          <w:i/>
          <w:sz w:val="19"/>
        </w:rPr>
        <w:t>etc.</w:t>
      </w:r>
      <w:r w:rsidR="00E026F1">
        <w:rPr>
          <w:sz w:val="19"/>
        </w:rPr>
        <w:t xml:space="preserve">) presentations that will enable the Owner (through the advice of the </w:t>
      </w:r>
      <w:r w:rsidR="002C4493">
        <w:rPr>
          <w:sz w:val="19"/>
        </w:rPr>
        <w:t>Program Manager</w:t>
      </w:r>
      <w:r w:rsidR="00E026F1">
        <w:rPr>
          <w:sz w:val="19"/>
        </w:rPr>
        <w:t>) to determine if the intent of the project, as set forth in the Program provided by the Owner, is being addressed, and shall consist of at least the following: (a) Schematic Site Plan; (b) Floor Plans; and (c) Elevations.</w:t>
      </w:r>
    </w:p>
    <w:p w14:paraId="5F2670A0" w14:textId="77777777" w:rsidR="00E026F1" w:rsidRDefault="00E026F1">
      <w:pPr>
        <w:ind w:left="720"/>
        <w:jc w:val="both"/>
        <w:rPr>
          <w:sz w:val="19"/>
        </w:rPr>
      </w:pPr>
    </w:p>
    <w:p w14:paraId="60BB8875" w14:textId="77777777" w:rsidR="00E026F1" w:rsidRDefault="00E026F1">
      <w:pPr>
        <w:tabs>
          <w:tab w:val="left" w:pos="1530"/>
        </w:tabs>
        <w:ind w:left="720"/>
        <w:jc w:val="both"/>
        <w:rPr>
          <w:color w:val="000000"/>
          <w:sz w:val="19"/>
        </w:rPr>
      </w:pPr>
      <w:r>
        <w:rPr>
          <w:color w:val="000000"/>
          <w:sz w:val="19"/>
        </w:rPr>
        <w:t>1.1.9.5</w:t>
      </w:r>
      <w:r w:rsidR="00F555C1">
        <w:rPr>
          <w:color w:val="000000"/>
          <w:sz w:val="19"/>
        </w:rPr>
        <w:t>4</w:t>
      </w:r>
      <w:r>
        <w:rPr>
          <w:color w:val="000000"/>
          <w:sz w:val="19"/>
        </w:rPr>
        <w:tab/>
      </w:r>
      <w:r>
        <w:rPr>
          <w:i/>
          <w:color w:val="000000"/>
          <w:sz w:val="19"/>
        </w:rPr>
        <w:t>Separate Contractor</w:t>
      </w:r>
      <w:r>
        <w:rPr>
          <w:color w:val="000000"/>
          <w:sz w:val="19"/>
        </w:rPr>
        <w:t>.  Any person or entity other than Design-Builder that enters into an agreement with Owner to perform the construction of all or any portion of the construction on a Project.</w:t>
      </w:r>
    </w:p>
    <w:p w14:paraId="156EE4A5" w14:textId="77777777" w:rsidR="00E026F1" w:rsidRDefault="00E026F1">
      <w:pPr>
        <w:tabs>
          <w:tab w:val="left" w:pos="1530"/>
        </w:tabs>
        <w:ind w:left="720"/>
        <w:jc w:val="both"/>
        <w:rPr>
          <w:color w:val="000000"/>
          <w:sz w:val="19"/>
        </w:rPr>
      </w:pPr>
    </w:p>
    <w:p w14:paraId="5A46563F" w14:textId="77777777" w:rsidR="00E026F1" w:rsidRDefault="00E026F1">
      <w:pPr>
        <w:tabs>
          <w:tab w:val="left" w:pos="1530"/>
        </w:tabs>
        <w:ind w:left="720"/>
        <w:jc w:val="both"/>
        <w:rPr>
          <w:color w:val="000000"/>
          <w:sz w:val="19"/>
        </w:rPr>
      </w:pPr>
      <w:r>
        <w:rPr>
          <w:color w:val="000000"/>
          <w:sz w:val="19"/>
        </w:rPr>
        <w:t>1.1.9.5</w:t>
      </w:r>
      <w:r w:rsidR="00F555C1">
        <w:rPr>
          <w:color w:val="000000"/>
          <w:sz w:val="19"/>
        </w:rPr>
        <w:t>5</w:t>
      </w:r>
      <w:r>
        <w:rPr>
          <w:color w:val="000000"/>
          <w:sz w:val="19"/>
        </w:rPr>
        <w:tab/>
      </w:r>
      <w:r>
        <w:rPr>
          <w:i/>
          <w:color w:val="000000"/>
          <w:sz w:val="19"/>
        </w:rPr>
        <w:t>Site</w:t>
      </w:r>
      <w:r>
        <w:rPr>
          <w:color w:val="000000"/>
          <w:sz w:val="19"/>
        </w:rPr>
        <w:t xml:space="preserve">.  Lands or areas indicated in the Contract Documents as being furnished by the Owner upon which the Work is to be performed, including rights-of-way and easements for access thereto, and such other lands furnished by the Owner that are designated for the use of the Design-Builder.  Also referred to as Project Site, Job Site and Premises. </w:t>
      </w:r>
    </w:p>
    <w:p w14:paraId="57679397" w14:textId="77777777" w:rsidR="00E026F1" w:rsidRDefault="00E026F1">
      <w:pPr>
        <w:tabs>
          <w:tab w:val="left" w:pos="1530"/>
        </w:tabs>
        <w:ind w:left="720"/>
        <w:jc w:val="both"/>
        <w:rPr>
          <w:color w:val="000000"/>
          <w:sz w:val="19"/>
        </w:rPr>
      </w:pPr>
    </w:p>
    <w:p w14:paraId="3B95E67E" w14:textId="77777777" w:rsidR="00E026F1" w:rsidRDefault="00F555C1">
      <w:pPr>
        <w:keepNext/>
        <w:keepLines/>
        <w:tabs>
          <w:tab w:val="left" w:pos="1530"/>
        </w:tabs>
        <w:ind w:left="720"/>
        <w:jc w:val="both"/>
        <w:rPr>
          <w:color w:val="000000"/>
          <w:sz w:val="19"/>
        </w:rPr>
      </w:pPr>
      <w:r>
        <w:rPr>
          <w:color w:val="000000"/>
          <w:sz w:val="19"/>
        </w:rPr>
        <w:t>1.1.9.56</w:t>
      </w:r>
      <w:r w:rsidR="00E026F1">
        <w:rPr>
          <w:color w:val="000000"/>
          <w:sz w:val="19"/>
        </w:rPr>
        <w:tab/>
      </w:r>
      <w:r w:rsidR="00E026F1">
        <w:rPr>
          <w:i/>
          <w:color w:val="000000"/>
          <w:sz w:val="19"/>
        </w:rPr>
        <w:t>Specifications</w:t>
      </w:r>
      <w:r w:rsidR="00E026F1">
        <w:rPr>
          <w:color w:val="000000"/>
          <w:sz w:val="19"/>
        </w:rPr>
        <w:t>.  That part of the Contract Documents consisting of written requirements for materials, equipment, systems, standards, and workmanship as applied to the Work, and certain administrative requirements and procedural matters applicable thereto.  The term "Specifications" shall also include all written matter in the Project Manual or on the drawings and any Addenda or Change Orders thereto.</w:t>
      </w:r>
    </w:p>
    <w:p w14:paraId="00B83310" w14:textId="77777777" w:rsidR="00E026F1" w:rsidRDefault="00E026F1">
      <w:pPr>
        <w:tabs>
          <w:tab w:val="left" w:pos="1530"/>
        </w:tabs>
        <w:ind w:left="720"/>
        <w:jc w:val="both"/>
        <w:rPr>
          <w:color w:val="000000"/>
          <w:sz w:val="19"/>
        </w:rPr>
      </w:pPr>
    </w:p>
    <w:p w14:paraId="358BA4A3" w14:textId="77777777" w:rsidR="00E026F1" w:rsidRDefault="00F555C1">
      <w:pPr>
        <w:tabs>
          <w:tab w:val="left" w:pos="1530"/>
        </w:tabs>
        <w:ind w:left="720"/>
        <w:jc w:val="both"/>
        <w:rPr>
          <w:sz w:val="19"/>
        </w:rPr>
      </w:pPr>
      <w:r>
        <w:rPr>
          <w:color w:val="000000"/>
          <w:sz w:val="19"/>
        </w:rPr>
        <w:t>1.1.9.57</w:t>
      </w:r>
      <w:r w:rsidR="00E026F1">
        <w:rPr>
          <w:color w:val="000000"/>
          <w:sz w:val="19"/>
        </w:rPr>
        <w:tab/>
      </w:r>
      <w:r w:rsidR="00E026F1">
        <w:rPr>
          <w:i/>
          <w:color w:val="000000"/>
          <w:sz w:val="19"/>
        </w:rPr>
        <w:t>Subcontractor</w:t>
      </w:r>
      <w:r w:rsidR="00E026F1">
        <w:rPr>
          <w:sz w:val="19"/>
        </w:rPr>
        <w:t xml:space="preserve">.  The generic term subcontractor as employed herein includes only those having a direct contract with the Design-Builder.  </w:t>
      </w:r>
    </w:p>
    <w:p w14:paraId="4937C10E" w14:textId="77777777" w:rsidR="00E026F1" w:rsidRDefault="00E026F1">
      <w:pPr>
        <w:ind w:left="720"/>
        <w:jc w:val="both"/>
        <w:rPr>
          <w:sz w:val="19"/>
        </w:rPr>
      </w:pPr>
    </w:p>
    <w:p w14:paraId="7AF61218" w14:textId="77777777" w:rsidR="00E026F1" w:rsidRDefault="00E026F1">
      <w:pPr>
        <w:tabs>
          <w:tab w:val="left" w:pos="1530"/>
        </w:tabs>
        <w:ind w:left="720"/>
        <w:jc w:val="both"/>
        <w:rPr>
          <w:color w:val="000000"/>
          <w:sz w:val="19"/>
        </w:rPr>
      </w:pPr>
      <w:r>
        <w:rPr>
          <w:sz w:val="19"/>
        </w:rPr>
        <w:t>1.1.9.5</w:t>
      </w:r>
      <w:r w:rsidR="00F555C1">
        <w:rPr>
          <w:sz w:val="19"/>
        </w:rPr>
        <w:t>8</w:t>
      </w:r>
      <w:r>
        <w:rPr>
          <w:sz w:val="19"/>
        </w:rPr>
        <w:tab/>
      </w:r>
      <w:r>
        <w:rPr>
          <w:i/>
          <w:sz w:val="19"/>
        </w:rPr>
        <w:t>Submittals</w:t>
      </w:r>
      <w:r>
        <w:rPr>
          <w:color w:val="000000"/>
          <w:sz w:val="19"/>
        </w:rPr>
        <w:t>.  Shop Drawings, schedules, data, catalogue cuts, manufacturers' published recommendations, charts, bulletins, brochures, illustrations, circulars, roughing drawings or formulae, etc., that are specifically prepared, distributed, or assembled by or for Design-Builder or by Subcontractors, manufacturers, or Suppliers and submitted by Design-Builder to illustrate some portion of the Work or for use in installing the Work. The Contract Documents shall specify when shop drawings or submittals require the seal of a specialty consultant.</w:t>
      </w:r>
    </w:p>
    <w:p w14:paraId="4D212505" w14:textId="77777777" w:rsidR="00E026F1" w:rsidRDefault="00E026F1">
      <w:pPr>
        <w:tabs>
          <w:tab w:val="left" w:pos="1530"/>
        </w:tabs>
        <w:ind w:left="720"/>
        <w:jc w:val="both"/>
        <w:rPr>
          <w:color w:val="000000"/>
          <w:sz w:val="19"/>
        </w:rPr>
      </w:pPr>
    </w:p>
    <w:p w14:paraId="0B9605DD" w14:textId="77777777" w:rsidR="00E026F1" w:rsidRDefault="00F555C1">
      <w:pPr>
        <w:tabs>
          <w:tab w:val="left" w:pos="1530"/>
        </w:tabs>
        <w:ind w:left="720"/>
        <w:jc w:val="both"/>
        <w:rPr>
          <w:color w:val="000000"/>
          <w:sz w:val="19"/>
        </w:rPr>
      </w:pPr>
      <w:r>
        <w:rPr>
          <w:color w:val="000000"/>
          <w:sz w:val="19"/>
        </w:rPr>
        <w:t>1.1.9.59</w:t>
      </w:r>
      <w:r w:rsidR="00E026F1">
        <w:rPr>
          <w:color w:val="000000"/>
          <w:sz w:val="19"/>
        </w:rPr>
        <w:tab/>
      </w:r>
      <w:r w:rsidR="00E026F1">
        <w:rPr>
          <w:i/>
          <w:color w:val="000000"/>
          <w:sz w:val="19"/>
        </w:rPr>
        <w:t>Supplier</w:t>
      </w:r>
      <w:r w:rsidR="00E026F1">
        <w:rPr>
          <w:color w:val="000000"/>
          <w:sz w:val="19"/>
        </w:rPr>
        <w:t>.  A manufacturer, fabricator, distributor, supplier, or vendor of goods or equipment in connection with the Work, or any other party having a Contract or Purchase Order with the Design-Builder or with a Subcontractor to furnish materials or equipment to be incorporated in the Work by the Design-Builder or a Subcontractor.</w:t>
      </w:r>
    </w:p>
    <w:p w14:paraId="156BA8FC" w14:textId="77777777" w:rsidR="00E026F1" w:rsidRDefault="00E026F1">
      <w:pPr>
        <w:tabs>
          <w:tab w:val="left" w:pos="1530"/>
        </w:tabs>
        <w:ind w:left="720"/>
        <w:jc w:val="both"/>
        <w:rPr>
          <w:color w:val="000000"/>
          <w:sz w:val="19"/>
        </w:rPr>
      </w:pPr>
    </w:p>
    <w:p w14:paraId="5E3E79C7" w14:textId="77777777" w:rsidR="00E026F1" w:rsidRDefault="00F555C1">
      <w:pPr>
        <w:tabs>
          <w:tab w:val="left" w:pos="1530"/>
        </w:tabs>
        <w:ind w:left="720"/>
        <w:jc w:val="both"/>
        <w:rPr>
          <w:color w:val="000000"/>
          <w:sz w:val="19"/>
        </w:rPr>
      </w:pPr>
      <w:r>
        <w:rPr>
          <w:color w:val="000000"/>
          <w:sz w:val="19"/>
        </w:rPr>
        <w:t>1.1.9.60</w:t>
      </w:r>
      <w:r w:rsidR="00E026F1">
        <w:rPr>
          <w:color w:val="000000"/>
          <w:sz w:val="19"/>
        </w:rPr>
        <w:tab/>
      </w:r>
      <w:r w:rsidR="00E026F1">
        <w:rPr>
          <w:i/>
          <w:color w:val="000000"/>
          <w:sz w:val="19"/>
        </w:rPr>
        <w:t>Trade Contractor</w:t>
      </w:r>
      <w:r w:rsidR="00E026F1">
        <w:rPr>
          <w:color w:val="000000"/>
          <w:sz w:val="19"/>
        </w:rPr>
        <w:t>.  A Subcontractor who furnishes and installs materials according to the plans and specifications of this Project but does not include one who merely furnishes materials.  See  1.1.9.51.</w:t>
      </w:r>
    </w:p>
    <w:p w14:paraId="1DD2A3E8" w14:textId="77777777" w:rsidR="00E026F1" w:rsidRDefault="00E026F1">
      <w:pPr>
        <w:tabs>
          <w:tab w:val="left" w:pos="1530"/>
        </w:tabs>
        <w:ind w:left="720"/>
        <w:jc w:val="both"/>
        <w:rPr>
          <w:color w:val="000000"/>
          <w:sz w:val="19"/>
        </w:rPr>
      </w:pPr>
    </w:p>
    <w:p w14:paraId="34E6C23D" w14:textId="77777777" w:rsidR="00E026F1" w:rsidRDefault="00F555C1">
      <w:pPr>
        <w:tabs>
          <w:tab w:val="left" w:pos="1530"/>
        </w:tabs>
        <w:ind w:left="720"/>
        <w:jc w:val="both"/>
        <w:rPr>
          <w:color w:val="000000"/>
          <w:sz w:val="19"/>
        </w:rPr>
      </w:pPr>
      <w:r>
        <w:rPr>
          <w:color w:val="000000"/>
          <w:sz w:val="19"/>
        </w:rPr>
        <w:t>1.1.9.61</w:t>
      </w:r>
      <w:r w:rsidR="00E026F1">
        <w:rPr>
          <w:color w:val="000000"/>
          <w:sz w:val="19"/>
        </w:rPr>
        <w:tab/>
      </w:r>
      <w:r w:rsidR="00E026F1">
        <w:rPr>
          <w:i/>
          <w:color w:val="000000"/>
          <w:sz w:val="19"/>
        </w:rPr>
        <w:t>Underground Facilities</w:t>
      </w:r>
      <w:r w:rsidR="00E026F1">
        <w:rPr>
          <w:color w:val="000000"/>
          <w:sz w:val="19"/>
        </w:rPr>
        <w:t>.  All underground pipelines, conduits, ducts, cables, wires, manholes, vaults, tanks, tunnels, or other such facilities or attachments, and any encasements containing such facilities, including without limitation those that convey electricity, gases, steam, liquid petroleum products, telephone or other communications, cable television, water, wastewater, storm water, other liquids or chemicals, or traffic or other control systems.</w:t>
      </w:r>
    </w:p>
    <w:p w14:paraId="13B67887" w14:textId="77777777" w:rsidR="00E026F1" w:rsidRDefault="00E026F1">
      <w:pPr>
        <w:tabs>
          <w:tab w:val="left" w:pos="1530"/>
        </w:tabs>
        <w:ind w:left="720"/>
        <w:jc w:val="both"/>
        <w:rPr>
          <w:color w:val="000000"/>
          <w:sz w:val="19"/>
        </w:rPr>
      </w:pPr>
    </w:p>
    <w:p w14:paraId="5A3A88C4" w14:textId="77777777" w:rsidR="00E026F1" w:rsidRDefault="00F555C1">
      <w:pPr>
        <w:tabs>
          <w:tab w:val="left" w:pos="1530"/>
        </w:tabs>
        <w:ind w:left="720"/>
        <w:jc w:val="both"/>
        <w:rPr>
          <w:color w:val="000000"/>
          <w:sz w:val="19"/>
        </w:rPr>
      </w:pPr>
      <w:r>
        <w:rPr>
          <w:color w:val="000000"/>
          <w:sz w:val="19"/>
        </w:rPr>
        <w:t>1.1.9.62</w:t>
      </w:r>
      <w:r w:rsidR="00E026F1">
        <w:rPr>
          <w:color w:val="000000"/>
          <w:sz w:val="19"/>
        </w:rPr>
        <w:tab/>
      </w:r>
      <w:r w:rsidR="00E026F1">
        <w:rPr>
          <w:i/>
          <w:color w:val="000000"/>
          <w:sz w:val="19"/>
        </w:rPr>
        <w:t>Unit Price Work</w:t>
      </w:r>
      <w:r w:rsidR="00E026F1">
        <w:rPr>
          <w:color w:val="000000"/>
          <w:sz w:val="19"/>
        </w:rPr>
        <w:t>.  Work to be paid for on the basis of unit prices as defined and described in the Contract Documents.  A percentage markup for overhead or profit shall be included in all unit prices.</w:t>
      </w:r>
    </w:p>
    <w:p w14:paraId="129DAA1D" w14:textId="77777777" w:rsidR="00E026F1" w:rsidRDefault="00E026F1">
      <w:pPr>
        <w:tabs>
          <w:tab w:val="left" w:pos="1530"/>
        </w:tabs>
        <w:ind w:left="720"/>
        <w:jc w:val="both"/>
        <w:rPr>
          <w:color w:val="000000"/>
          <w:sz w:val="19"/>
        </w:rPr>
      </w:pPr>
    </w:p>
    <w:p w14:paraId="4593C505" w14:textId="77777777" w:rsidR="00E026F1" w:rsidRDefault="00F555C1">
      <w:pPr>
        <w:tabs>
          <w:tab w:val="left" w:pos="1530"/>
        </w:tabs>
        <w:ind w:left="720"/>
        <w:jc w:val="both"/>
        <w:rPr>
          <w:sz w:val="19"/>
        </w:rPr>
      </w:pPr>
      <w:r>
        <w:rPr>
          <w:color w:val="000000"/>
          <w:sz w:val="19"/>
        </w:rPr>
        <w:t>1.1.9.63</w:t>
      </w:r>
      <w:r w:rsidR="00E026F1">
        <w:rPr>
          <w:color w:val="000000"/>
          <w:sz w:val="19"/>
        </w:rPr>
        <w:tab/>
      </w:r>
      <w:r w:rsidR="00E026F1">
        <w:rPr>
          <w:i/>
          <w:color w:val="000000"/>
          <w:sz w:val="19"/>
        </w:rPr>
        <w:t>Using Agency</w:t>
      </w:r>
      <w:r w:rsidR="00E026F1">
        <w:rPr>
          <w:sz w:val="19"/>
        </w:rPr>
        <w:t xml:space="preserve">.  The State entity for which the Project is being constructed.  The term may include an institution (e.g., </w:t>
      </w:r>
      <w:smartTag w:uri="urn:schemas-microsoft-com:office:smarttags" w:element="place">
        <w:smartTag w:uri="urn:schemas-microsoft-com:office:smarttags" w:element="PlaceType">
          <w:r w:rsidR="00E026F1">
            <w:rPr>
              <w:sz w:val="19"/>
            </w:rPr>
            <w:t>University</w:t>
          </w:r>
        </w:smartTag>
        <w:r w:rsidR="00E026F1">
          <w:rPr>
            <w:sz w:val="19"/>
          </w:rPr>
          <w:t xml:space="preserve"> of </w:t>
        </w:r>
        <w:smartTag w:uri="urn:schemas-microsoft-com:office:smarttags" w:element="PlaceName">
          <w:r w:rsidR="00E026F1">
            <w:rPr>
              <w:sz w:val="19"/>
            </w:rPr>
            <w:t>Georgia</w:t>
          </w:r>
        </w:smartTag>
      </w:smartTag>
      <w:r w:rsidR="00E026F1">
        <w:rPr>
          <w:sz w:val="19"/>
        </w:rPr>
        <w:t>) that is a part of the Board of Regents of the University System of Georgia.</w:t>
      </w:r>
    </w:p>
    <w:p w14:paraId="50FA2A48" w14:textId="77777777" w:rsidR="00E026F1" w:rsidRDefault="00E026F1">
      <w:pPr>
        <w:ind w:left="720"/>
        <w:jc w:val="both"/>
        <w:rPr>
          <w:sz w:val="19"/>
        </w:rPr>
      </w:pPr>
    </w:p>
    <w:p w14:paraId="2834E15A" w14:textId="77777777" w:rsidR="00E026F1" w:rsidRDefault="00F555C1">
      <w:pPr>
        <w:tabs>
          <w:tab w:val="left" w:pos="1530"/>
        </w:tabs>
        <w:ind w:left="720"/>
        <w:jc w:val="both"/>
        <w:rPr>
          <w:color w:val="000000"/>
          <w:sz w:val="19"/>
        </w:rPr>
      </w:pPr>
      <w:r>
        <w:rPr>
          <w:sz w:val="19"/>
        </w:rPr>
        <w:t>1.1.9.64</w:t>
      </w:r>
      <w:r w:rsidR="00E026F1">
        <w:rPr>
          <w:sz w:val="19"/>
        </w:rPr>
        <w:tab/>
      </w:r>
      <w:r w:rsidR="00E026F1">
        <w:rPr>
          <w:i/>
          <w:sz w:val="19"/>
        </w:rPr>
        <w:t xml:space="preserve">Using </w:t>
      </w:r>
      <w:r w:rsidR="00E026F1">
        <w:rPr>
          <w:i/>
          <w:color w:val="000000"/>
          <w:sz w:val="19"/>
        </w:rPr>
        <w:t>Agency’s Representative</w:t>
      </w:r>
      <w:r w:rsidR="00E026F1">
        <w:rPr>
          <w:color w:val="000000"/>
          <w:sz w:val="19"/>
        </w:rPr>
        <w:t xml:space="preserve">.  The Using Agency may designate from time to time a Using Agency’s Representative, who shall work with the </w:t>
      </w:r>
      <w:r w:rsidR="002C4493">
        <w:rPr>
          <w:color w:val="000000"/>
          <w:sz w:val="19"/>
        </w:rPr>
        <w:t>Program Manager</w:t>
      </w:r>
      <w:r w:rsidR="00E026F1">
        <w:rPr>
          <w:color w:val="000000"/>
          <w:sz w:val="19"/>
        </w:rPr>
        <w:t xml:space="preserve"> and the Owner’s Representative as a liaison with the Using Agency.</w:t>
      </w:r>
    </w:p>
    <w:p w14:paraId="0FB60154" w14:textId="77777777" w:rsidR="00E026F1" w:rsidRDefault="00E026F1">
      <w:pPr>
        <w:tabs>
          <w:tab w:val="left" w:pos="1530"/>
        </w:tabs>
        <w:ind w:left="720"/>
        <w:jc w:val="both"/>
        <w:rPr>
          <w:color w:val="000000"/>
          <w:sz w:val="19"/>
        </w:rPr>
      </w:pPr>
    </w:p>
    <w:p w14:paraId="545DBFDE" w14:textId="77777777" w:rsidR="00E026F1" w:rsidRDefault="00F555C1">
      <w:pPr>
        <w:tabs>
          <w:tab w:val="left" w:pos="3240"/>
        </w:tabs>
        <w:ind w:left="720"/>
        <w:jc w:val="both"/>
        <w:rPr>
          <w:i/>
          <w:sz w:val="19"/>
        </w:rPr>
      </w:pPr>
      <w:r>
        <w:rPr>
          <w:sz w:val="19"/>
        </w:rPr>
        <w:t>1.1.9.65</w:t>
      </w:r>
      <w:r w:rsidR="00E026F1">
        <w:rPr>
          <w:sz w:val="19"/>
        </w:rPr>
        <w:t xml:space="preserve">  </w:t>
      </w:r>
      <w:r w:rsidR="00E026F1">
        <w:rPr>
          <w:i/>
          <w:sz w:val="19"/>
        </w:rPr>
        <w:t xml:space="preserve">Using Agency’s Program. </w:t>
      </w:r>
      <w:r w:rsidR="00E026F1">
        <w:rPr>
          <w:sz w:val="19"/>
        </w:rPr>
        <w:t>The Using Agency’s Progr</w:t>
      </w:r>
      <w:r w:rsidR="002C4493">
        <w:rPr>
          <w:sz w:val="19"/>
        </w:rPr>
        <w:t>a</w:t>
      </w:r>
      <w:r w:rsidR="00E026F1">
        <w:rPr>
          <w:sz w:val="19"/>
        </w:rPr>
        <w:t xml:space="preserve">m, consisting of the preliminary program including the pre-design planning documents and programmatic documents which provide the general description of the purposes and requirements of the Project, as augmented by the </w:t>
      </w:r>
      <w:r w:rsidR="002C4493">
        <w:rPr>
          <w:sz w:val="19"/>
        </w:rPr>
        <w:t>Program Manager</w:t>
      </w:r>
      <w:r w:rsidR="00E026F1">
        <w:rPr>
          <w:sz w:val="19"/>
        </w:rPr>
        <w:t xml:space="preserve">.  The preliminary program documents are provided to the </w:t>
      </w:r>
      <w:r w:rsidR="002C4493">
        <w:rPr>
          <w:sz w:val="19"/>
        </w:rPr>
        <w:t>Program Manager</w:t>
      </w:r>
      <w:r w:rsidR="00E026F1">
        <w:rPr>
          <w:sz w:val="19"/>
        </w:rPr>
        <w:t xml:space="preserve"> for the purpose of adding a measurable basis for program verification and the development of detailed design criteria along with building assurance methods and criteria.  When review and work of the </w:t>
      </w:r>
      <w:r w:rsidR="002C4493">
        <w:rPr>
          <w:sz w:val="19"/>
        </w:rPr>
        <w:t>Program Manager</w:t>
      </w:r>
      <w:r w:rsidR="00E026F1">
        <w:rPr>
          <w:sz w:val="19"/>
        </w:rPr>
        <w:t xml:space="preserve"> is completed the resulting document will, upon User’s and Owner’s approval, constitute the “Using Agency’s Program” and shall be the contractual basis for evaluation of the Design Builder’s design, construction and completion of the Project.</w:t>
      </w:r>
    </w:p>
    <w:p w14:paraId="2B968503" w14:textId="77777777" w:rsidR="00E026F1" w:rsidRDefault="00E026F1">
      <w:pPr>
        <w:tabs>
          <w:tab w:val="left" w:pos="1530"/>
        </w:tabs>
        <w:ind w:left="720"/>
        <w:jc w:val="both"/>
        <w:rPr>
          <w:color w:val="000000"/>
          <w:sz w:val="19"/>
        </w:rPr>
      </w:pPr>
    </w:p>
    <w:p w14:paraId="48798401" w14:textId="77777777" w:rsidR="00E026F1" w:rsidRDefault="00E026F1">
      <w:pPr>
        <w:tabs>
          <w:tab w:val="left" w:pos="1530"/>
        </w:tabs>
        <w:ind w:left="720"/>
        <w:jc w:val="both"/>
        <w:rPr>
          <w:sz w:val="19"/>
        </w:rPr>
      </w:pPr>
      <w:r>
        <w:rPr>
          <w:color w:val="000000"/>
          <w:sz w:val="19"/>
        </w:rPr>
        <w:t>1.1.9.6</w:t>
      </w:r>
      <w:r w:rsidR="00F555C1">
        <w:rPr>
          <w:color w:val="000000"/>
          <w:sz w:val="19"/>
        </w:rPr>
        <w:t>6</w:t>
      </w:r>
      <w:r>
        <w:rPr>
          <w:color w:val="000000"/>
          <w:sz w:val="19"/>
        </w:rPr>
        <w:tab/>
      </w:r>
      <w:r>
        <w:rPr>
          <w:i/>
          <w:color w:val="000000"/>
          <w:sz w:val="19"/>
        </w:rPr>
        <w:t>Work</w:t>
      </w:r>
      <w:r>
        <w:rPr>
          <w:color w:val="000000"/>
          <w:sz w:val="19"/>
        </w:rPr>
        <w:t>.  All labor, materials, and services necessary to produce the construction of the Project in accordance with the Contract</w:t>
      </w:r>
      <w:r>
        <w:rPr>
          <w:sz w:val="19"/>
        </w:rPr>
        <w:t xml:space="preserve"> Documents, including the entire construction or the various separately identifiable parts thereof.  Work includes and is the result of performing or providing all labor, services, and documentation necessary to produce such construction, and furnishing, installing, and incorporating all equipment, fixtures, and supplies into such construction, all as required by the Contract Documents.</w:t>
      </w:r>
    </w:p>
    <w:p w14:paraId="78C9F1E0" w14:textId="77777777" w:rsidR="00E026F1" w:rsidRDefault="00E026F1">
      <w:pPr>
        <w:jc w:val="both"/>
        <w:rPr>
          <w:sz w:val="19"/>
        </w:rPr>
      </w:pPr>
    </w:p>
    <w:p w14:paraId="76512492" w14:textId="77777777" w:rsidR="00E026F1" w:rsidRDefault="00E026F1">
      <w:pPr>
        <w:rPr>
          <w:b/>
          <w:sz w:val="19"/>
        </w:rPr>
      </w:pPr>
    </w:p>
    <w:p w14:paraId="21F4DB2B" w14:textId="77777777" w:rsidR="00E026F1" w:rsidRDefault="00E026F1">
      <w:pPr>
        <w:jc w:val="both"/>
        <w:rPr>
          <w:b/>
          <w:sz w:val="19"/>
        </w:rPr>
        <w:sectPr w:rsidR="00E026F1" w:rsidSect="00E51E3F">
          <w:headerReference w:type="even" r:id="rId25"/>
          <w:headerReference w:type="default" r:id="rId26"/>
          <w:headerReference w:type="first" r:id="rId27"/>
          <w:pgSz w:w="12240" w:h="15840" w:code="1"/>
          <w:pgMar w:top="1008" w:right="1008" w:bottom="1008" w:left="1008" w:header="432" w:footer="531" w:gutter="0"/>
          <w:paperSrc w:first="11" w:other="11"/>
          <w:pgNumType w:start="1"/>
          <w:cols w:space="720"/>
          <w:noEndnote/>
        </w:sectPr>
      </w:pPr>
    </w:p>
    <w:p w14:paraId="4988CA46" w14:textId="77777777" w:rsidR="00E026F1" w:rsidRDefault="00E026F1">
      <w:pPr>
        <w:jc w:val="center"/>
        <w:rPr>
          <w:b/>
          <w:sz w:val="19"/>
        </w:rPr>
      </w:pPr>
      <w:r>
        <w:rPr>
          <w:b/>
          <w:sz w:val="19"/>
        </w:rPr>
        <w:t>PART 2 – DESIGN-BUILDER’S GENERAL RESPONSIBILITIES AND DUTIES</w:t>
      </w:r>
    </w:p>
    <w:p w14:paraId="1FC4CE7A" w14:textId="77777777" w:rsidR="00E026F1" w:rsidRDefault="00E026F1">
      <w:pPr>
        <w:rPr>
          <w:b/>
          <w:sz w:val="19"/>
        </w:rPr>
      </w:pPr>
    </w:p>
    <w:p w14:paraId="5C31D923" w14:textId="77777777" w:rsidR="00E026F1" w:rsidRDefault="00E026F1">
      <w:pPr>
        <w:pStyle w:val="BodyTextIndent2"/>
        <w:ind w:left="0"/>
        <w:rPr>
          <w:b/>
          <w:sz w:val="19"/>
        </w:rPr>
      </w:pPr>
      <w:r>
        <w:rPr>
          <w:b/>
          <w:sz w:val="19"/>
        </w:rPr>
        <w:t>1.2.1  General Responsibilities.</w:t>
      </w:r>
    </w:p>
    <w:p w14:paraId="7F64041B" w14:textId="77777777" w:rsidR="00E026F1" w:rsidRDefault="00E026F1">
      <w:pPr>
        <w:pStyle w:val="BodyText"/>
        <w:numPr>
          <w:ilvl w:val="3"/>
          <w:numId w:val="5"/>
        </w:numPr>
        <w:rPr>
          <w:sz w:val="19"/>
        </w:rPr>
      </w:pPr>
      <w:r>
        <w:rPr>
          <w:sz w:val="19"/>
          <w:u w:val="single"/>
        </w:rPr>
        <w:t>Representations of Design-Builder.</w:t>
      </w:r>
      <w:r>
        <w:rPr>
          <w:sz w:val="19"/>
        </w:rPr>
        <w:t xml:space="preserve">  </w:t>
      </w:r>
    </w:p>
    <w:p w14:paraId="3AFE6B55" w14:textId="77777777" w:rsidR="00E026F1" w:rsidRDefault="00E026F1">
      <w:pPr>
        <w:pStyle w:val="BodyText"/>
        <w:rPr>
          <w:sz w:val="19"/>
        </w:rPr>
      </w:pPr>
    </w:p>
    <w:p w14:paraId="4D686888" w14:textId="77777777" w:rsidR="00E026F1" w:rsidRDefault="00E026F1">
      <w:pPr>
        <w:pStyle w:val="BodyText"/>
        <w:ind w:left="720"/>
        <w:rPr>
          <w:sz w:val="19"/>
        </w:rPr>
      </w:pPr>
      <w:r>
        <w:rPr>
          <w:sz w:val="19"/>
        </w:rPr>
        <w:t xml:space="preserve">1.2.1.1.1  </w:t>
      </w:r>
      <w:r>
        <w:rPr>
          <w:sz w:val="19"/>
          <w:u w:val="single"/>
        </w:rPr>
        <w:t>Independent Contractor; Fiduciary Role.</w:t>
      </w:r>
      <w:r>
        <w:rPr>
          <w:sz w:val="19"/>
        </w:rPr>
        <w:t xml:space="preserve">  The Design-Builder represents that it is an independent contractor, competent, knowledgeable, and familiar with the type of work contemplated by this Contract.  The Design-Builder agrees and understands that neither it nor any of its agents or employees may act in the name of the Owner except and unless specifically authorized in writing by the Owner to do so.  The Design-Builder further represents that it accepts a fiduciary role and responsibility with respect to the Owner and that it </w:t>
      </w:r>
      <w:r>
        <w:rPr>
          <w:snapToGrid w:val="0"/>
          <w:sz w:val="19"/>
        </w:rPr>
        <w:t>owes the Owner the duties of good faith, trust, confidence, and candor, and that it must exercise a high standard of care in managing money and property.  The Design-Builder</w:t>
      </w:r>
      <w:r>
        <w:rPr>
          <w:sz w:val="19"/>
        </w:rPr>
        <w:t xml:space="preserve"> will, to its best abilities, act in the best interests of the Owner and the timely completion of the Work.  The Design-Builder shall furnish project management, design, construction administration and construction services and use the Design-Builder's best efforts to perform the Project in an expeditious and economical manner consistent with the interests of the Owner.</w:t>
      </w:r>
    </w:p>
    <w:p w14:paraId="397EFC47" w14:textId="77777777" w:rsidR="00E026F1" w:rsidRDefault="00E026F1">
      <w:pPr>
        <w:pStyle w:val="BodyText"/>
        <w:rPr>
          <w:sz w:val="19"/>
        </w:rPr>
      </w:pPr>
    </w:p>
    <w:p w14:paraId="57A10596" w14:textId="77777777" w:rsidR="00E026F1" w:rsidRDefault="00E026F1">
      <w:pPr>
        <w:pStyle w:val="BodyText"/>
        <w:widowControl w:val="0"/>
        <w:ind w:left="720"/>
        <w:rPr>
          <w:sz w:val="19"/>
        </w:rPr>
      </w:pPr>
      <w:r>
        <w:rPr>
          <w:sz w:val="19"/>
        </w:rPr>
        <w:t xml:space="preserve">1.2.1.1.2  </w:t>
      </w:r>
      <w:r>
        <w:rPr>
          <w:sz w:val="19"/>
          <w:u w:val="single"/>
        </w:rPr>
        <w:t>Competency, Skill and Professional Licenses.</w:t>
      </w:r>
      <w:r>
        <w:rPr>
          <w:sz w:val="19"/>
        </w:rPr>
        <w:t xml:space="preserve">  Design-Builder represents that it has, as a part of its business organization or in its employ or under contract, the following:  (a) A Project Manager with the professional competency and skills to provide administrative, cost control, budget control, and scheduling services for the Project;  (b)  a Design Professional with the professional care, learning, skill, ability and competency as is ordinarily possessed by other members of his profession, including all required licenses and registrations in the State of Georgia to design the Project and provide all design related services;  and (c) a Constructor with the competency, skills and all required licenses in the State of Georgia to construct the Project in accordance with the Contract Documents.</w:t>
      </w:r>
    </w:p>
    <w:p w14:paraId="57602482" w14:textId="77777777" w:rsidR="00E026F1" w:rsidRDefault="00E026F1">
      <w:pPr>
        <w:pStyle w:val="BodyText"/>
        <w:widowControl w:val="0"/>
        <w:rPr>
          <w:sz w:val="16"/>
        </w:rPr>
      </w:pPr>
    </w:p>
    <w:p w14:paraId="1E6560FA" w14:textId="77777777" w:rsidR="00E026F1" w:rsidRDefault="00E026F1">
      <w:pPr>
        <w:pStyle w:val="BodyText"/>
        <w:ind w:left="720"/>
        <w:rPr>
          <w:sz w:val="19"/>
        </w:rPr>
      </w:pPr>
      <w:r>
        <w:rPr>
          <w:sz w:val="19"/>
        </w:rPr>
        <w:t xml:space="preserve">1.2.1.1.3  </w:t>
      </w:r>
      <w:r>
        <w:rPr>
          <w:sz w:val="19"/>
          <w:u w:val="single"/>
        </w:rPr>
        <w:t>Familiarity with Project.</w:t>
      </w:r>
      <w:r>
        <w:rPr>
          <w:sz w:val="19"/>
        </w:rPr>
        <w:t xml:space="preserve">  Design-Builder represents that after evaluating the Using Agency’s Program it has: (a) visited the Project Site(s), (b) taken such other steps as may be necessary to ascertain the nature and location of the Project work and the general and local conditions that affect the Project work or the cost thereof, (c) investigated the labor situation as regards to the Project, (d) examined the Property(ies), the obstacles that may be encountered and all other conditions having a bearing upon the performance of the Project work, the superintendence of the Project work, the time of completion and all other relevant matters, and (e) reported to Owner the results of all of the foregoing. </w:t>
      </w:r>
    </w:p>
    <w:p w14:paraId="324610D1" w14:textId="77777777" w:rsidR="00E026F1" w:rsidRDefault="00E026F1">
      <w:pPr>
        <w:jc w:val="both"/>
        <w:rPr>
          <w:sz w:val="19"/>
        </w:rPr>
      </w:pPr>
    </w:p>
    <w:p w14:paraId="44FFEC08" w14:textId="77777777" w:rsidR="00E026F1" w:rsidRDefault="00E026F1">
      <w:pPr>
        <w:pStyle w:val="BodyText"/>
        <w:rPr>
          <w:sz w:val="19"/>
        </w:rPr>
      </w:pPr>
      <w:r>
        <w:rPr>
          <w:sz w:val="19"/>
        </w:rPr>
        <w:t xml:space="preserve">1.2.1.2  </w:t>
      </w:r>
      <w:r>
        <w:rPr>
          <w:sz w:val="19"/>
          <w:u w:val="single"/>
        </w:rPr>
        <w:t>Responsibility to Coordinate.</w:t>
      </w:r>
      <w:r>
        <w:rPr>
          <w:sz w:val="19"/>
        </w:rPr>
        <w:t xml:space="preserve">  Design-Builder acknowledges its responsibility to coordinate the Project work with that of separate contractors that may be selected by the Owner for the installation of other work within the Project, or in the proximity of the Project.  Design-Builder expressly agrees to schedule and, with the assistance of Owner, coordinate the Project work with such separate contractors in order to assist them and permit each phase of the Project to be completed on schedule. </w:t>
      </w:r>
    </w:p>
    <w:p w14:paraId="290EBB09" w14:textId="77777777" w:rsidR="00E026F1" w:rsidRDefault="00E026F1">
      <w:pPr>
        <w:jc w:val="both"/>
        <w:rPr>
          <w:sz w:val="19"/>
        </w:rPr>
      </w:pPr>
    </w:p>
    <w:p w14:paraId="352A10BA" w14:textId="77777777" w:rsidR="00E026F1" w:rsidRDefault="00E026F1">
      <w:pPr>
        <w:pStyle w:val="BodyText"/>
        <w:rPr>
          <w:sz w:val="19"/>
        </w:rPr>
      </w:pPr>
      <w:r>
        <w:rPr>
          <w:sz w:val="19"/>
        </w:rPr>
        <w:t xml:space="preserve">1.2.1.3  </w:t>
      </w:r>
      <w:r>
        <w:rPr>
          <w:sz w:val="19"/>
          <w:u w:val="single"/>
        </w:rPr>
        <w:t>Definition of Project Criteria.</w:t>
      </w:r>
      <w:r>
        <w:rPr>
          <w:sz w:val="19"/>
        </w:rPr>
        <w:t xml:space="preserve">  Owner shall be responsible for defining in the Using Agency’s Program the Project criteria as to expectations for design, cost, and construction schedule.  Design-Builder shall be responsible for delivering all project management, design, and construction services necessary to complete improvements that satisfy the Project criteria promulgated by Owner.  Additionally, Design-Builder shall be responsible for providing timely feedback to Owner relating to Project design, budget, and schedule to allow Owner to make value-based judgments throughout the design and construction process. </w:t>
      </w:r>
    </w:p>
    <w:p w14:paraId="29D07BD9" w14:textId="77777777" w:rsidR="00E026F1" w:rsidRDefault="00E026F1">
      <w:pPr>
        <w:pStyle w:val="BodyText"/>
        <w:rPr>
          <w:sz w:val="19"/>
        </w:rPr>
      </w:pPr>
    </w:p>
    <w:p w14:paraId="3E2C0A3A" w14:textId="77777777" w:rsidR="00E026F1" w:rsidRDefault="00E026F1">
      <w:pPr>
        <w:pStyle w:val="BodyText"/>
        <w:rPr>
          <w:sz w:val="19"/>
        </w:rPr>
      </w:pPr>
      <w:r>
        <w:rPr>
          <w:sz w:val="19"/>
        </w:rPr>
        <w:t>1.2.1.4</w:t>
      </w:r>
      <w:r>
        <w:rPr>
          <w:sz w:val="19"/>
        </w:rPr>
        <w:tab/>
      </w:r>
      <w:r>
        <w:rPr>
          <w:sz w:val="19"/>
          <w:u w:val="single"/>
        </w:rPr>
        <w:t>Joint Responsibility and Liability</w:t>
      </w:r>
      <w:r>
        <w:rPr>
          <w:sz w:val="19"/>
        </w:rPr>
        <w:t xml:space="preserve">.  The Design-Builder and its Design Professional undertake jointly for themselves and each severally for itself, the responsibility and liability to the Owner (i) for any lack of due care or lack of reasonable skill in the design or construction administration of the Project, or (ii) for any deviation from the Construction Documents, notwithstanding inspection, review or examination by the Owner, </w:t>
      </w:r>
      <w:r w:rsidR="002C4493">
        <w:rPr>
          <w:sz w:val="19"/>
        </w:rPr>
        <w:t>Program Manager</w:t>
      </w:r>
      <w:r>
        <w:rPr>
          <w:sz w:val="19"/>
        </w:rPr>
        <w:t>, or their agents, representatives, consultants or employees.  The Design-Builder and the Design Professional expressly assume the responsibility for the design of the Project, including responsibility for the conceptual and functional adequacy, fitness, suitability and correctness of the design of the Project.  The Design Professional has the duty to the Owner to provide the services specifically required of the Design Professional, including the rendering of decisions required by the Design-Build Contract to be made by the Design Professional.</w:t>
      </w:r>
    </w:p>
    <w:p w14:paraId="3A91171B" w14:textId="77777777" w:rsidR="00E026F1" w:rsidRDefault="00E026F1">
      <w:pPr>
        <w:pStyle w:val="BodyText"/>
        <w:rPr>
          <w:sz w:val="19"/>
        </w:rPr>
      </w:pPr>
    </w:p>
    <w:p w14:paraId="6B303DF3" w14:textId="77777777" w:rsidR="00E026F1" w:rsidRDefault="00E026F1">
      <w:pPr>
        <w:pStyle w:val="BodyText"/>
        <w:rPr>
          <w:sz w:val="19"/>
        </w:rPr>
      </w:pPr>
      <w:r>
        <w:rPr>
          <w:sz w:val="19"/>
        </w:rPr>
        <w:t xml:space="preserve">1.2.1.5  </w:t>
      </w:r>
      <w:r>
        <w:rPr>
          <w:sz w:val="19"/>
          <w:u w:val="single"/>
        </w:rPr>
        <w:t>Design-Builder’s Review of the Construction Documents and Participation in Design Coordination Meetings.</w:t>
      </w:r>
      <w:r>
        <w:rPr>
          <w:sz w:val="19"/>
        </w:rPr>
        <w:t xml:space="preserve">  The Design-Builder shall review the Construction Documents, including without limitation, the Using Agency’s Program to understand the requirements of the Project.  The Design-Builder shall actively participate in Design Coordination Meetings with the </w:t>
      </w:r>
      <w:r w:rsidR="002C4493">
        <w:rPr>
          <w:sz w:val="19"/>
        </w:rPr>
        <w:t>Program Manager</w:t>
      </w:r>
      <w:r>
        <w:rPr>
          <w:sz w:val="19"/>
        </w:rPr>
        <w:t>, Owner, and Using Agency, for the purpose of collaborating and coordinating the final design and Construction Documents.  The Design-Builder is responsible to coordinate of the development of the design of the Project within the budgeted cost and schedule.  The objective of the coordination is to assure that the design meets the Using Agency’s Program in all respects, including but not limited to the following areas:</w:t>
      </w:r>
    </w:p>
    <w:p w14:paraId="34C576A2" w14:textId="77777777" w:rsidR="00E026F1" w:rsidRDefault="00E026F1">
      <w:pPr>
        <w:pStyle w:val="BodyText"/>
        <w:rPr>
          <w:sz w:val="19"/>
        </w:rPr>
      </w:pPr>
    </w:p>
    <w:p w14:paraId="1664F94C" w14:textId="77777777" w:rsidR="00E026F1" w:rsidRDefault="00E026F1">
      <w:pPr>
        <w:pStyle w:val="BodyText"/>
        <w:numPr>
          <w:ilvl w:val="0"/>
          <w:numId w:val="17"/>
        </w:numPr>
        <w:tabs>
          <w:tab w:val="clear" w:pos="360"/>
        </w:tabs>
        <w:ind w:left="1260"/>
        <w:rPr>
          <w:sz w:val="19"/>
        </w:rPr>
      </w:pPr>
      <w:r>
        <w:rPr>
          <w:sz w:val="19"/>
        </w:rPr>
        <w:t>Design in accordance with the Using Agency’s Program</w:t>
      </w:r>
    </w:p>
    <w:p w14:paraId="3ABCA749" w14:textId="77777777" w:rsidR="00E026F1" w:rsidRDefault="00E026F1">
      <w:pPr>
        <w:pStyle w:val="BodyText"/>
        <w:numPr>
          <w:ilvl w:val="0"/>
          <w:numId w:val="17"/>
        </w:numPr>
        <w:tabs>
          <w:tab w:val="clear" w:pos="360"/>
        </w:tabs>
        <w:ind w:left="1260"/>
        <w:rPr>
          <w:sz w:val="19"/>
        </w:rPr>
      </w:pPr>
      <w:r>
        <w:rPr>
          <w:sz w:val="19"/>
        </w:rPr>
        <w:t>Cost containment and cost monitoring;</w:t>
      </w:r>
    </w:p>
    <w:p w14:paraId="726A6AB7" w14:textId="77777777" w:rsidR="00E026F1" w:rsidRDefault="00E026F1">
      <w:pPr>
        <w:pStyle w:val="BodyText"/>
        <w:numPr>
          <w:ilvl w:val="0"/>
          <w:numId w:val="17"/>
        </w:numPr>
        <w:tabs>
          <w:tab w:val="clear" w:pos="360"/>
        </w:tabs>
        <w:ind w:left="1260"/>
        <w:rPr>
          <w:sz w:val="19"/>
        </w:rPr>
      </w:pPr>
      <w:r>
        <w:rPr>
          <w:sz w:val="19"/>
        </w:rPr>
        <w:t>Cost-effective decisions;</w:t>
      </w:r>
    </w:p>
    <w:p w14:paraId="778CEE74" w14:textId="77777777" w:rsidR="00E026F1" w:rsidRDefault="00E026F1">
      <w:pPr>
        <w:pStyle w:val="BodyText"/>
        <w:numPr>
          <w:ilvl w:val="0"/>
          <w:numId w:val="17"/>
        </w:numPr>
        <w:tabs>
          <w:tab w:val="clear" w:pos="360"/>
        </w:tabs>
        <w:ind w:left="1260"/>
        <w:rPr>
          <w:sz w:val="19"/>
        </w:rPr>
      </w:pPr>
      <w:r>
        <w:rPr>
          <w:sz w:val="19"/>
        </w:rPr>
        <w:t>Compatibility with Owner’s and Using Agency’s architectural standards.</w:t>
      </w:r>
    </w:p>
    <w:p w14:paraId="74A4E1A2" w14:textId="77777777" w:rsidR="00E026F1" w:rsidRDefault="00E026F1">
      <w:pPr>
        <w:pStyle w:val="BodyText"/>
        <w:numPr>
          <w:ilvl w:val="0"/>
          <w:numId w:val="17"/>
        </w:numPr>
        <w:tabs>
          <w:tab w:val="clear" w:pos="360"/>
        </w:tabs>
        <w:ind w:left="1260"/>
        <w:rPr>
          <w:sz w:val="19"/>
        </w:rPr>
      </w:pPr>
      <w:r>
        <w:rPr>
          <w:sz w:val="19"/>
        </w:rPr>
        <w:t>Consistency with the Owner’s, Using Agency’s and  Tenant’s expectations in the Using Agency’s Program;</w:t>
      </w:r>
    </w:p>
    <w:p w14:paraId="7470E9AD" w14:textId="77777777" w:rsidR="00E026F1" w:rsidRDefault="00E026F1">
      <w:pPr>
        <w:pStyle w:val="BodyText"/>
        <w:numPr>
          <w:ilvl w:val="0"/>
          <w:numId w:val="17"/>
        </w:numPr>
        <w:tabs>
          <w:tab w:val="clear" w:pos="360"/>
        </w:tabs>
        <w:ind w:left="1260"/>
        <w:rPr>
          <w:sz w:val="19"/>
        </w:rPr>
      </w:pPr>
      <w:r>
        <w:rPr>
          <w:sz w:val="19"/>
        </w:rPr>
        <w:t>The appropriate provision of all necessary services and utilities;</w:t>
      </w:r>
    </w:p>
    <w:p w14:paraId="2AC18C5B" w14:textId="77777777" w:rsidR="00E026F1" w:rsidRDefault="00E026F1">
      <w:pPr>
        <w:pStyle w:val="BodyText"/>
        <w:numPr>
          <w:ilvl w:val="0"/>
          <w:numId w:val="17"/>
        </w:numPr>
        <w:tabs>
          <w:tab w:val="clear" w:pos="360"/>
        </w:tabs>
        <w:ind w:left="1260"/>
        <w:rPr>
          <w:sz w:val="19"/>
        </w:rPr>
      </w:pPr>
      <w:r>
        <w:rPr>
          <w:sz w:val="19"/>
        </w:rPr>
        <w:t>The necessary level of environmental review and documentation;</w:t>
      </w:r>
    </w:p>
    <w:p w14:paraId="5E32584C" w14:textId="77777777" w:rsidR="00E026F1" w:rsidRDefault="00E026F1">
      <w:pPr>
        <w:pStyle w:val="BodyText"/>
        <w:numPr>
          <w:ilvl w:val="0"/>
          <w:numId w:val="17"/>
        </w:numPr>
        <w:tabs>
          <w:tab w:val="clear" w:pos="360"/>
        </w:tabs>
        <w:ind w:left="1260"/>
        <w:rPr>
          <w:sz w:val="19"/>
        </w:rPr>
      </w:pPr>
      <w:r>
        <w:rPr>
          <w:sz w:val="19"/>
        </w:rPr>
        <w:t>That the Owner and Using Agency are kept fully aware of the progress of the project;</w:t>
      </w:r>
    </w:p>
    <w:p w14:paraId="4C724243" w14:textId="77777777" w:rsidR="00E026F1" w:rsidRDefault="00E026F1">
      <w:pPr>
        <w:pStyle w:val="BodyText"/>
        <w:numPr>
          <w:ilvl w:val="0"/>
          <w:numId w:val="17"/>
        </w:numPr>
        <w:tabs>
          <w:tab w:val="clear" w:pos="360"/>
        </w:tabs>
        <w:ind w:left="1260"/>
        <w:rPr>
          <w:sz w:val="19"/>
        </w:rPr>
      </w:pPr>
      <w:r>
        <w:rPr>
          <w:sz w:val="19"/>
        </w:rPr>
        <w:t>That the project schedule is maintained;</w:t>
      </w:r>
    </w:p>
    <w:p w14:paraId="5664D855" w14:textId="77777777" w:rsidR="00E026F1" w:rsidRDefault="00E026F1">
      <w:pPr>
        <w:pStyle w:val="BodyText"/>
        <w:numPr>
          <w:ilvl w:val="0"/>
          <w:numId w:val="18"/>
        </w:numPr>
        <w:tabs>
          <w:tab w:val="clear" w:pos="360"/>
        </w:tabs>
        <w:ind w:left="1260"/>
        <w:rPr>
          <w:sz w:val="19"/>
        </w:rPr>
      </w:pPr>
      <w:r>
        <w:rPr>
          <w:sz w:val="19"/>
        </w:rPr>
        <w:t>That construction quality assurance complies with the Using Agency’s Program;</w:t>
      </w:r>
    </w:p>
    <w:p w14:paraId="75CC2678" w14:textId="77777777" w:rsidR="00E026F1" w:rsidRDefault="00E026F1">
      <w:pPr>
        <w:pStyle w:val="BodyText"/>
        <w:numPr>
          <w:ilvl w:val="0"/>
          <w:numId w:val="18"/>
        </w:numPr>
        <w:tabs>
          <w:tab w:val="clear" w:pos="360"/>
        </w:tabs>
        <w:ind w:left="1260"/>
        <w:rPr>
          <w:sz w:val="19"/>
        </w:rPr>
      </w:pPr>
      <w:r>
        <w:rPr>
          <w:sz w:val="19"/>
        </w:rPr>
        <w:t>That the Construction Documents are reviewed for constructability; and</w:t>
      </w:r>
    </w:p>
    <w:p w14:paraId="33ECB185" w14:textId="77777777" w:rsidR="00E026F1" w:rsidRDefault="00E026F1">
      <w:pPr>
        <w:pStyle w:val="BodyText"/>
        <w:numPr>
          <w:ilvl w:val="0"/>
          <w:numId w:val="18"/>
        </w:numPr>
        <w:tabs>
          <w:tab w:val="clear" w:pos="360"/>
        </w:tabs>
        <w:ind w:left="1260"/>
        <w:rPr>
          <w:sz w:val="19"/>
        </w:rPr>
      </w:pPr>
      <w:r>
        <w:rPr>
          <w:sz w:val="19"/>
        </w:rPr>
        <w:t>That all permits and approvals are obtained for the Using Agency to occupy the Project.</w:t>
      </w:r>
    </w:p>
    <w:p w14:paraId="1A6312C3" w14:textId="77777777" w:rsidR="00E026F1" w:rsidRDefault="00E026F1">
      <w:pPr>
        <w:pStyle w:val="BodyText"/>
        <w:rPr>
          <w:sz w:val="19"/>
        </w:rPr>
      </w:pPr>
    </w:p>
    <w:p w14:paraId="65D37557" w14:textId="77777777" w:rsidR="00E026F1" w:rsidRDefault="00E026F1">
      <w:pPr>
        <w:pStyle w:val="BodyText"/>
        <w:rPr>
          <w:sz w:val="19"/>
        </w:rPr>
      </w:pPr>
      <w:r>
        <w:rPr>
          <w:sz w:val="19"/>
        </w:rPr>
        <w:t xml:space="preserve">1.2.1.6  </w:t>
      </w:r>
      <w:r>
        <w:rPr>
          <w:sz w:val="19"/>
          <w:u w:val="single"/>
        </w:rPr>
        <w:t>Project Delivery.</w:t>
      </w:r>
      <w:r>
        <w:rPr>
          <w:sz w:val="19"/>
        </w:rPr>
        <w:t xml:space="preserve">  The Design-Builder shall commence the Basic Services and the Work to be performed under this Contract upon receipt of a Proceed Order issued by the Owner.  Design-Builder shall construct the Project in accordance with the Contract Documents, and shall diligently perform all the Work required by the Contract Documents or reasonably inferable from industry standards and code requirements.  Design-Builder shall deliver the Project completed in accordance with the Contract Documents, substantially free from defects, and within the Contract Time.</w:t>
      </w:r>
    </w:p>
    <w:p w14:paraId="7C4974C7" w14:textId="77777777" w:rsidR="00E026F1" w:rsidRDefault="00E026F1">
      <w:pPr>
        <w:pStyle w:val="BodyText"/>
        <w:rPr>
          <w:sz w:val="19"/>
        </w:rPr>
      </w:pPr>
    </w:p>
    <w:p w14:paraId="2911DEE5" w14:textId="77777777" w:rsidR="00E026F1" w:rsidRDefault="00E026F1">
      <w:pPr>
        <w:pStyle w:val="BodyText"/>
        <w:rPr>
          <w:sz w:val="19"/>
        </w:rPr>
      </w:pPr>
      <w:r>
        <w:rPr>
          <w:sz w:val="19"/>
        </w:rPr>
        <w:t xml:space="preserve">1.2.1.7  </w:t>
      </w:r>
      <w:r>
        <w:rPr>
          <w:sz w:val="19"/>
          <w:u w:val="single"/>
        </w:rPr>
        <w:t>Design-Builder’s Consultation concerning Replacement of Work</w:t>
      </w:r>
      <w:r>
        <w:rPr>
          <w:sz w:val="19"/>
        </w:rPr>
        <w:t>.  The Design-Builder shall provide consultation concerning replacement of Work damaged by fire or other cause during construction, and furnish all Basic Services required in connection with the replacement of such Work.  Such consultation and Basic Services will be considered an additional service and will be provided pursuant to a Change Order unless the fire or other damage was caused as a result of the negligence of the Design-Builder or any subcontractor or subconsultant.  If the cost of the replacement or repair of the damage is reimbursable under the terms of any insurance policy, the full amount of any such insurance recovery shall be applied to the Project for the benefit of the Owner.</w:t>
      </w:r>
    </w:p>
    <w:p w14:paraId="2DA0C08C" w14:textId="77777777" w:rsidR="00E026F1" w:rsidRDefault="00E026F1">
      <w:pPr>
        <w:pStyle w:val="BodyText"/>
        <w:rPr>
          <w:sz w:val="19"/>
        </w:rPr>
      </w:pPr>
    </w:p>
    <w:p w14:paraId="0B078E09" w14:textId="77777777" w:rsidR="00E026F1" w:rsidRDefault="00E026F1">
      <w:pPr>
        <w:jc w:val="both"/>
        <w:rPr>
          <w:sz w:val="19"/>
        </w:rPr>
      </w:pPr>
      <w:r>
        <w:rPr>
          <w:b/>
          <w:sz w:val="19"/>
        </w:rPr>
        <w:t xml:space="preserve">1.2.2  General Duties. </w:t>
      </w:r>
      <w:r>
        <w:rPr>
          <w:sz w:val="19"/>
        </w:rPr>
        <w:t xml:space="preserve"> The Design-Builder accepts the relationship of trust and confidence established between it and the Owner by this Contract.  The Design-Builder agrees to furnish all services that are necessary or appropriate to complete fully all required Basic Services as defined in the Contract Documents.  The Design-Builder also agrees to furnish efficient business administration and superintendence through its Project Manager to complete fully all required Basic Services and Work. </w:t>
      </w:r>
    </w:p>
    <w:p w14:paraId="3BE09436" w14:textId="77777777" w:rsidR="00E026F1" w:rsidRDefault="00E026F1">
      <w:pPr>
        <w:jc w:val="both"/>
        <w:rPr>
          <w:sz w:val="19"/>
        </w:rPr>
      </w:pPr>
    </w:p>
    <w:p w14:paraId="31A2A426" w14:textId="77777777" w:rsidR="00E026F1" w:rsidRDefault="00E026F1">
      <w:pPr>
        <w:tabs>
          <w:tab w:val="left" w:pos="-720"/>
          <w:tab w:val="left" w:pos="720"/>
          <w:tab w:val="left" w:pos="1440"/>
          <w:tab w:val="left" w:pos="1530"/>
        </w:tabs>
        <w:suppressAutoHyphens/>
        <w:jc w:val="both"/>
        <w:rPr>
          <w:sz w:val="19"/>
        </w:rPr>
      </w:pPr>
      <w:r>
        <w:rPr>
          <w:sz w:val="19"/>
        </w:rPr>
        <w:t>1.2.2.1</w:t>
      </w:r>
      <w:r w:rsidR="00B22C0A">
        <w:rPr>
          <w:sz w:val="19"/>
        </w:rPr>
        <w:fldChar w:fldCharType="begin"/>
      </w:r>
      <w:r>
        <w:rPr>
          <w:sz w:val="19"/>
        </w:rPr>
        <w:instrText xml:space="preserve"> Seq Level3 \r0 \h </w:instrText>
      </w:r>
      <w:r w:rsidR="00B22C0A">
        <w:rPr>
          <w:sz w:val="19"/>
        </w:rPr>
        <w:fldChar w:fldCharType="end"/>
      </w:r>
      <w:r w:rsidR="00B22C0A">
        <w:rPr>
          <w:sz w:val="19"/>
        </w:rPr>
        <w:fldChar w:fldCharType="begin"/>
      </w:r>
      <w:r>
        <w:rPr>
          <w:sz w:val="19"/>
        </w:rPr>
        <w:instrText xml:space="preserve"> Seq Level4 \r0 \h </w:instrText>
      </w:r>
      <w:r w:rsidR="00B22C0A">
        <w:rPr>
          <w:sz w:val="19"/>
        </w:rPr>
        <w:fldChar w:fldCharType="end"/>
      </w:r>
      <w:r w:rsidR="00B22C0A">
        <w:rPr>
          <w:sz w:val="19"/>
        </w:rPr>
        <w:fldChar w:fldCharType="begin"/>
      </w:r>
      <w:r>
        <w:rPr>
          <w:sz w:val="19"/>
        </w:rPr>
        <w:instrText xml:space="preserve"> Seq Level5 \r0 \h </w:instrText>
      </w:r>
      <w:r w:rsidR="00B22C0A">
        <w:rPr>
          <w:sz w:val="19"/>
        </w:rPr>
        <w:fldChar w:fldCharType="end"/>
      </w:r>
      <w:r w:rsidR="00B22C0A">
        <w:rPr>
          <w:sz w:val="19"/>
        </w:rPr>
        <w:fldChar w:fldCharType="begin"/>
      </w:r>
      <w:r>
        <w:rPr>
          <w:sz w:val="19"/>
        </w:rPr>
        <w:instrText xml:space="preserve"> Seq Level6 \r0 \h </w:instrText>
      </w:r>
      <w:r w:rsidR="00B22C0A">
        <w:rPr>
          <w:sz w:val="19"/>
        </w:rPr>
        <w:fldChar w:fldCharType="end"/>
      </w:r>
      <w:r w:rsidR="00B22C0A">
        <w:rPr>
          <w:sz w:val="19"/>
        </w:rPr>
        <w:fldChar w:fldCharType="begin"/>
      </w:r>
      <w:r>
        <w:rPr>
          <w:sz w:val="19"/>
        </w:rPr>
        <w:instrText xml:space="preserve"> Seq Level7 \r0 \h </w:instrText>
      </w:r>
      <w:r w:rsidR="00B22C0A">
        <w:rPr>
          <w:sz w:val="19"/>
        </w:rPr>
        <w:fldChar w:fldCharType="end"/>
      </w:r>
      <w:r w:rsidR="00B22C0A">
        <w:rPr>
          <w:sz w:val="19"/>
        </w:rPr>
        <w:fldChar w:fldCharType="begin"/>
      </w:r>
      <w:r>
        <w:rPr>
          <w:sz w:val="19"/>
        </w:rPr>
        <w:instrText xml:space="preserve"> Seq Level8 \r0 \h </w:instrText>
      </w:r>
      <w:r w:rsidR="00B22C0A">
        <w:rPr>
          <w:sz w:val="19"/>
        </w:rPr>
        <w:fldChar w:fldCharType="end"/>
      </w:r>
      <w:r>
        <w:rPr>
          <w:sz w:val="19"/>
        </w:rPr>
        <w:tab/>
      </w:r>
      <w:r>
        <w:rPr>
          <w:sz w:val="19"/>
          <w:u w:val="single"/>
        </w:rPr>
        <w:t>Provision and Payment for Basic Services and the Work</w:t>
      </w:r>
      <w:r>
        <w:rPr>
          <w:sz w:val="19"/>
        </w:rPr>
        <w:t>.  Unless otherwise provided in the Contract Documents, the Design-Builder shall provide and pay for all professional services, labor, materials, equipment, transportation, construction, resources, work, and services necessary or incidental to completing the Work for each phase or Component of the Project in a proper and timely manner in accordance with the Contract Documents and applicable laws, whether temporary or permanent and whether or not incorporated or to be incorporated in the Project.</w:t>
      </w:r>
    </w:p>
    <w:p w14:paraId="4780190D" w14:textId="77777777" w:rsidR="00E026F1" w:rsidRDefault="00E026F1">
      <w:pPr>
        <w:pStyle w:val="BodyText"/>
        <w:tabs>
          <w:tab w:val="left" w:pos="720"/>
          <w:tab w:val="left" w:pos="1440"/>
        </w:tabs>
        <w:rPr>
          <w:sz w:val="19"/>
        </w:rPr>
      </w:pPr>
    </w:p>
    <w:p w14:paraId="184DD9FF" w14:textId="77777777" w:rsidR="00E026F1" w:rsidRDefault="00E026F1">
      <w:pPr>
        <w:pStyle w:val="BodyTextIndent2"/>
        <w:tabs>
          <w:tab w:val="left" w:pos="720"/>
          <w:tab w:val="left" w:pos="1440"/>
          <w:tab w:val="left" w:pos="1530"/>
        </w:tabs>
        <w:ind w:left="0"/>
        <w:rPr>
          <w:sz w:val="19"/>
        </w:rPr>
      </w:pPr>
      <w:r>
        <w:rPr>
          <w:sz w:val="19"/>
        </w:rPr>
        <w:t>1.2.2.2</w:t>
      </w:r>
      <w:r>
        <w:rPr>
          <w:sz w:val="19"/>
        </w:rPr>
        <w:tab/>
      </w:r>
      <w:r>
        <w:rPr>
          <w:sz w:val="19"/>
          <w:u w:val="single"/>
        </w:rPr>
        <w:t>Supervision and Direction</w:t>
      </w:r>
      <w:r>
        <w:rPr>
          <w:sz w:val="19"/>
        </w:rPr>
        <w:t>.  Design-Builder shall supervise and direct the Basic Services and the Work using diligent skill and attention.  Design-Builder shall be responsible for and shall coordinate all construction means, methods, techniques, sequences, and procedures.  (</w:t>
      </w:r>
      <w:r>
        <w:rPr>
          <w:i/>
          <w:sz w:val="19"/>
        </w:rPr>
        <w:t xml:space="preserve">See also </w:t>
      </w:r>
      <w:r>
        <w:rPr>
          <w:sz w:val="19"/>
        </w:rPr>
        <w:t>Section 3.)</w:t>
      </w:r>
    </w:p>
    <w:p w14:paraId="7DB0D00B" w14:textId="77777777" w:rsidR="00E026F1" w:rsidRDefault="00E026F1">
      <w:pPr>
        <w:pStyle w:val="BodyTextIndent2"/>
        <w:tabs>
          <w:tab w:val="left" w:pos="720"/>
          <w:tab w:val="left" w:pos="1440"/>
        </w:tabs>
        <w:ind w:left="0"/>
        <w:rPr>
          <w:sz w:val="19"/>
        </w:rPr>
      </w:pPr>
    </w:p>
    <w:p w14:paraId="032A2FFC" w14:textId="77777777" w:rsidR="00E026F1" w:rsidRDefault="00E026F1">
      <w:pPr>
        <w:pStyle w:val="BodyTextIndent2"/>
        <w:tabs>
          <w:tab w:val="left" w:pos="720"/>
          <w:tab w:val="left" w:pos="1440"/>
          <w:tab w:val="left" w:pos="1530"/>
        </w:tabs>
        <w:ind w:left="0"/>
        <w:rPr>
          <w:sz w:val="19"/>
        </w:rPr>
      </w:pPr>
      <w:r>
        <w:rPr>
          <w:sz w:val="19"/>
        </w:rPr>
        <w:t>1.2.2.3</w:t>
      </w:r>
      <w:r>
        <w:rPr>
          <w:sz w:val="19"/>
        </w:rPr>
        <w:tab/>
      </w:r>
      <w:r>
        <w:rPr>
          <w:sz w:val="19"/>
          <w:u w:val="single"/>
        </w:rPr>
        <w:t>Enforce Discipline</w:t>
      </w:r>
      <w:r>
        <w:rPr>
          <w:sz w:val="19"/>
        </w:rPr>
        <w:t xml:space="preserve">.  Design-Builder shall at all times enforce strict discipline and good order among its employees, Subcontractors, and others performing the Work, and shall not employ or permit the employment of unfit persons or persons not skilled in the task assigned to them.  </w:t>
      </w:r>
    </w:p>
    <w:p w14:paraId="047F7EF0" w14:textId="77777777" w:rsidR="00E026F1" w:rsidRDefault="00E026F1">
      <w:pPr>
        <w:pStyle w:val="BodyTextIndent2"/>
        <w:tabs>
          <w:tab w:val="left" w:pos="720"/>
          <w:tab w:val="left" w:pos="1440"/>
        </w:tabs>
        <w:ind w:left="0"/>
        <w:rPr>
          <w:sz w:val="19"/>
        </w:rPr>
      </w:pPr>
    </w:p>
    <w:p w14:paraId="2A356CFF" w14:textId="77777777" w:rsidR="00E026F1" w:rsidRDefault="00E026F1">
      <w:pPr>
        <w:pStyle w:val="BodyTextIndent2"/>
        <w:tabs>
          <w:tab w:val="left" w:pos="720"/>
          <w:tab w:val="left" w:pos="1440"/>
          <w:tab w:val="left" w:pos="1530"/>
        </w:tabs>
        <w:ind w:left="0"/>
        <w:rPr>
          <w:sz w:val="19"/>
        </w:rPr>
      </w:pPr>
      <w:r>
        <w:rPr>
          <w:sz w:val="19"/>
        </w:rPr>
        <w:t>1.2.2.4</w:t>
      </w:r>
      <w:r>
        <w:rPr>
          <w:sz w:val="19"/>
        </w:rPr>
        <w:tab/>
      </w:r>
      <w:r>
        <w:rPr>
          <w:sz w:val="19"/>
          <w:u w:val="single"/>
        </w:rPr>
        <w:t>Security Clearances</w:t>
      </w:r>
      <w:r>
        <w:rPr>
          <w:sz w:val="19"/>
        </w:rPr>
        <w:t>.  Where work is required within a specially secured controlled access environment, work shall be performed by personnel who have passed a security screening.</w:t>
      </w:r>
    </w:p>
    <w:p w14:paraId="5EA338C2" w14:textId="77777777" w:rsidR="00E026F1" w:rsidRDefault="00E026F1">
      <w:pPr>
        <w:pStyle w:val="BodyTextIndent2"/>
        <w:tabs>
          <w:tab w:val="left" w:pos="720"/>
          <w:tab w:val="left" w:pos="1440"/>
        </w:tabs>
        <w:ind w:left="0"/>
        <w:rPr>
          <w:sz w:val="19"/>
        </w:rPr>
      </w:pPr>
    </w:p>
    <w:p w14:paraId="36C55C08" w14:textId="77777777" w:rsidR="00E026F1" w:rsidRDefault="00E026F1">
      <w:pPr>
        <w:pStyle w:val="BodyTextIndent2"/>
        <w:tabs>
          <w:tab w:val="left" w:pos="720"/>
          <w:tab w:val="left" w:pos="1440"/>
          <w:tab w:val="left" w:pos="1530"/>
        </w:tabs>
        <w:ind w:left="0"/>
        <w:rPr>
          <w:sz w:val="19"/>
        </w:rPr>
      </w:pPr>
      <w:r>
        <w:rPr>
          <w:sz w:val="19"/>
        </w:rPr>
        <w:t>1.2.2.5</w:t>
      </w:r>
      <w:r>
        <w:rPr>
          <w:sz w:val="19"/>
        </w:rPr>
        <w:tab/>
      </w:r>
      <w:r>
        <w:rPr>
          <w:sz w:val="19"/>
          <w:u w:val="single"/>
        </w:rPr>
        <w:t>Maintain Records</w:t>
      </w:r>
      <w:r>
        <w:rPr>
          <w:sz w:val="19"/>
        </w:rPr>
        <w:t>.  Design-Builder shall keep Owner informed of the progress of the Work.  Design-Builder shall maintain records of the cost for the Work pursuant to and in compliance with GASB 34 accounting requirements and such other methods as Owner may require, including complete backup documentation for all pay applications.</w:t>
      </w:r>
    </w:p>
    <w:p w14:paraId="4C687021" w14:textId="77777777" w:rsidR="00E026F1" w:rsidRDefault="00E026F1">
      <w:pPr>
        <w:pStyle w:val="BodyTextIndent2"/>
        <w:tabs>
          <w:tab w:val="left" w:pos="720"/>
          <w:tab w:val="left" w:pos="1440"/>
        </w:tabs>
        <w:ind w:left="0"/>
        <w:rPr>
          <w:sz w:val="19"/>
        </w:rPr>
      </w:pPr>
    </w:p>
    <w:p w14:paraId="5DA277EE" w14:textId="77777777" w:rsidR="00E026F1" w:rsidRDefault="00E026F1">
      <w:pPr>
        <w:pStyle w:val="BodyTextIndent2"/>
        <w:tabs>
          <w:tab w:val="left" w:pos="720"/>
          <w:tab w:val="left" w:pos="1440"/>
          <w:tab w:val="left" w:pos="1530"/>
        </w:tabs>
        <w:ind w:left="0"/>
        <w:rPr>
          <w:sz w:val="19"/>
        </w:rPr>
      </w:pPr>
      <w:r>
        <w:rPr>
          <w:sz w:val="19"/>
        </w:rPr>
        <w:t>1.2.2.6</w:t>
      </w:r>
      <w:r>
        <w:rPr>
          <w:sz w:val="19"/>
        </w:rPr>
        <w:tab/>
      </w:r>
      <w:r>
        <w:rPr>
          <w:sz w:val="19"/>
          <w:u w:val="single"/>
        </w:rPr>
        <w:t>Answer Questions</w:t>
      </w:r>
      <w:r>
        <w:rPr>
          <w:sz w:val="19"/>
        </w:rPr>
        <w:t xml:space="preserve">.  Design-Builder, with reasonable promptness and in accordance with time limits set by Owner, shall answer Owner's questions and provide the </w:t>
      </w:r>
      <w:r w:rsidR="002C4493">
        <w:rPr>
          <w:sz w:val="19"/>
        </w:rPr>
        <w:t>Program Manager</w:t>
      </w:r>
      <w:r>
        <w:rPr>
          <w:sz w:val="19"/>
        </w:rPr>
        <w:t xml:space="preserve"> and Owner with requested Project information.</w:t>
      </w:r>
    </w:p>
    <w:p w14:paraId="3CDFCC6A" w14:textId="77777777" w:rsidR="00E026F1" w:rsidRDefault="00E026F1">
      <w:pPr>
        <w:pStyle w:val="BodyTextIndent2"/>
        <w:tabs>
          <w:tab w:val="left" w:pos="720"/>
          <w:tab w:val="left" w:pos="1440"/>
        </w:tabs>
        <w:ind w:left="0"/>
        <w:rPr>
          <w:sz w:val="19"/>
        </w:rPr>
      </w:pPr>
    </w:p>
    <w:p w14:paraId="70B1C803" w14:textId="77777777" w:rsidR="00E026F1" w:rsidRDefault="00E026F1">
      <w:pPr>
        <w:pStyle w:val="BodyTextIndent2"/>
        <w:tabs>
          <w:tab w:val="left" w:pos="720"/>
          <w:tab w:val="left" w:pos="1440"/>
          <w:tab w:val="left" w:pos="1530"/>
        </w:tabs>
        <w:ind w:left="0"/>
        <w:rPr>
          <w:sz w:val="19"/>
        </w:rPr>
      </w:pPr>
      <w:r>
        <w:rPr>
          <w:sz w:val="19"/>
        </w:rPr>
        <w:t>1.2.2.7</w:t>
      </w:r>
      <w:r>
        <w:rPr>
          <w:sz w:val="19"/>
        </w:rPr>
        <w:tab/>
      </w:r>
      <w:r>
        <w:rPr>
          <w:sz w:val="19"/>
          <w:u w:val="single"/>
        </w:rPr>
        <w:t>Acts and Omissions</w:t>
      </w:r>
      <w:r>
        <w:rPr>
          <w:sz w:val="19"/>
        </w:rPr>
        <w:t>.  Employees of or Subcontractors to the Design-Builder shall perform the Basic Services and the Work required by this Contract.  The Design-Builder is responsible to the Owner for acts and omissions of the Design-Builder's Design Professional, Project Manager, Constructor, employees, Subcontractors and their agents and employees, and other persons under its control and direction.</w:t>
      </w:r>
    </w:p>
    <w:p w14:paraId="6F52FC32" w14:textId="77777777" w:rsidR="00E026F1" w:rsidRDefault="00E026F1">
      <w:pPr>
        <w:pStyle w:val="BodyTextIndent2"/>
        <w:tabs>
          <w:tab w:val="left" w:pos="720"/>
          <w:tab w:val="left" w:pos="1440"/>
        </w:tabs>
        <w:ind w:left="0"/>
        <w:rPr>
          <w:sz w:val="19"/>
        </w:rPr>
      </w:pPr>
    </w:p>
    <w:p w14:paraId="5DA1F396" w14:textId="77777777" w:rsidR="00E026F1" w:rsidRDefault="00E026F1">
      <w:pPr>
        <w:pStyle w:val="BodyTextIndent2"/>
        <w:tabs>
          <w:tab w:val="left" w:pos="900"/>
          <w:tab w:val="left" w:pos="1530"/>
        </w:tabs>
        <w:ind w:left="0"/>
        <w:rPr>
          <w:sz w:val="19"/>
        </w:rPr>
      </w:pPr>
      <w:r>
        <w:rPr>
          <w:sz w:val="19"/>
        </w:rPr>
        <w:t>1.2.2.8</w:t>
      </w:r>
      <w:r>
        <w:rPr>
          <w:sz w:val="19"/>
        </w:rPr>
        <w:tab/>
      </w:r>
      <w:r>
        <w:rPr>
          <w:sz w:val="19"/>
          <w:u w:val="single"/>
        </w:rPr>
        <w:t>Promptly Commence.</w:t>
      </w:r>
      <w:r>
        <w:rPr>
          <w:sz w:val="19"/>
        </w:rPr>
        <w:t xml:space="preserve">  Upon receipt of a Proceed Order from the Owner, the Design-Builder shall promptly commence and diligently pursue the performance of the Basic Services described in this Contract.</w:t>
      </w:r>
    </w:p>
    <w:p w14:paraId="290AB136" w14:textId="77777777" w:rsidR="00E026F1" w:rsidRDefault="00E026F1">
      <w:pPr>
        <w:pStyle w:val="BodyTextIndent2"/>
        <w:tabs>
          <w:tab w:val="left" w:pos="720"/>
          <w:tab w:val="left" w:pos="1440"/>
        </w:tabs>
        <w:ind w:left="0"/>
        <w:rPr>
          <w:sz w:val="19"/>
        </w:rPr>
      </w:pPr>
    </w:p>
    <w:p w14:paraId="1A3D37CA" w14:textId="77777777" w:rsidR="00E026F1" w:rsidRDefault="00E026F1">
      <w:pPr>
        <w:jc w:val="both"/>
        <w:rPr>
          <w:sz w:val="19"/>
        </w:rPr>
      </w:pPr>
      <w:r>
        <w:rPr>
          <w:b/>
          <w:sz w:val="19"/>
        </w:rPr>
        <w:t xml:space="preserve">1.2.3  General Consultation Services. </w:t>
      </w:r>
      <w:r>
        <w:rPr>
          <w:sz w:val="19"/>
        </w:rPr>
        <w:t xml:space="preserve"> As a part of Basic Services, Design-Builder shall provide the following consultation services to Owner:</w:t>
      </w:r>
    </w:p>
    <w:p w14:paraId="39920BB0" w14:textId="77777777" w:rsidR="00E026F1" w:rsidRDefault="00E026F1">
      <w:pPr>
        <w:pStyle w:val="BodyTextIndent2"/>
        <w:ind w:left="0"/>
        <w:rPr>
          <w:sz w:val="19"/>
        </w:rPr>
      </w:pPr>
    </w:p>
    <w:p w14:paraId="32D72778" w14:textId="77777777" w:rsidR="00E026F1" w:rsidRDefault="00E026F1">
      <w:pPr>
        <w:pStyle w:val="BodyTextIndent2"/>
        <w:ind w:left="0"/>
        <w:rPr>
          <w:i/>
          <w:sz w:val="19"/>
        </w:rPr>
      </w:pPr>
      <w:r>
        <w:rPr>
          <w:sz w:val="19"/>
        </w:rPr>
        <w:t xml:space="preserve">1.2.3.1  </w:t>
      </w:r>
      <w:r>
        <w:rPr>
          <w:sz w:val="19"/>
          <w:u w:val="single"/>
        </w:rPr>
        <w:t>Design Coordination and Job Coordination Meetings</w:t>
      </w:r>
      <w:r>
        <w:rPr>
          <w:sz w:val="19"/>
        </w:rPr>
        <w:t xml:space="preserve">.  Design-Builder shall schedule and conduct meetings with the Owner, </w:t>
      </w:r>
      <w:r w:rsidR="002C4493">
        <w:rPr>
          <w:sz w:val="19"/>
        </w:rPr>
        <w:t>Program Manager</w:t>
      </w:r>
      <w:r>
        <w:rPr>
          <w:sz w:val="19"/>
        </w:rPr>
        <w:t>, Separate Contractors, and appropriate Subcontractors, for the purpose of discussing the progress of the design, status and progress of the Work, and other matters of coordination.  The Design-Builder shall: (i) schedule regular biweekly (unless requested more frequently by Owner) design and construction coordination meetings with all appropriate parties, including Owner; (ii) promptly issue reports and minutes of all such meetings in a format acceptable to Owner; (iii) review and produce for approval by Owner all necessary documentation including monthly reports of Project status utilizing the format set forth in Exhibit D; and (iv) advise and consult with Owner with respect to the granting by Owner of any consent or approval required for the development of the Project.</w:t>
      </w:r>
    </w:p>
    <w:p w14:paraId="0311F9D8" w14:textId="77777777" w:rsidR="00E026F1" w:rsidRDefault="00E026F1">
      <w:pPr>
        <w:jc w:val="both"/>
        <w:rPr>
          <w:sz w:val="19"/>
        </w:rPr>
      </w:pPr>
    </w:p>
    <w:p w14:paraId="63AA7F60" w14:textId="77777777" w:rsidR="00E026F1" w:rsidRDefault="00E026F1">
      <w:pPr>
        <w:jc w:val="both"/>
        <w:rPr>
          <w:sz w:val="19"/>
        </w:rPr>
      </w:pPr>
      <w:r>
        <w:rPr>
          <w:sz w:val="19"/>
        </w:rPr>
        <w:t xml:space="preserve">1.2.3.2  </w:t>
      </w:r>
      <w:r>
        <w:rPr>
          <w:sz w:val="19"/>
          <w:u w:val="single"/>
        </w:rPr>
        <w:t>Advice Concerning Revisions.</w:t>
      </w:r>
      <w:r>
        <w:rPr>
          <w:sz w:val="19"/>
        </w:rPr>
        <w:t xml:space="preserve">  Advise the Owner, </w:t>
      </w:r>
      <w:r w:rsidR="002C4493">
        <w:rPr>
          <w:sz w:val="19"/>
        </w:rPr>
        <w:t>Program Manager</w:t>
      </w:r>
      <w:r>
        <w:rPr>
          <w:sz w:val="19"/>
        </w:rPr>
        <w:t xml:space="preserve"> and Using Agency regarding revisions to the design and in connection with Site use and improvements, selection of materials, building systems and equipment, construction feasibility, availability of materials and labor, time requirements for installation and construction, other factors related to costs (including costs of alternative designs or materials, preliminary budgets and possible economies), and scheduling of design and construction services and perform and provide life-cycle costs and value engineering analyses and other studies for such purposes.</w:t>
      </w:r>
    </w:p>
    <w:p w14:paraId="1EE570A7" w14:textId="77777777" w:rsidR="00E026F1" w:rsidRDefault="00E026F1">
      <w:pPr>
        <w:jc w:val="both"/>
        <w:rPr>
          <w:b/>
          <w:sz w:val="19"/>
        </w:rPr>
      </w:pPr>
    </w:p>
    <w:p w14:paraId="631F7AED" w14:textId="77777777" w:rsidR="00E026F1" w:rsidRDefault="00E026F1">
      <w:pPr>
        <w:jc w:val="both"/>
        <w:rPr>
          <w:sz w:val="19"/>
        </w:rPr>
      </w:pPr>
      <w:r>
        <w:rPr>
          <w:sz w:val="19"/>
        </w:rPr>
        <w:t xml:space="preserve">1.2.3.3  </w:t>
      </w:r>
      <w:r>
        <w:rPr>
          <w:sz w:val="19"/>
          <w:u w:val="single"/>
        </w:rPr>
        <w:t>Advice and Assistance with Utilities</w:t>
      </w:r>
      <w:r>
        <w:rPr>
          <w:sz w:val="19"/>
        </w:rPr>
        <w:t>.</w:t>
      </w:r>
      <w:r>
        <w:rPr>
          <w:b/>
          <w:sz w:val="19"/>
        </w:rPr>
        <w:t xml:space="preserve"> </w:t>
      </w:r>
      <w:r>
        <w:rPr>
          <w:sz w:val="19"/>
        </w:rPr>
        <w:t xml:space="preserve"> Design-Builder shall advise and assist the Owner and </w:t>
      </w:r>
      <w:r w:rsidR="002C4493">
        <w:rPr>
          <w:sz w:val="19"/>
        </w:rPr>
        <w:t>Program Manager</w:t>
      </w:r>
      <w:r>
        <w:rPr>
          <w:sz w:val="19"/>
        </w:rPr>
        <w:t xml:space="preserve"> with the preparation of all applications for water, sewer, electrical, gas, telephone, and other utility services necessary for the completion and operation of the Project.</w:t>
      </w:r>
    </w:p>
    <w:p w14:paraId="49BBC225" w14:textId="77777777" w:rsidR="00E026F1" w:rsidRDefault="00E026F1">
      <w:pPr>
        <w:jc w:val="both"/>
        <w:rPr>
          <w:sz w:val="19"/>
        </w:rPr>
      </w:pPr>
    </w:p>
    <w:p w14:paraId="4313DC6F" w14:textId="77777777" w:rsidR="00E026F1" w:rsidRDefault="00E026F1">
      <w:pPr>
        <w:jc w:val="both"/>
        <w:rPr>
          <w:sz w:val="19"/>
        </w:rPr>
      </w:pPr>
      <w:r>
        <w:rPr>
          <w:sz w:val="19"/>
        </w:rPr>
        <w:t xml:space="preserve">1.2.3.4  </w:t>
      </w:r>
      <w:r>
        <w:rPr>
          <w:sz w:val="19"/>
          <w:u w:val="single"/>
        </w:rPr>
        <w:t>Advice on Market Conditions.</w:t>
      </w:r>
      <w:r>
        <w:rPr>
          <w:sz w:val="19"/>
        </w:rPr>
        <w:t xml:space="preserve">  The Design-Builder shall consult with the </w:t>
      </w:r>
      <w:r w:rsidR="002C4493">
        <w:rPr>
          <w:sz w:val="19"/>
        </w:rPr>
        <w:t>Program Manager</w:t>
      </w:r>
      <w:r>
        <w:rPr>
          <w:sz w:val="19"/>
        </w:rPr>
        <w:t xml:space="preserve"> and provide advice as to construction market conditions and scheduling factors.</w:t>
      </w:r>
    </w:p>
    <w:p w14:paraId="6BFC63BD" w14:textId="77777777" w:rsidR="00E026F1" w:rsidRDefault="00E026F1">
      <w:pPr>
        <w:jc w:val="both"/>
        <w:rPr>
          <w:sz w:val="19"/>
        </w:rPr>
      </w:pPr>
    </w:p>
    <w:p w14:paraId="4C8B4C8F" w14:textId="77777777" w:rsidR="00E026F1" w:rsidRDefault="00E026F1">
      <w:pPr>
        <w:jc w:val="both"/>
        <w:rPr>
          <w:sz w:val="19"/>
        </w:rPr>
      </w:pPr>
      <w:r>
        <w:rPr>
          <w:sz w:val="19"/>
        </w:rPr>
        <w:t xml:space="preserve">1.2.3.4  </w:t>
      </w:r>
      <w:r>
        <w:rPr>
          <w:sz w:val="19"/>
          <w:u w:val="single"/>
        </w:rPr>
        <w:t>Names of Trade Contractors.</w:t>
      </w:r>
      <w:r>
        <w:rPr>
          <w:sz w:val="19"/>
        </w:rPr>
        <w:t xml:space="preserve">  The Design-Builder, as soon as practicable after the commencement of this Contract shall furnish to the </w:t>
      </w:r>
      <w:r w:rsidR="002C4493">
        <w:rPr>
          <w:sz w:val="19"/>
        </w:rPr>
        <w:t>Program Manager</w:t>
      </w:r>
      <w:r>
        <w:rPr>
          <w:sz w:val="19"/>
        </w:rPr>
        <w:t xml:space="preserve"> the written names of the persons or entities the Design-Builder proposes to engage as Trade Contractors for the Project subject to such persons or entities being approved or deemed approved in accordance with provisions of the Contract Documents.</w:t>
      </w:r>
    </w:p>
    <w:p w14:paraId="1704F061" w14:textId="77777777" w:rsidR="00E026F1" w:rsidRDefault="00E026F1">
      <w:pPr>
        <w:pStyle w:val="BodyTextIndent2"/>
        <w:ind w:left="0"/>
        <w:rPr>
          <w:sz w:val="19"/>
        </w:rPr>
      </w:pPr>
    </w:p>
    <w:p w14:paraId="33867854" w14:textId="77777777" w:rsidR="00E026F1" w:rsidRDefault="00E026F1">
      <w:pPr>
        <w:pStyle w:val="BodyTextIndent2"/>
        <w:ind w:left="0"/>
        <w:rPr>
          <w:sz w:val="19"/>
        </w:rPr>
      </w:pPr>
      <w:r>
        <w:rPr>
          <w:sz w:val="19"/>
        </w:rPr>
        <w:t xml:space="preserve">1.2.3.5  </w:t>
      </w:r>
      <w:r>
        <w:rPr>
          <w:sz w:val="19"/>
          <w:u w:val="single"/>
        </w:rPr>
        <w:t>Names of Vendors.</w:t>
      </w:r>
      <w:r>
        <w:rPr>
          <w:sz w:val="19"/>
        </w:rPr>
        <w:t xml:space="preserve">  The Design-Builder shall provide the </w:t>
      </w:r>
      <w:r w:rsidR="002C4493">
        <w:rPr>
          <w:sz w:val="19"/>
        </w:rPr>
        <w:t>Program Manager</w:t>
      </w:r>
      <w:r>
        <w:rPr>
          <w:sz w:val="19"/>
        </w:rPr>
        <w:t xml:space="preserve"> a list of contractors, and vendors whose services may be required in the purchasing of materials and services for the construction of the Project.</w:t>
      </w:r>
    </w:p>
    <w:p w14:paraId="48C3061B" w14:textId="77777777" w:rsidR="00E026F1" w:rsidRDefault="00E026F1">
      <w:pPr>
        <w:pStyle w:val="BodyTextIndent2"/>
        <w:ind w:left="0"/>
        <w:rPr>
          <w:sz w:val="19"/>
        </w:rPr>
      </w:pPr>
    </w:p>
    <w:p w14:paraId="7CCE209B" w14:textId="77777777" w:rsidR="00E026F1" w:rsidRDefault="00E026F1">
      <w:pPr>
        <w:pStyle w:val="BodyTextIndent2"/>
        <w:ind w:left="0"/>
        <w:rPr>
          <w:sz w:val="19"/>
        </w:rPr>
      </w:pPr>
      <w:r>
        <w:rPr>
          <w:sz w:val="19"/>
        </w:rPr>
        <w:t xml:space="preserve">1.2.3.6  </w:t>
      </w:r>
      <w:r>
        <w:rPr>
          <w:sz w:val="19"/>
          <w:u w:val="single"/>
        </w:rPr>
        <w:t>Tests, Studies, etc</w:t>
      </w:r>
      <w:r>
        <w:rPr>
          <w:i/>
          <w:sz w:val="19"/>
          <w:u w:val="single"/>
        </w:rPr>
        <w:t>.</w:t>
      </w:r>
      <w:r>
        <w:rPr>
          <w:sz w:val="19"/>
        </w:rPr>
        <w:t xml:space="preserve">  The Design-Builder shall notify the </w:t>
      </w:r>
      <w:r w:rsidR="002C4493">
        <w:rPr>
          <w:sz w:val="19"/>
        </w:rPr>
        <w:t>Program Manager</w:t>
      </w:r>
      <w:r>
        <w:rPr>
          <w:sz w:val="19"/>
        </w:rPr>
        <w:t xml:space="preserve"> of any tests, analyses, studies, or reports that may be required.</w:t>
      </w:r>
    </w:p>
    <w:p w14:paraId="0AC5E29B" w14:textId="77777777" w:rsidR="00E026F1" w:rsidRDefault="00E026F1">
      <w:pPr>
        <w:pStyle w:val="BodyTextIndent2"/>
        <w:ind w:left="0"/>
        <w:rPr>
          <w:sz w:val="19"/>
        </w:rPr>
      </w:pPr>
    </w:p>
    <w:p w14:paraId="6493175E" w14:textId="77777777" w:rsidR="00E026F1" w:rsidRDefault="00E026F1">
      <w:pPr>
        <w:jc w:val="both"/>
        <w:rPr>
          <w:sz w:val="19"/>
        </w:rPr>
      </w:pPr>
      <w:r>
        <w:rPr>
          <w:sz w:val="19"/>
        </w:rPr>
        <w:t xml:space="preserve">1.2.3.7  </w:t>
      </w:r>
      <w:r>
        <w:rPr>
          <w:sz w:val="19"/>
          <w:u w:val="single"/>
        </w:rPr>
        <w:t>Easements, etc</w:t>
      </w:r>
      <w:r>
        <w:rPr>
          <w:sz w:val="19"/>
        </w:rPr>
        <w:t>.  If the Design-Builder knows or learns of the need to obtain easements, or legal authorizations regarding site utilization, the Design-Builder shall promptly notify the Owner where essential to the execution of the Owner's program.</w:t>
      </w:r>
    </w:p>
    <w:p w14:paraId="79F460CA" w14:textId="77777777" w:rsidR="00E026F1" w:rsidRDefault="00E026F1">
      <w:pPr>
        <w:jc w:val="both"/>
        <w:rPr>
          <w:sz w:val="19"/>
        </w:rPr>
      </w:pPr>
    </w:p>
    <w:p w14:paraId="2F3217F3" w14:textId="77777777" w:rsidR="00E026F1" w:rsidRDefault="00E026F1">
      <w:pPr>
        <w:jc w:val="both"/>
        <w:rPr>
          <w:sz w:val="19"/>
        </w:rPr>
      </w:pPr>
      <w:r>
        <w:rPr>
          <w:sz w:val="19"/>
        </w:rPr>
        <w:t xml:space="preserve">1.2.3.8  </w:t>
      </w:r>
      <w:r>
        <w:rPr>
          <w:sz w:val="19"/>
          <w:u w:val="single"/>
        </w:rPr>
        <w:t>Procedure for Submission of Design Documents.</w:t>
      </w:r>
      <w:r>
        <w:rPr>
          <w:sz w:val="19"/>
        </w:rPr>
        <w:t xml:space="preserve">  With the </w:t>
      </w:r>
      <w:r w:rsidR="002C4493">
        <w:rPr>
          <w:sz w:val="19"/>
        </w:rPr>
        <w:t>Program Manager</w:t>
      </w:r>
      <w:r>
        <w:rPr>
          <w:sz w:val="19"/>
        </w:rPr>
        <w:t xml:space="preserve"> develop a procedure for the regular submission by the Design Professional on behalf of the Design Builder of design documents prepared by the Design Builder for the review and approval of the </w:t>
      </w:r>
      <w:r w:rsidR="002C4493">
        <w:rPr>
          <w:sz w:val="19"/>
        </w:rPr>
        <w:t>Program Manager</w:t>
      </w:r>
      <w:r>
        <w:rPr>
          <w:sz w:val="19"/>
        </w:rPr>
        <w:t>.</w:t>
      </w:r>
    </w:p>
    <w:p w14:paraId="2FCD94C7" w14:textId="77777777" w:rsidR="00E026F1" w:rsidRDefault="00E026F1">
      <w:pPr>
        <w:jc w:val="both"/>
        <w:rPr>
          <w:sz w:val="19"/>
        </w:rPr>
      </w:pPr>
    </w:p>
    <w:p w14:paraId="7CD1656A" w14:textId="77777777" w:rsidR="00E026F1" w:rsidRDefault="00E026F1">
      <w:pPr>
        <w:jc w:val="both"/>
        <w:rPr>
          <w:sz w:val="19"/>
        </w:rPr>
      </w:pPr>
      <w:r>
        <w:rPr>
          <w:sz w:val="19"/>
        </w:rPr>
        <w:t xml:space="preserve">1.2.3.9  </w:t>
      </w:r>
      <w:r>
        <w:rPr>
          <w:sz w:val="19"/>
          <w:u w:val="single"/>
        </w:rPr>
        <w:t>Review Documents.</w:t>
      </w:r>
      <w:r>
        <w:rPr>
          <w:sz w:val="19"/>
        </w:rPr>
        <w:t xml:space="preserve">  Review the design documents as they are being prepared and are made available for the purpose of recommending alternative solutions whenever such matters affect cost, construc</w:t>
      </w:r>
      <w:r>
        <w:rPr>
          <w:sz w:val="19"/>
        </w:rPr>
        <w:softHyphen/>
        <w:t>tion feasibility or schedules.  Design Builder assumes responsibili</w:t>
      </w:r>
      <w:r>
        <w:rPr>
          <w:sz w:val="19"/>
        </w:rPr>
        <w:softHyphen/>
        <w:t>ties for design and performing and providing life-cycle costs and value engineering analyses and other studies for such purposes.</w:t>
      </w:r>
    </w:p>
    <w:p w14:paraId="082C8C85" w14:textId="77777777" w:rsidR="00E026F1" w:rsidRDefault="00E026F1">
      <w:pPr>
        <w:jc w:val="both"/>
        <w:rPr>
          <w:sz w:val="19"/>
        </w:rPr>
      </w:pPr>
    </w:p>
    <w:p w14:paraId="30178B48" w14:textId="77777777" w:rsidR="00E026F1" w:rsidRDefault="00E026F1">
      <w:pPr>
        <w:jc w:val="both"/>
        <w:rPr>
          <w:sz w:val="19"/>
        </w:rPr>
      </w:pPr>
      <w:r>
        <w:rPr>
          <w:sz w:val="19"/>
        </w:rPr>
        <w:t xml:space="preserve">1.2.3.10  </w:t>
      </w:r>
      <w:r>
        <w:rPr>
          <w:sz w:val="19"/>
          <w:u w:val="single"/>
        </w:rPr>
        <w:t>Decisions for Division of Work.</w:t>
      </w:r>
      <w:r>
        <w:rPr>
          <w:sz w:val="19"/>
        </w:rPr>
        <w:t xml:space="preserve">  Make decisions and notify the Owner and the </w:t>
      </w:r>
      <w:r w:rsidR="002C4493">
        <w:rPr>
          <w:sz w:val="19"/>
        </w:rPr>
        <w:t>Program Manager</w:t>
      </w:r>
      <w:r>
        <w:rPr>
          <w:sz w:val="19"/>
        </w:rPr>
        <w:t xml:space="preserve"> regarding the division of the Work in the design documents and revisions to facilitate the phasing of the Work related to the Project, the selection and awarding of Trade Contracts, taking into consideration such factors as time of performance, the availability of labor, overlapping trade jurisdictions, provisions for temporary facilities, and the reduction of areas of conflict and overlapping in the Work to be performed by Design Builder or by Trade Contractors.</w:t>
      </w:r>
    </w:p>
    <w:p w14:paraId="12470F24" w14:textId="77777777" w:rsidR="00E026F1" w:rsidRDefault="00E026F1">
      <w:pPr>
        <w:jc w:val="both"/>
        <w:rPr>
          <w:sz w:val="19"/>
        </w:rPr>
      </w:pPr>
    </w:p>
    <w:p w14:paraId="4B1CA494" w14:textId="77777777" w:rsidR="00E026F1" w:rsidRDefault="00E026F1">
      <w:pPr>
        <w:pStyle w:val="BodyText"/>
        <w:rPr>
          <w:sz w:val="19"/>
        </w:rPr>
      </w:pPr>
      <w:r>
        <w:rPr>
          <w:sz w:val="19"/>
        </w:rPr>
        <w:t xml:space="preserve">1.2.3.11  </w:t>
      </w:r>
      <w:r>
        <w:rPr>
          <w:sz w:val="19"/>
          <w:u w:val="single"/>
        </w:rPr>
        <w:t>Proposed Staffing Plan.</w:t>
      </w:r>
      <w:r>
        <w:rPr>
          <w:sz w:val="19"/>
        </w:rPr>
        <w:t xml:space="preserve">  Develop a proposed staffing plan, and wage and salary schedule for approval by Owner through the </w:t>
      </w:r>
      <w:r w:rsidR="002C4493">
        <w:rPr>
          <w:sz w:val="19"/>
        </w:rPr>
        <w:t>Program Manager</w:t>
      </w:r>
      <w:r>
        <w:rPr>
          <w:sz w:val="19"/>
        </w:rPr>
        <w:t xml:space="preserve">.    </w:t>
      </w:r>
    </w:p>
    <w:p w14:paraId="24E2AD11" w14:textId="77777777" w:rsidR="00E026F1" w:rsidRDefault="00E026F1">
      <w:pPr>
        <w:jc w:val="both"/>
        <w:rPr>
          <w:sz w:val="19"/>
        </w:rPr>
      </w:pPr>
    </w:p>
    <w:p w14:paraId="27161CD9" w14:textId="77777777" w:rsidR="00E026F1" w:rsidRDefault="00E026F1">
      <w:pPr>
        <w:jc w:val="both"/>
        <w:rPr>
          <w:sz w:val="19"/>
        </w:rPr>
      </w:pPr>
      <w:r>
        <w:rPr>
          <w:sz w:val="19"/>
        </w:rPr>
        <w:t xml:space="preserve">1.2.3.12  </w:t>
      </w:r>
      <w:r>
        <w:rPr>
          <w:sz w:val="19"/>
          <w:u w:val="single"/>
        </w:rPr>
        <w:t>Impact Upon Owner’s Budget</w:t>
      </w:r>
      <w:r>
        <w:rPr>
          <w:sz w:val="19"/>
        </w:rPr>
        <w:t xml:space="preserve">. The Design Builder acknowledges that the Owner has appropriated a fixed amount of money for the Project. The Design Builder also acknowledges that the </w:t>
      </w:r>
      <w:r w:rsidR="002C4493">
        <w:rPr>
          <w:sz w:val="19"/>
        </w:rPr>
        <w:t>Program Manager</w:t>
      </w:r>
      <w:r>
        <w:rPr>
          <w:sz w:val="19"/>
        </w:rPr>
        <w:t xml:space="preserve">, as the Owners' design consultant will manage the Total Project Budget. The Design Builder agrees to notify the </w:t>
      </w:r>
      <w:r w:rsidR="002C4493">
        <w:rPr>
          <w:sz w:val="19"/>
        </w:rPr>
        <w:t>Program Manager</w:t>
      </w:r>
      <w:r>
        <w:rPr>
          <w:sz w:val="19"/>
        </w:rPr>
        <w:t xml:space="preserve"> of any change requests that may have an impact on the budget as soon as the Design Builder becomes aware of the need for such a change request.</w:t>
      </w:r>
    </w:p>
    <w:p w14:paraId="165D891A" w14:textId="77777777" w:rsidR="00E026F1" w:rsidRDefault="00E026F1">
      <w:pPr>
        <w:jc w:val="both"/>
        <w:rPr>
          <w:sz w:val="19"/>
        </w:rPr>
      </w:pPr>
    </w:p>
    <w:p w14:paraId="1D615CE0" w14:textId="77777777" w:rsidR="00E026F1" w:rsidRDefault="00E026F1">
      <w:pPr>
        <w:jc w:val="both"/>
        <w:rPr>
          <w:sz w:val="19"/>
        </w:rPr>
      </w:pPr>
      <w:r>
        <w:rPr>
          <w:b/>
          <w:sz w:val="19"/>
        </w:rPr>
        <w:t>1.2.4  Design and Construction Budget.</w:t>
      </w:r>
      <w:r>
        <w:rPr>
          <w:sz w:val="19"/>
        </w:rPr>
        <w:t xml:space="preserve">     Design-Builder shall prepare for the Project a Design-Builder’s Project Budget (the "Design and Construction Budget") setting forth a preliminary estimate of all Project costs utilizing a format as outlined on Exhibit C.  The Design and Construction Budget shall be sufficiently detailed to effectively track the cost of the Project.  Design Builder shall prepare and submit the Design and Construction Budget at regular intervals during the design and construction phases of the project and shall, by efficient management, supervision and value engineering, ensure that the GMP will not exceed the GMP Cost Limitation. Estimates shall set forth in detail Design-Builder's estimate of design and construction costs, including all Actual Costs, Design Contingency, Construction Contingency and Design Builder Fees, for the construction of the Project and each Component thereof.  As the Construction Documents are completed, the Design-Builder shall incorporate the Design Professional’s Statements of Probable Construction Cost (Exhibit C–1) into the Design and Construction Budget.  </w:t>
      </w:r>
    </w:p>
    <w:p w14:paraId="3B34BA38" w14:textId="77777777" w:rsidR="00E026F1" w:rsidRDefault="00E026F1">
      <w:pPr>
        <w:jc w:val="both"/>
        <w:rPr>
          <w:sz w:val="19"/>
        </w:rPr>
      </w:pPr>
    </w:p>
    <w:p w14:paraId="70D8BCB3" w14:textId="77777777" w:rsidR="00E026F1" w:rsidRDefault="00E026F1">
      <w:pPr>
        <w:jc w:val="both"/>
        <w:rPr>
          <w:sz w:val="19"/>
        </w:rPr>
      </w:pPr>
      <w:r>
        <w:rPr>
          <w:b/>
          <w:sz w:val="19"/>
        </w:rPr>
        <w:t>1.2.5  Cost Control and Reporting.</w:t>
      </w:r>
      <w:r>
        <w:rPr>
          <w:sz w:val="19"/>
        </w:rPr>
        <w:t xml:space="preserve">  Design Builder, with each submission of the Design and Construction Budget, shall: (i) show all estimated Project costs by individual line item; (ii) provide continual management of such control budget throughout the Project duration, identifying potential cost problems and potential solutions for Owner's approval; (iii) provide monthly reports (unless requested more frequently by Owner) with regard to the status of the total Construction Budget. Each of the budgets and schedules described above, together with any and all modifications and amendments thereto, shall be subject to the approval of Owner.</w:t>
      </w:r>
    </w:p>
    <w:p w14:paraId="45CC0E5F" w14:textId="77777777" w:rsidR="00E026F1" w:rsidRDefault="00E026F1">
      <w:pPr>
        <w:jc w:val="both"/>
        <w:rPr>
          <w:sz w:val="19"/>
        </w:rPr>
      </w:pPr>
    </w:p>
    <w:p w14:paraId="4050295B" w14:textId="77777777" w:rsidR="00E026F1" w:rsidRDefault="00E026F1">
      <w:pPr>
        <w:jc w:val="both"/>
        <w:rPr>
          <w:b/>
          <w:sz w:val="19"/>
        </w:rPr>
      </w:pPr>
      <w:r>
        <w:rPr>
          <w:b/>
          <w:sz w:val="19"/>
        </w:rPr>
        <w:t xml:space="preserve">1.2.6  Required Coordination with </w:t>
      </w:r>
      <w:r w:rsidR="002C4493">
        <w:rPr>
          <w:b/>
          <w:sz w:val="19"/>
        </w:rPr>
        <w:t>Program Manager</w:t>
      </w:r>
      <w:r>
        <w:rPr>
          <w:b/>
          <w:sz w:val="19"/>
        </w:rPr>
        <w:t xml:space="preserve">.  </w:t>
      </w:r>
    </w:p>
    <w:p w14:paraId="5E4F4F8A" w14:textId="77777777" w:rsidR="00E026F1" w:rsidRDefault="00E026F1">
      <w:pPr>
        <w:jc w:val="both"/>
        <w:rPr>
          <w:sz w:val="19"/>
        </w:rPr>
      </w:pPr>
      <w:r>
        <w:rPr>
          <w:sz w:val="19"/>
        </w:rPr>
        <w:t xml:space="preserve">1.2.6.1  </w:t>
      </w:r>
      <w:r>
        <w:rPr>
          <w:sz w:val="19"/>
          <w:u w:val="single"/>
        </w:rPr>
        <w:t>Total Project Budget.</w:t>
      </w:r>
      <w:r>
        <w:rPr>
          <w:sz w:val="19"/>
        </w:rPr>
        <w:t xml:space="preserve">  The Design Builder acknowledges that the Owner has appropriated a fixed amount of money for the Project. The Design Builder also acknowledges that the </w:t>
      </w:r>
      <w:r w:rsidR="002C4493">
        <w:rPr>
          <w:sz w:val="19"/>
        </w:rPr>
        <w:t>Program Manager</w:t>
      </w:r>
      <w:r>
        <w:rPr>
          <w:sz w:val="19"/>
        </w:rPr>
        <w:t xml:space="preserve">, as the Owners' design consultant will manage the Owner’s Total Project Budget. The Design Builder agrees to notify the </w:t>
      </w:r>
      <w:r w:rsidR="002C4493">
        <w:rPr>
          <w:sz w:val="19"/>
        </w:rPr>
        <w:t>Program Manager</w:t>
      </w:r>
      <w:r>
        <w:rPr>
          <w:sz w:val="19"/>
        </w:rPr>
        <w:t xml:space="preserve"> of any change requests that may have an impact on the budget as soon as the Design Builder becomes aware of the need for such a change request.</w:t>
      </w:r>
    </w:p>
    <w:p w14:paraId="23AB45EA" w14:textId="77777777" w:rsidR="00E026F1" w:rsidRDefault="00E026F1">
      <w:pPr>
        <w:pStyle w:val="Header"/>
        <w:tabs>
          <w:tab w:val="clear" w:pos="4320"/>
          <w:tab w:val="clear" w:pos="8640"/>
        </w:tabs>
        <w:rPr>
          <w:sz w:val="19"/>
        </w:rPr>
      </w:pPr>
    </w:p>
    <w:p w14:paraId="7CA5E13E" w14:textId="77777777" w:rsidR="00E026F1" w:rsidRDefault="00E026F1">
      <w:pPr>
        <w:jc w:val="both"/>
        <w:rPr>
          <w:sz w:val="19"/>
        </w:rPr>
      </w:pPr>
      <w:r>
        <w:rPr>
          <w:sz w:val="19"/>
        </w:rPr>
        <w:t xml:space="preserve">1.2.6.2  </w:t>
      </w:r>
      <w:r>
        <w:rPr>
          <w:sz w:val="19"/>
          <w:u w:val="single"/>
        </w:rPr>
        <w:t>Market Conditions.</w:t>
      </w:r>
      <w:r>
        <w:rPr>
          <w:sz w:val="19"/>
        </w:rPr>
        <w:t xml:space="preserve">  The Design Builder shall consult with the </w:t>
      </w:r>
      <w:r w:rsidR="002C4493">
        <w:rPr>
          <w:sz w:val="19"/>
        </w:rPr>
        <w:t>Program Manager</w:t>
      </w:r>
      <w:r>
        <w:rPr>
          <w:sz w:val="19"/>
        </w:rPr>
        <w:t xml:space="preserve"> as to construction market conditions and scheduling factors.</w:t>
      </w:r>
    </w:p>
    <w:p w14:paraId="02BF136B" w14:textId="77777777" w:rsidR="00E026F1" w:rsidRDefault="00E026F1">
      <w:pPr>
        <w:jc w:val="both"/>
        <w:rPr>
          <w:sz w:val="19"/>
        </w:rPr>
      </w:pPr>
    </w:p>
    <w:p w14:paraId="7758A824" w14:textId="77777777" w:rsidR="00E026F1" w:rsidRDefault="00E026F1">
      <w:pPr>
        <w:jc w:val="both"/>
        <w:rPr>
          <w:color w:val="000000"/>
          <w:sz w:val="19"/>
        </w:rPr>
      </w:pPr>
      <w:r>
        <w:rPr>
          <w:sz w:val="19"/>
        </w:rPr>
        <w:t xml:space="preserve">1.2.6.3  </w:t>
      </w:r>
      <w:r>
        <w:rPr>
          <w:sz w:val="19"/>
          <w:u w:val="single"/>
        </w:rPr>
        <w:t>Names of Trade Contractors.</w:t>
      </w:r>
      <w:r>
        <w:rPr>
          <w:sz w:val="19"/>
        </w:rPr>
        <w:t xml:space="preserve">  The Design Builder, as soon as practicable after the commencement of </w:t>
      </w:r>
      <w:r>
        <w:rPr>
          <w:color w:val="000000"/>
          <w:sz w:val="19"/>
        </w:rPr>
        <w:t xml:space="preserve">this Agreement shall furnish to the </w:t>
      </w:r>
      <w:r w:rsidR="002C4493">
        <w:rPr>
          <w:color w:val="000000"/>
          <w:sz w:val="19"/>
        </w:rPr>
        <w:t>Program Manager</w:t>
      </w:r>
      <w:r>
        <w:rPr>
          <w:color w:val="000000"/>
          <w:sz w:val="19"/>
        </w:rPr>
        <w:t xml:space="preserve"> the written names of the persons or entities the Design Builder proposes to engage as Trade Contractors for the Project subject to such persons or entities being approved or deemed approved in accordance with provisions of the Contract Documents.</w:t>
      </w:r>
    </w:p>
    <w:p w14:paraId="1F3756BB" w14:textId="77777777" w:rsidR="00E026F1" w:rsidRDefault="00E026F1">
      <w:pPr>
        <w:pStyle w:val="BodyTextIndent2"/>
        <w:ind w:left="0"/>
        <w:rPr>
          <w:color w:val="000000"/>
          <w:sz w:val="19"/>
        </w:rPr>
      </w:pPr>
    </w:p>
    <w:p w14:paraId="290712D6" w14:textId="77777777" w:rsidR="00E026F1" w:rsidRDefault="00E026F1">
      <w:pPr>
        <w:pStyle w:val="BodyTextIndent2"/>
        <w:ind w:left="0"/>
        <w:rPr>
          <w:color w:val="000000"/>
          <w:sz w:val="19"/>
        </w:rPr>
      </w:pPr>
      <w:r>
        <w:rPr>
          <w:color w:val="000000"/>
          <w:sz w:val="19"/>
        </w:rPr>
        <w:t xml:space="preserve">1.2.6.4  </w:t>
      </w:r>
      <w:r>
        <w:rPr>
          <w:color w:val="000000"/>
          <w:sz w:val="19"/>
          <w:u w:val="single"/>
        </w:rPr>
        <w:t>Names of Vendors.</w:t>
      </w:r>
      <w:r>
        <w:rPr>
          <w:color w:val="000000"/>
          <w:sz w:val="19"/>
        </w:rPr>
        <w:t xml:space="preserve">  The Design Builder shall provide the </w:t>
      </w:r>
      <w:r w:rsidR="002C4493">
        <w:rPr>
          <w:color w:val="000000"/>
          <w:sz w:val="19"/>
        </w:rPr>
        <w:t>Program Manager</w:t>
      </w:r>
      <w:r>
        <w:rPr>
          <w:color w:val="000000"/>
          <w:sz w:val="19"/>
        </w:rPr>
        <w:t xml:space="preserve"> a list of contractors, and vendors whose services may be required in the purchasing of materials and services for the construction of the Project.</w:t>
      </w:r>
    </w:p>
    <w:p w14:paraId="0F6A597D" w14:textId="77777777" w:rsidR="00E026F1" w:rsidRDefault="00E026F1">
      <w:pPr>
        <w:pStyle w:val="BodyTextIndent2"/>
        <w:ind w:left="0"/>
        <w:rPr>
          <w:color w:val="000000"/>
          <w:sz w:val="19"/>
        </w:rPr>
      </w:pPr>
    </w:p>
    <w:p w14:paraId="7DF7B74B" w14:textId="77777777" w:rsidR="00E026F1" w:rsidRDefault="00E026F1">
      <w:pPr>
        <w:pStyle w:val="BodyTextIndent2"/>
        <w:ind w:left="0"/>
        <w:rPr>
          <w:sz w:val="19"/>
        </w:rPr>
      </w:pPr>
      <w:r>
        <w:rPr>
          <w:color w:val="000000"/>
          <w:sz w:val="19"/>
        </w:rPr>
        <w:t xml:space="preserve">1.2.6.5 </w:t>
      </w:r>
      <w:r>
        <w:rPr>
          <w:sz w:val="19"/>
        </w:rPr>
        <w:t xml:space="preserve"> </w:t>
      </w:r>
      <w:r>
        <w:rPr>
          <w:sz w:val="19"/>
          <w:u w:val="single"/>
        </w:rPr>
        <w:t xml:space="preserve">Tests, Studies, </w:t>
      </w:r>
      <w:r>
        <w:rPr>
          <w:i/>
          <w:sz w:val="19"/>
          <w:u w:val="single"/>
        </w:rPr>
        <w:t>etc.</w:t>
      </w:r>
      <w:r>
        <w:rPr>
          <w:sz w:val="19"/>
        </w:rPr>
        <w:t xml:space="preserve">  The Design Builder shall notify the </w:t>
      </w:r>
      <w:r w:rsidR="002C4493">
        <w:rPr>
          <w:sz w:val="19"/>
        </w:rPr>
        <w:t>Program Manager</w:t>
      </w:r>
      <w:r>
        <w:rPr>
          <w:sz w:val="19"/>
        </w:rPr>
        <w:t xml:space="preserve"> of any tests, analyses, studies, or reports that may be required.</w:t>
      </w:r>
    </w:p>
    <w:p w14:paraId="233FC2DE" w14:textId="77777777" w:rsidR="00E026F1" w:rsidRDefault="00E026F1">
      <w:pPr>
        <w:pStyle w:val="BodyTextIndent2"/>
        <w:ind w:left="0"/>
        <w:rPr>
          <w:sz w:val="19"/>
        </w:rPr>
      </w:pPr>
    </w:p>
    <w:p w14:paraId="6023739F" w14:textId="77777777" w:rsidR="00E026F1" w:rsidRDefault="00E026F1">
      <w:pPr>
        <w:jc w:val="both"/>
        <w:rPr>
          <w:sz w:val="19"/>
        </w:rPr>
      </w:pPr>
      <w:r>
        <w:rPr>
          <w:b/>
          <w:sz w:val="19"/>
        </w:rPr>
        <w:t xml:space="preserve">1.2.7  Easements, </w:t>
      </w:r>
      <w:r>
        <w:rPr>
          <w:b/>
          <w:i/>
          <w:sz w:val="19"/>
        </w:rPr>
        <w:t>etc.</w:t>
      </w:r>
      <w:r>
        <w:rPr>
          <w:sz w:val="19"/>
        </w:rPr>
        <w:t xml:space="preserve">  If the Design Builder knows or learns of the need to obtain easements, zoning variances, or legal authorizations regarding utilization of the Site, the Design Builder shall promptly notify the Owner.</w:t>
      </w:r>
    </w:p>
    <w:p w14:paraId="4B1784B6" w14:textId="77777777" w:rsidR="00E026F1" w:rsidRDefault="00E026F1">
      <w:pPr>
        <w:jc w:val="both"/>
        <w:rPr>
          <w:sz w:val="19"/>
        </w:rPr>
      </w:pPr>
    </w:p>
    <w:p w14:paraId="604B0DCF" w14:textId="77777777" w:rsidR="00E026F1" w:rsidRDefault="00E026F1">
      <w:pPr>
        <w:pStyle w:val="BodyTextIndent2"/>
        <w:ind w:left="0"/>
        <w:rPr>
          <w:sz w:val="19"/>
        </w:rPr>
      </w:pPr>
      <w:r>
        <w:rPr>
          <w:b/>
          <w:sz w:val="19"/>
        </w:rPr>
        <w:t>1.2.8  Other Actions.</w:t>
      </w:r>
      <w:r>
        <w:rPr>
          <w:sz w:val="19"/>
        </w:rPr>
        <w:t xml:space="preserve">  Design-Builder shall perform all other actions required by the Basic Services and in the supervision of the Work and the completion of the construction of the Project.  Owner and Design-Builder acknowledge that, in anticipation of the execution and delivery of this Contract, Design-Builder has to date performed services and functions that fall within the duties and obligations of the Design Professional pursuant to this Contract.  Design-Builder acknowledges and agrees that all such services and functions shall be deemed to have been performed pursuant to the terms and provisions of this Contract, and shall be subject to all duties and obligations of Design-Builder to Owner under this Contract, and subject to the standard of care owing by Design-Builder to Owner pursuant to this Contract.</w:t>
      </w:r>
    </w:p>
    <w:p w14:paraId="3A5DBA48" w14:textId="77777777" w:rsidR="00E026F1" w:rsidRDefault="00E026F1">
      <w:pPr>
        <w:pStyle w:val="BodyText"/>
        <w:rPr>
          <w:b/>
        </w:rPr>
      </w:pPr>
    </w:p>
    <w:p w14:paraId="38C02E34" w14:textId="77777777" w:rsidR="00E026F1" w:rsidRDefault="00E026F1">
      <w:pPr>
        <w:pStyle w:val="BodyText"/>
        <w:rPr>
          <w:sz w:val="19"/>
        </w:rPr>
      </w:pPr>
      <w:r>
        <w:rPr>
          <w:b/>
          <w:sz w:val="19"/>
        </w:rPr>
        <w:t>1.2.9  Existing Documents.</w:t>
      </w:r>
      <w:r>
        <w:rPr>
          <w:sz w:val="19"/>
        </w:rPr>
        <w:t xml:space="preserve">  Design-Builder recognizes the existence of existing contract documents, if any, prepared on behalf of the Owner and identified in Exhibit A.  The Design-Builder has carefully reviewed these documents, if any, and has determined them to be, at the time of execution of this Contract, complete and sufficient for the construction of the portion of the project for which they were produced.  The Design-Builder has made, or will make within 15 days, with the assistance of the Owner and </w:t>
      </w:r>
      <w:r w:rsidR="002C4493">
        <w:rPr>
          <w:sz w:val="19"/>
        </w:rPr>
        <w:t>Program Manager</w:t>
      </w:r>
      <w:r>
        <w:rPr>
          <w:sz w:val="19"/>
        </w:rPr>
        <w:t>, any correction or adjustments necessary to their use prior to beginning any construction of the Work identified on such documents.</w:t>
      </w:r>
    </w:p>
    <w:p w14:paraId="3FB956C2" w14:textId="77777777" w:rsidR="00E026F1" w:rsidRDefault="00E026F1">
      <w:pPr>
        <w:jc w:val="both"/>
        <w:rPr>
          <w:b/>
          <w:sz w:val="19"/>
        </w:rPr>
      </w:pPr>
    </w:p>
    <w:p w14:paraId="44423076" w14:textId="77777777" w:rsidR="00E026F1" w:rsidRDefault="00E026F1">
      <w:pPr>
        <w:jc w:val="both"/>
        <w:rPr>
          <w:b/>
          <w:i/>
          <w:sz w:val="19"/>
          <w:u w:val="single"/>
        </w:rPr>
      </w:pPr>
      <w:r>
        <w:rPr>
          <w:b/>
          <w:sz w:val="19"/>
        </w:rPr>
        <w:t xml:space="preserve">1.2.10  Construction Documents.  </w:t>
      </w:r>
      <w:r>
        <w:rPr>
          <w:sz w:val="19"/>
        </w:rPr>
        <w:t xml:space="preserve">The Design Professional on behalf of the Design Builder will prepare Construction Documents based on the Program and revisions suggested by the </w:t>
      </w:r>
      <w:r w:rsidR="002C4493">
        <w:rPr>
          <w:sz w:val="19"/>
        </w:rPr>
        <w:t>Program Manager</w:t>
      </w:r>
      <w:r>
        <w:rPr>
          <w:sz w:val="19"/>
        </w:rPr>
        <w:t xml:space="preserve"> and agreed to by the Owner and User.  If the revisions occur after the execution of the GMP Change Order, a Construction Document Change Order will be executed by Design Builder and Owner to incorporate such revisions into the Work.  Notwithstanding such Construction Document Change Order, Design Builder does not undertake to perform Work described in such Construction Document Change Order, and Owner does not retain Design Builder to perform such Work, unless and until either a Component Change Order or the GMP Change Order is issued concerning such Work.</w:t>
      </w:r>
    </w:p>
    <w:p w14:paraId="3A49EC7E" w14:textId="77777777" w:rsidR="00E026F1" w:rsidRDefault="00E026F1">
      <w:pPr>
        <w:pStyle w:val="Header"/>
        <w:tabs>
          <w:tab w:val="clear" w:pos="4320"/>
          <w:tab w:val="clear" w:pos="8640"/>
        </w:tabs>
        <w:rPr>
          <w:sz w:val="19"/>
        </w:rPr>
      </w:pPr>
    </w:p>
    <w:p w14:paraId="41027E82" w14:textId="77777777" w:rsidR="00E026F1" w:rsidRDefault="00E026F1">
      <w:pPr>
        <w:keepLines/>
        <w:jc w:val="both"/>
        <w:rPr>
          <w:sz w:val="19"/>
        </w:rPr>
      </w:pPr>
      <w:r>
        <w:rPr>
          <w:b/>
          <w:sz w:val="19"/>
        </w:rPr>
        <w:t xml:space="preserve">1.2.11  Duty to Give Notice to Owner.  </w:t>
      </w:r>
      <w:r>
        <w:rPr>
          <w:sz w:val="19"/>
        </w:rPr>
        <w:t xml:space="preserve">If the Owner, the </w:t>
      </w:r>
      <w:r w:rsidR="002C4493">
        <w:rPr>
          <w:sz w:val="19"/>
        </w:rPr>
        <w:t>Program Manager</w:t>
      </w:r>
      <w:r>
        <w:rPr>
          <w:sz w:val="19"/>
        </w:rPr>
        <w:t>, or any other person with whom the Owner</w:t>
      </w:r>
      <w:r w:rsidR="002C4493">
        <w:rPr>
          <w:sz w:val="19"/>
        </w:rPr>
        <w:t xml:space="preserve"> </w:t>
      </w:r>
      <w:r>
        <w:rPr>
          <w:sz w:val="19"/>
        </w:rPr>
        <w:t>has a direct contractual relationship shall, in the judgment of the Design-Builder, acts or fails to act in such a manner as to (i) delay the progress of the construction of the Project or (ii) increase the cost of the Project, Design-Builder shall give prompt notice to Owner so as to permit Owner to take corrective action.</w:t>
      </w:r>
    </w:p>
    <w:p w14:paraId="17BC07D0" w14:textId="77777777" w:rsidR="00E026F1" w:rsidRDefault="00E026F1">
      <w:pPr>
        <w:rPr>
          <w:b/>
          <w:sz w:val="19"/>
        </w:rPr>
      </w:pPr>
    </w:p>
    <w:p w14:paraId="23846E16" w14:textId="77777777" w:rsidR="00E026F1" w:rsidRDefault="00E026F1">
      <w:pPr>
        <w:rPr>
          <w:b/>
          <w:sz w:val="19"/>
        </w:rPr>
      </w:pPr>
    </w:p>
    <w:p w14:paraId="2A800C53" w14:textId="77777777" w:rsidR="00E026F1" w:rsidRDefault="00E026F1">
      <w:pPr>
        <w:rPr>
          <w:b/>
          <w:sz w:val="19"/>
        </w:rPr>
      </w:pPr>
    </w:p>
    <w:p w14:paraId="0D6586D3" w14:textId="77777777" w:rsidR="00E026F1" w:rsidRDefault="00E026F1">
      <w:pPr>
        <w:rPr>
          <w:b/>
          <w:sz w:val="19"/>
        </w:rPr>
      </w:pPr>
    </w:p>
    <w:p w14:paraId="0AF208C0" w14:textId="77777777" w:rsidR="00E026F1" w:rsidRDefault="00E026F1">
      <w:pPr>
        <w:rPr>
          <w:b/>
          <w:sz w:val="19"/>
        </w:rPr>
      </w:pPr>
    </w:p>
    <w:p w14:paraId="024654CB" w14:textId="77777777" w:rsidR="00E026F1" w:rsidRDefault="00E026F1">
      <w:pPr>
        <w:rPr>
          <w:b/>
          <w:sz w:val="19"/>
        </w:rPr>
        <w:sectPr w:rsidR="00E026F1">
          <w:headerReference w:type="even" r:id="rId28"/>
          <w:headerReference w:type="default" r:id="rId29"/>
          <w:headerReference w:type="first" r:id="rId30"/>
          <w:pgSz w:w="12240" w:h="15840" w:code="1"/>
          <w:pgMar w:top="1008" w:right="1008" w:bottom="1008" w:left="1008" w:header="432" w:footer="720" w:gutter="0"/>
          <w:paperSrc w:first="11" w:other="11"/>
          <w:cols w:space="720"/>
          <w:noEndnote/>
        </w:sectPr>
      </w:pPr>
    </w:p>
    <w:p w14:paraId="5F2F9535" w14:textId="77777777" w:rsidR="00E026F1" w:rsidRDefault="00E026F1">
      <w:pPr>
        <w:jc w:val="center"/>
        <w:rPr>
          <w:b/>
          <w:sz w:val="19"/>
        </w:rPr>
      </w:pPr>
    </w:p>
    <w:p w14:paraId="3F7C0B91" w14:textId="77777777" w:rsidR="00E026F1" w:rsidRDefault="00E026F1">
      <w:pPr>
        <w:jc w:val="center"/>
        <w:rPr>
          <w:b/>
          <w:sz w:val="19"/>
        </w:rPr>
      </w:pPr>
      <w:r>
        <w:rPr>
          <w:b/>
          <w:sz w:val="19"/>
        </w:rPr>
        <w:t>PART 3 – OWNER’S RESPONSIBILITIES AND RIGHTS</w:t>
      </w:r>
    </w:p>
    <w:p w14:paraId="14D48714" w14:textId="77777777" w:rsidR="00E026F1" w:rsidRDefault="00E026F1">
      <w:pPr>
        <w:jc w:val="both"/>
        <w:rPr>
          <w:b/>
          <w:sz w:val="19"/>
        </w:rPr>
      </w:pPr>
    </w:p>
    <w:p w14:paraId="384ED618" w14:textId="77777777" w:rsidR="00E026F1" w:rsidRDefault="00E026F1">
      <w:pPr>
        <w:pStyle w:val="BodyTextIndent2"/>
        <w:ind w:left="0"/>
        <w:rPr>
          <w:b/>
          <w:sz w:val="19"/>
        </w:rPr>
      </w:pPr>
      <w:r>
        <w:rPr>
          <w:b/>
          <w:sz w:val="19"/>
        </w:rPr>
        <w:t xml:space="preserve">1.3.1  Owner’s Representative.  </w:t>
      </w:r>
    </w:p>
    <w:p w14:paraId="437829AA" w14:textId="77777777" w:rsidR="00E026F1" w:rsidRDefault="00E026F1">
      <w:pPr>
        <w:pStyle w:val="BodyTextIndent2"/>
        <w:ind w:left="0"/>
        <w:rPr>
          <w:sz w:val="19"/>
        </w:rPr>
      </w:pPr>
    </w:p>
    <w:p w14:paraId="73E33B84" w14:textId="77777777" w:rsidR="00E026F1" w:rsidRDefault="00E026F1">
      <w:pPr>
        <w:pStyle w:val="BodyTextIndent2"/>
        <w:ind w:left="0"/>
        <w:rPr>
          <w:sz w:val="19"/>
        </w:rPr>
      </w:pPr>
      <w:r>
        <w:rPr>
          <w:sz w:val="19"/>
        </w:rPr>
        <w:t xml:space="preserve">1.3.1.1  </w:t>
      </w:r>
      <w:r>
        <w:rPr>
          <w:sz w:val="19"/>
          <w:u w:val="single"/>
        </w:rPr>
        <w:t>Written Designation.</w:t>
      </w:r>
      <w:r>
        <w:rPr>
          <w:sz w:val="19"/>
        </w:rPr>
        <w:t xml:space="preserve">  The Owner shall designate, in writing, a representative authorized to act on the Owner's behalf with respect to the Project.  The Owner hereby designates the party identified in Exhibit A as its initial authorized representative and reserves the right to designate additional or replacement representatives by written notice to the Design-Builder. </w:t>
      </w:r>
    </w:p>
    <w:p w14:paraId="6F6F3235" w14:textId="77777777" w:rsidR="00E026F1" w:rsidRDefault="00E026F1">
      <w:pPr>
        <w:pStyle w:val="BodyTextIndent2"/>
        <w:ind w:left="360"/>
        <w:rPr>
          <w:sz w:val="19"/>
        </w:rPr>
      </w:pPr>
    </w:p>
    <w:p w14:paraId="17E613D1" w14:textId="77777777" w:rsidR="00E026F1" w:rsidRDefault="00E026F1">
      <w:pPr>
        <w:pStyle w:val="BodyText"/>
        <w:rPr>
          <w:sz w:val="19"/>
        </w:rPr>
      </w:pPr>
      <w:r>
        <w:rPr>
          <w:sz w:val="19"/>
        </w:rPr>
        <w:t xml:space="preserve">1.3.1.2  </w:t>
      </w:r>
      <w:r>
        <w:rPr>
          <w:sz w:val="19"/>
          <w:u w:val="single"/>
        </w:rPr>
        <w:t>Accessibility.</w:t>
      </w:r>
      <w:r>
        <w:rPr>
          <w:sz w:val="19"/>
        </w:rPr>
        <w:t xml:space="preserve">  The Owner's Representative shall be readily accessible (either on site or by computer, phone or fax or otherwise) shall be fully acquainted with the Project, and shall have authority promptly to render decisions, approve Construction Documents, Budgets, Schedules and Change Orders and to furnish information required of or to be provided by the Owner hereunder.</w:t>
      </w:r>
    </w:p>
    <w:p w14:paraId="7092F670" w14:textId="77777777" w:rsidR="00E026F1" w:rsidRDefault="00E026F1">
      <w:pPr>
        <w:pStyle w:val="BodyTextIndent2"/>
        <w:ind w:left="0"/>
        <w:rPr>
          <w:sz w:val="19"/>
        </w:rPr>
      </w:pPr>
    </w:p>
    <w:p w14:paraId="51052BC2" w14:textId="77777777" w:rsidR="00E026F1" w:rsidRDefault="00E026F1">
      <w:pPr>
        <w:pStyle w:val="BodyTextIndent2"/>
        <w:ind w:left="0"/>
        <w:rPr>
          <w:sz w:val="19"/>
        </w:rPr>
      </w:pPr>
      <w:r>
        <w:rPr>
          <w:sz w:val="19"/>
        </w:rPr>
        <w:t xml:space="preserve">1.3.1.3  </w:t>
      </w:r>
      <w:r>
        <w:rPr>
          <w:sz w:val="19"/>
          <w:u w:val="single"/>
        </w:rPr>
        <w:t>Independent Review and Inspection.</w:t>
      </w:r>
      <w:r>
        <w:rPr>
          <w:sz w:val="19"/>
        </w:rPr>
        <w:t xml:space="preserve">  The Owner may obtain independent review of the Contract Documents by a separate architect, engineer, contractor, or cost estimator under contract to or employed by the Owner.  Such independent review shall be undertaken at the Owner's expense in a timely manner and shall not delay the orderly progress of the Work.  The Owner may undertake independent inspection of the installation of the construction.  Such independent inspector shall operate as the agent of the Owner and shall have the authority to stop the work in order to protect the best interests of the Project or the Owner.  </w:t>
      </w:r>
    </w:p>
    <w:p w14:paraId="4E6CA218" w14:textId="77777777" w:rsidR="00E026F1" w:rsidRDefault="00E026F1">
      <w:pPr>
        <w:pStyle w:val="BodyTextIndent2"/>
        <w:ind w:left="0"/>
        <w:rPr>
          <w:sz w:val="19"/>
        </w:rPr>
      </w:pPr>
    </w:p>
    <w:p w14:paraId="38934CC9" w14:textId="77777777" w:rsidR="00E026F1" w:rsidRDefault="00E026F1">
      <w:pPr>
        <w:jc w:val="both"/>
        <w:rPr>
          <w:sz w:val="19"/>
        </w:rPr>
      </w:pPr>
      <w:r>
        <w:rPr>
          <w:b/>
          <w:sz w:val="19"/>
        </w:rPr>
        <w:t xml:space="preserve">1.3.2  </w:t>
      </w:r>
      <w:r w:rsidR="002C4493">
        <w:rPr>
          <w:b/>
          <w:sz w:val="19"/>
        </w:rPr>
        <w:t>Program Manager</w:t>
      </w:r>
      <w:r>
        <w:rPr>
          <w:b/>
          <w:sz w:val="19"/>
        </w:rPr>
        <w:t>.</w:t>
      </w:r>
      <w:r>
        <w:rPr>
          <w:sz w:val="19"/>
        </w:rPr>
        <w:t xml:space="preserve"> </w:t>
      </w:r>
    </w:p>
    <w:p w14:paraId="05F57B3D" w14:textId="77777777" w:rsidR="00E026F1" w:rsidRDefault="00E026F1">
      <w:pPr>
        <w:jc w:val="both"/>
        <w:rPr>
          <w:sz w:val="19"/>
        </w:rPr>
      </w:pPr>
    </w:p>
    <w:p w14:paraId="358579D3" w14:textId="77777777" w:rsidR="00E026F1" w:rsidRDefault="00E026F1">
      <w:pPr>
        <w:jc w:val="both"/>
        <w:rPr>
          <w:sz w:val="19"/>
        </w:rPr>
      </w:pPr>
      <w:r>
        <w:rPr>
          <w:sz w:val="19"/>
        </w:rPr>
        <w:t xml:space="preserve">1.3.2.1 </w:t>
      </w:r>
      <w:r>
        <w:rPr>
          <w:sz w:val="19"/>
          <w:u w:val="single"/>
        </w:rPr>
        <w:t>General Duties</w:t>
      </w:r>
      <w:r>
        <w:rPr>
          <w:sz w:val="19"/>
        </w:rPr>
        <w:t xml:space="preserve">.  Owner shall retain the </w:t>
      </w:r>
      <w:r w:rsidR="002C4493">
        <w:rPr>
          <w:sz w:val="19"/>
        </w:rPr>
        <w:t>Program Manager</w:t>
      </w:r>
      <w:r>
        <w:rPr>
          <w:sz w:val="19"/>
        </w:rPr>
        <w:t xml:space="preserve"> to complete the Using Agency’s Program and review the Construction Documents.  The </w:t>
      </w:r>
      <w:r w:rsidR="002C4493">
        <w:rPr>
          <w:sz w:val="19"/>
        </w:rPr>
        <w:t>Program Manager</w:t>
      </w:r>
      <w:r>
        <w:rPr>
          <w:sz w:val="19"/>
        </w:rPr>
        <w:t xml:space="preserve">'s services, duties and responsibilities are described in the </w:t>
      </w:r>
      <w:r w:rsidR="002C4493">
        <w:rPr>
          <w:sz w:val="19"/>
        </w:rPr>
        <w:t>Program Manager</w:t>
      </w:r>
      <w:r>
        <w:rPr>
          <w:sz w:val="19"/>
        </w:rPr>
        <w:t xml:space="preserve"> Contract, a copy of which shall be furnished to the Design Builder.  After execution and presentation to Design Builder of the </w:t>
      </w:r>
      <w:r w:rsidR="002C4493">
        <w:rPr>
          <w:sz w:val="19"/>
        </w:rPr>
        <w:t>Program Manager</w:t>
      </w:r>
      <w:r>
        <w:rPr>
          <w:sz w:val="19"/>
        </w:rPr>
        <w:t xml:space="preserve">’s Contract, same shall not be modified in any material fashion affecting Design Builder's performance hereunder without Design Builder's prior written approval.  The Owner shall require the </w:t>
      </w:r>
      <w:r w:rsidR="002C4493">
        <w:rPr>
          <w:sz w:val="19"/>
        </w:rPr>
        <w:t>Program Manager</w:t>
      </w:r>
      <w:r>
        <w:rPr>
          <w:sz w:val="19"/>
        </w:rPr>
        <w:t xml:space="preserve"> to designate a full time and readily accessible (either on site or by computer, phone or fax or otherwise) representative who shall have authority promptly to render decisions and to furnish information required of the </w:t>
      </w:r>
      <w:r w:rsidR="002C4493">
        <w:rPr>
          <w:sz w:val="19"/>
        </w:rPr>
        <w:t>Program Manager</w:t>
      </w:r>
      <w:r>
        <w:rPr>
          <w:sz w:val="19"/>
        </w:rPr>
        <w:t>.</w:t>
      </w:r>
    </w:p>
    <w:p w14:paraId="5C9F6300" w14:textId="77777777" w:rsidR="00E026F1" w:rsidRDefault="00E026F1">
      <w:pPr>
        <w:jc w:val="both"/>
        <w:rPr>
          <w:sz w:val="19"/>
        </w:rPr>
      </w:pPr>
    </w:p>
    <w:p w14:paraId="69A5DE8C" w14:textId="77777777" w:rsidR="00E026F1" w:rsidRDefault="00E026F1">
      <w:pPr>
        <w:jc w:val="both"/>
        <w:rPr>
          <w:sz w:val="19"/>
        </w:rPr>
      </w:pPr>
      <w:r>
        <w:rPr>
          <w:sz w:val="19"/>
        </w:rPr>
        <w:t>1.3.2.3</w:t>
      </w:r>
      <w:r>
        <w:rPr>
          <w:sz w:val="19"/>
        </w:rPr>
        <w:tab/>
      </w:r>
      <w:r>
        <w:rPr>
          <w:sz w:val="19"/>
          <w:u w:val="single"/>
        </w:rPr>
        <w:t>Contract Administration</w:t>
      </w:r>
      <w:r>
        <w:rPr>
          <w:sz w:val="19"/>
        </w:rPr>
        <w:t xml:space="preserve">.  The </w:t>
      </w:r>
      <w:r w:rsidR="002C4493">
        <w:rPr>
          <w:sz w:val="19"/>
        </w:rPr>
        <w:t>Program Manager</w:t>
      </w:r>
      <w:r>
        <w:rPr>
          <w:sz w:val="19"/>
        </w:rPr>
        <w:t xml:space="preserve"> shall provide periodic review of the Work to assess compliance with the Contract Documents.  The </w:t>
      </w:r>
      <w:r w:rsidR="002C4493">
        <w:rPr>
          <w:sz w:val="19"/>
        </w:rPr>
        <w:t>Program Manager</w:t>
      </w:r>
      <w:r>
        <w:rPr>
          <w:sz w:val="19"/>
        </w:rPr>
        <w:t xml:space="preserve"> shall not review any Work in respect to safety.  The </w:t>
      </w:r>
      <w:r w:rsidR="002C4493">
        <w:rPr>
          <w:sz w:val="19"/>
        </w:rPr>
        <w:t>Program Manager</w:t>
      </w:r>
      <w:r>
        <w:rPr>
          <w:sz w:val="19"/>
        </w:rPr>
        <w:t xml:space="preserve"> is not the agent of the Owner, but is engaged as a consultant to the Owner to assist the Owner in determining if the conditions of the contract have been met.  He is the agent of the Owner only when in special instances he is authorized in writing by the Owner so to act, and in such instances he shall, upon request, show the Contract written authority.  </w:t>
      </w:r>
    </w:p>
    <w:p w14:paraId="1B57A21D" w14:textId="77777777" w:rsidR="00E026F1" w:rsidRDefault="00E026F1">
      <w:pPr>
        <w:jc w:val="both"/>
        <w:rPr>
          <w:sz w:val="19"/>
        </w:rPr>
      </w:pPr>
    </w:p>
    <w:p w14:paraId="0BF2F2AD" w14:textId="77777777" w:rsidR="00E026F1" w:rsidRDefault="00E026F1">
      <w:pPr>
        <w:jc w:val="both"/>
        <w:rPr>
          <w:sz w:val="19"/>
        </w:rPr>
      </w:pPr>
      <w:r>
        <w:rPr>
          <w:sz w:val="19"/>
        </w:rPr>
        <w:t>1.3.2.4</w:t>
      </w:r>
      <w:r>
        <w:rPr>
          <w:sz w:val="19"/>
        </w:rPr>
        <w:tab/>
      </w:r>
      <w:r>
        <w:rPr>
          <w:sz w:val="19"/>
          <w:u w:val="single"/>
        </w:rPr>
        <w:t>Succession</w:t>
      </w:r>
      <w:r>
        <w:rPr>
          <w:sz w:val="19"/>
        </w:rPr>
        <w:t xml:space="preserve">.  In case of the termination of the employment of the </w:t>
      </w:r>
      <w:r w:rsidR="002C4493">
        <w:rPr>
          <w:sz w:val="19"/>
        </w:rPr>
        <w:t>Program Manager</w:t>
      </w:r>
      <w:r>
        <w:rPr>
          <w:sz w:val="19"/>
        </w:rPr>
        <w:t xml:space="preserve">, the Owner shall appoint a capable and reputable </w:t>
      </w:r>
      <w:r w:rsidR="002C4493">
        <w:rPr>
          <w:sz w:val="19"/>
        </w:rPr>
        <w:t>Program Manager</w:t>
      </w:r>
      <w:r>
        <w:rPr>
          <w:sz w:val="19"/>
        </w:rPr>
        <w:t xml:space="preserve"> against whom the Contract makes no reasonable objection and whose status under the Contract shall be that of the former </w:t>
      </w:r>
      <w:r w:rsidR="002C4493">
        <w:rPr>
          <w:sz w:val="19"/>
        </w:rPr>
        <w:t>Program Manager</w:t>
      </w:r>
      <w:r>
        <w:rPr>
          <w:sz w:val="19"/>
        </w:rPr>
        <w:t>.</w:t>
      </w:r>
    </w:p>
    <w:p w14:paraId="02549CE9" w14:textId="77777777" w:rsidR="00E026F1" w:rsidRDefault="00E026F1">
      <w:pPr>
        <w:jc w:val="both"/>
        <w:rPr>
          <w:sz w:val="19"/>
        </w:rPr>
      </w:pPr>
    </w:p>
    <w:p w14:paraId="031443C1" w14:textId="77777777" w:rsidR="00E026F1" w:rsidRDefault="00E026F1">
      <w:pPr>
        <w:pStyle w:val="BodyTextIndent2"/>
        <w:ind w:left="0"/>
        <w:rPr>
          <w:sz w:val="19"/>
        </w:rPr>
      </w:pPr>
      <w:r>
        <w:rPr>
          <w:b/>
          <w:sz w:val="19"/>
        </w:rPr>
        <w:t>1.3.3  Permits, Licenses, and Inspections.</w:t>
      </w:r>
      <w:r>
        <w:rPr>
          <w:sz w:val="19"/>
        </w:rPr>
        <w:t xml:space="preserve">  The Owner shall cooperate with the Design-Builder as the Design-Builder secures building and other permits, licenses and inspections.</w:t>
      </w:r>
    </w:p>
    <w:p w14:paraId="3B7803EE" w14:textId="77777777" w:rsidR="00E026F1" w:rsidRDefault="00E026F1">
      <w:pPr>
        <w:pStyle w:val="BodyTextIndent2"/>
        <w:ind w:left="0"/>
        <w:rPr>
          <w:sz w:val="19"/>
        </w:rPr>
      </w:pPr>
    </w:p>
    <w:p w14:paraId="063B9082" w14:textId="77777777" w:rsidR="00E026F1" w:rsidRDefault="00E026F1">
      <w:pPr>
        <w:pStyle w:val="BodyTextIndent2"/>
        <w:ind w:left="0"/>
        <w:rPr>
          <w:sz w:val="19"/>
        </w:rPr>
      </w:pPr>
      <w:r>
        <w:rPr>
          <w:b/>
          <w:sz w:val="19"/>
        </w:rPr>
        <w:t>1.3.4</w:t>
      </w:r>
      <w:r>
        <w:rPr>
          <w:b/>
          <w:sz w:val="19"/>
        </w:rPr>
        <w:tab/>
        <w:t>Testing.</w:t>
      </w:r>
      <w:r>
        <w:rPr>
          <w:sz w:val="19"/>
        </w:rPr>
        <w:t xml:space="preserve">  The Owner shall provide and pay for initial and subsequent independent construction testing as required by the Contract Documents.  Laboratories for testing services shall be selected by, engaged by, and responsible to the </w:t>
      </w:r>
      <w:r w:rsidR="002C4493">
        <w:rPr>
          <w:sz w:val="19"/>
        </w:rPr>
        <w:t>Program Manager</w:t>
      </w:r>
      <w:r>
        <w:rPr>
          <w:sz w:val="19"/>
        </w:rPr>
        <w:t xml:space="preserve">.  In the case of tests (a) prescribed in the Contract Documents or any part thereof, or (b) requested by the </w:t>
      </w:r>
      <w:r w:rsidR="002C4493">
        <w:rPr>
          <w:sz w:val="19"/>
        </w:rPr>
        <w:t>Program Manager</w:t>
      </w:r>
      <w:r>
        <w:rPr>
          <w:sz w:val="19"/>
        </w:rPr>
        <w:t>, the Design-Builder must give notice to the selected testing agency stating the date and the hour when he will be ready for the test to be made.  In the event the test fails or the Design-Builder is not ready for the test, the expense of the services of the testing laboratory shall be deducted from the Contract Sum, upon notice to the Design-Builder by the Owner accompanied by a copy of the invoice for the testing services for the test that failed or for which the Design-Builder was not ready.  The notice and readiness provisions of this article do not apply to verification of design mix on concrete.</w:t>
      </w:r>
    </w:p>
    <w:p w14:paraId="36238F43" w14:textId="77777777" w:rsidR="00E026F1" w:rsidRDefault="00E026F1">
      <w:pPr>
        <w:jc w:val="both"/>
        <w:rPr>
          <w:sz w:val="19"/>
        </w:rPr>
      </w:pPr>
    </w:p>
    <w:p w14:paraId="0D3BD47C" w14:textId="77777777" w:rsidR="00E026F1" w:rsidRDefault="00E026F1">
      <w:pPr>
        <w:jc w:val="both"/>
        <w:rPr>
          <w:sz w:val="19"/>
        </w:rPr>
      </w:pPr>
      <w:r>
        <w:rPr>
          <w:b/>
          <w:sz w:val="19"/>
        </w:rPr>
        <w:t>1.3.5</w:t>
      </w:r>
      <w:r>
        <w:rPr>
          <w:b/>
          <w:sz w:val="19"/>
        </w:rPr>
        <w:tab/>
        <w:t>No Partial Occupancy</w:t>
      </w:r>
      <w:r>
        <w:rPr>
          <w:sz w:val="19"/>
        </w:rPr>
        <w:t>.  There shall be no partial occupancy by the Using Agency of the Project prior to the achievement of Material Completion.  This provision may be modified in the Supplementary General Conditions only for phased construction projects with stand-alone components, or may be modified by Change Order.</w:t>
      </w:r>
    </w:p>
    <w:p w14:paraId="4B53560A" w14:textId="77777777" w:rsidR="00E026F1" w:rsidRDefault="00E026F1">
      <w:pPr>
        <w:jc w:val="both"/>
        <w:rPr>
          <w:b/>
          <w:sz w:val="19"/>
        </w:rPr>
      </w:pPr>
    </w:p>
    <w:p w14:paraId="571891ED" w14:textId="77777777" w:rsidR="00E026F1" w:rsidRDefault="00E026F1">
      <w:pPr>
        <w:jc w:val="both"/>
        <w:rPr>
          <w:sz w:val="19"/>
        </w:rPr>
      </w:pPr>
      <w:r>
        <w:rPr>
          <w:b/>
          <w:sz w:val="19"/>
        </w:rPr>
        <w:t>1.3.6</w:t>
      </w:r>
      <w:r>
        <w:rPr>
          <w:b/>
          <w:sz w:val="19"/>
        </w:rPr>
        <w:tab/>
        <w:t>Disqualification of Potential “Pre-Qualified” Subcontractors</w:t>
      </w:r>
      <w:r>
        <w:rPr>
          <w:sz w:val="19"/>
        </w:rPr>
        <w:t>.  The Owner may disqualify for just cause any pre-qualified potential subcontractors identified in the Bidding Documents.  Owner shall pay any difference in the cost of the Work resulting from such disqualification.</w:t>
      </w:r>
    </w:p>
    <w:p w14:paraId="64A31832" w14:textId="77777777" w:rsidR="00E026F1" w:rsidRDefault="00E026F1">
      <w:pPr>
        <w:rPr>
          <w:sz w:val="19"/>
        </w:rPr>
      </w:pPr>
    </w:p>
    <w:p w14:paraId="5FE433F8" w14:textId="77777777" w:rsidR="00E026F1" w:rsidRDefault="00E026F1">
      <w:pPr>
        <w:jc w:val="both"/>
        <w:rPr>
          <w:sz w:val="19"/>
        </w:rPr>
      </w:pPr>
      <w:r>
        <w:rPr>
          <w:b/>
          <w:sz w:val="19"/>
        </w:rPr>
        <w:t>1.3.7</w:t>
      </w:r>
      <w:r>
        <w:rPr>
          <w:b/>
          <w:sz w:val="19"/>
        </w:rPr>
        <w:tab/>
        <w:t>Owner’s Right to Perform Work.</w:t>
      </w:r>
      <w:r>
        <w:rPr>
          <w:sz w:val="19"/>
        </w:rPr>
        <w:t xml:space="preserve">  The Owner reserves the right to perform construction or operations related to the Project with Separate Contractors on the Site.  If the Design-Builder claims that delay or additional cost is because of such action by the Owner, the Design-Builder shall assert such claims as provided in Section 5, Part 2 of the General Requirements. </w:t>
      </w:r>
    </w:p>
    <w:p w14:paraId="50AA89F5" w14:textId="77777777" w:rsidR="00E026F1" w:rsidRDefault="00E026F1">
      <w:pPr>
        <w:pStyle w:val="BodyTextIndent2"/>
        <w:ind w:left="0"/>
        <w:rPr>
          <w:b/>
          <w:sz w:val="19"/>
        </w:rPr>
      </w:pPr>
    </w:p>
    <w:p w14:paraId="397B662E" w14:textId="77777777" w:rsidR="00E026F1" w:rsidRDefault="00E026F1">
      <w:pPr>
        <w:pStyle w:val="BodyText"/>
        <w:rPr>
          <w:sz w:val="19"/>
        </w:rPr>
      </w:pPr>
    </w:p>
    <w:p w14:paraId="4E0BB4F2" w14:textId="77777777" w:rsidR="00E026F1" w:rsidRDefault="00E026F1">
      <w:pPr>
        <w:jc w:val="both"/>
        <w:rPr>
          <w:sz w:val="19"/>
        </w:rPr>
      </w:pPr>
    </w:p>
    <w:p w14:paraId="322997A2" w14:textId="77777777" w:rsidR="00E026F1" w:rsidRDefault="00E026F1">
      <w:pPr>
        <w:pStyle w:val="BodyText"/>
        <w:jc w:val="center"/>
        <w:rPr>
          <w:sz w:val="19"/>
        </w:rPr>
      </w:pPr>
      <w:r>
        <w:rPr>
          <w:sz w:val="19"/>
        </w:rPr>
        <w:t>[Remainder of Page Intentionally Left Blank]</w:t>
      </w:r>
    </w:p>
    <w:p w14:paraId="00AAF507" w14:textId="77777777" w:rsidR="00E026F1" w:rsidRDefault="00E026F1">
      <w:pPr>
        <w:jc w:val="both"/>
        <w:rPr>
          <w:sz w:val="19"/>
        </w:rPr>
      </w:pPr>
    </w:p>
    <w:p w14:paraId="3986B27C" w14:textId="77777777" w:rsidR="00E026F1" w:rsidRDefault="00E026F1">
      <w:pPr>
        <w:jc w:val="both"/>
        <w:rPr>
          <w:sz w:val="19"/>
        </w:rPr>
      </w:pPr>
    </w:p>
    <w:p w14:paraId="7F7A0793" w14:textId="77777777" w:rsidR="00E026F1" w:rsidRDefault="00E026F1">
      <w:pPr>
        <w:jc w:val="both"/>
        <w:rPr>
          <w:sz w:val="19"/>
        </w:rPr>
      </w:pPr>
    </w:p>
    <w:p w14:paraId="0781977B" w14:textId="77777777" w:rsidR="00E026F1" w:rsidRDefault="00E026F1">
      <w:pPr>
        <w:jc w:val="both"/>
        <w:rPr>
          <w:sz w:val="19"/>
        </w:rPr>
        <w:sectPr w:rsidR="00E026F1">
          <w:headerReference w:type="even" r:id="rId31"/>
          <w:headerReference w:type="default" r:id="rId32"/>
          <w:headerReference w:type="first" r:id="rId33"/>
          <w:pgSz w:w="12240" w:h="15840" w:code="1"/>
          <w:pgMar w:top="1008" w:right="1008" w:bottom="1008" w:left="1008" w:header="432" w:footer="720" w:gutter="0"/>
          <w:paperSrc w:first="11" w:other="11"/>
          <w:cols w:space="720"/>
          <w:noEndnote/>
        </w:sectPr>
      </w:pPr>
    </w:p>
    <w:p w14:paraId="119CED94" w14:textId="77777777" w:rsidR="00E026F1" w:rsidRDefault="00E026F1">
      <w:pPr>
        <w:jc w:val="center"/>
        <w:rPr>
          <w:b/>
          <w:sz w:val="19"/>
        </w:rPr>
      </w:pPr>
      <w:r>
        <w:rPr>
          <w:b/>
          <w:sz w:val="19"/>
        </w:rPr>
        <w:t>PART 4 – PROTECTION OF PERSONS AND PROPERTY</w:t>
      </w:r>
    </w:p>
    <w:p w14:paraId="4C52FA77" w14:textId="77777777" w:rsidR="00E026F1" w:rsidRDefault="00E026F1">
      <w:pPr>
        <w:pStyle w:val="Header"/>
        <w:tabs>
          <w:tab w:val="clear" w:pos="4320"/>
          <w:tab w:val="clear" w:pos="8640"/>
        </w:tabs>
        <w:rPr>
          <w:sz w:val="19"/>
        </w:rPr>
      </w:pPr>
    </w:p>
    <w:p w14:paraId="265F8DCF" w14:textId="77777777" w:rsidR="00E026F1" w:rsidRDefault="00E026F1">
      <w:pPr>
        <w:pStyle w:val="Header"/>
        <w:tabs>
          <w:tab w:val="clear" w:pos="4320"/>
          <w:tab w:val="clear" w:pos="8640"/>
        </w:tabs>
        <w:rPr>
          <w:sz w:val="19"/>
        </w:rPr>
      </w:pPr>
      <w:r>
        <w:rPr>
          <w:b/>
          <w:sz w:val="19"/>
        </w:rPr>
        <w:t>1.4.1</w:t>
      </w:r>
      <w:r>
        <w:rPr>
          <w:b/>
          <w:sz w:val="19"/>
        </w:rPr>
        <w:tab/>
        <w:t>Reasonable Precautions.</w:t>
      </w:r>
      <w:r>
        <w:rPr>
          <w:sz w:val="19"/>
        </w:rPr>
        <w:t xml:space="preserve">  The Design-Builder shall take reasonable precautions for the safety of, and shall provide reasonable protection to prevent damage, injury or loss to:  (a) employees performing the Work and other persons, including without limitation the General Public, who may be affected thereby;  (b) the Work and materials and equipment to be incorporated therein, whether in storage on or off the Site, under care, custody, or control of the Design-Builder or the Design-Builder's Subcontractors; or (c) other property at or adjacent thereto, such as trees, shrubs, lawns, walks, pavements, roadways, structures and utilities not designated for removal, relocation, replacement or other rearrangement in the course of construction.</w:t>
      </w:r>
    </w:p>
    <w:p w14:paraId="3AD00B3A" w14:textId="77777777" w:rsidR="00E026F1" w:rsidRDefault="00E026F1">
      <w:pPr>
        <w:jc w:val="both"/>
        <w:rPr>
          <w:sz w:val="19"/>
        </w:rPr>
      </w:pPr>
    </w:p>
    <w:p w14:paraId="5A4B7F6B"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1.4.2</w:t>
      </w:r>
      <w:r>
        <w:rPr>
          <w:b/>
          <w:spacing w:val="-2"/>
          <w:sz w:val="19"/>
        </w:rPr>
        <w:tab/>
        <w:t>Duty to Protect Property.</w:t>
      </w:r>
      <w:r>
        <w:rPr>
          <w:i/>
          <w:spacing w:val="-2"/>
          <w:sz w:val="19"/>
        </w:rPr>
        <w:t xml:space="preserve">  </w:t>
      </w:r>
      <w:r>
        <w:rPr>
          <w:spacing w:val="-2"/>
          <w:sz w:val="19"/>
        </w:rPr>
        <w:t>The Design-Builder shall continuously maintain adequate protection of the Work from damage and shall protect all other property on the Site from damage, injury, or loss regardless of who may be the owner of said property.  He shall make good any such damage, injury, or loss.</w:t>
      </w:r>
    </w:p>
    <w:p w14:paraId="1D64136D"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14:paraId="2349F120"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1.4.3</w:t>
      </w:r>
      <w:r>
        <w:rPr>
          <w:b/>
          <w:spacing w:val="-2"/>
          <w:sz w:val="19"/>
        </w:rPr>
        <w:tab/>
        <w:t>Safety Precautions.</w:t>
      </w:r>
      <w:r>
        <w:rPr>
          <w:spacing w:val="-2"/>
          <w:sz w:val="19"/>
        </w:rPr>
        <w:t xml:space="preserve">  The Design-Builder shall comply with the rules and regulations of OSHA and the Department of Labor (O.C.G.A. Section §34-2-6), and, where not inconsistent with the foregoing, the "Manual of Accident Prevention in Construction" issued by the Associated General Contractors of America, Inc., for safety and prevention of accidents, and shall maintain an accurate record of all cases of death, occupational disease, and injury requiring medical attention or causing loss of time from work arising out of and in the course of employment on work under the Contract.  The Design-Builder alone shall be responsible for the safety, efficiency, and adequacy of his plant, appliances, and methods, and for any damage that may result from their improper construction, maintenance, or operations.  He shall erect and properly maintain at all times, as required by the conditions and progress of the Work, proper safeguards for the protection of workers and the public and shall post danger warnings against any hazards created by the construction operations.  The Design-Builder shall designate a responsible member of his organization, normally the superintendent, whose duty shall be the prevention of accidents.</w:t>
      </w:r>
    </w:p>
    <w:p w14:paraId="66B418C3"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spacing w:val="-2"/>
          <w:sz w:val="19"/>
        </w:rPr>
        <w:tab/>
        <w:t xml:space="preserve"> </w:t>
      </w:r>
    </w:p>
    <w:p w14:paraId="2626DD43"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1.4.4</w:t>
      </w:r>
      <w:r>
        <w:rPr>
          <w:b/>
          <w:spacing w:val="-2"/>
          <w:sz w:val="19"/>
        </w:rPr>
        <w:tab/>
        <w:t>Emergencies.</w:t>
      </w:r>
      <w:r>
        <w:rPr>
          <w:spacing w:val="-2"/>
          <w:sz w:val="19"/>
        </w:rPr>
        <w:t xml:space="preserve">  </w:t>
      </w:r>
      <w:r>
        <w:rPr>
          <w:sz w:val="19"/>
        </w:rPr>
        <w:t>In an emergency affecting the safety of persons or property</w:t>
      </w:r>
      <w:r>
        <w:rPr>
          <w:spacing w:val="-2"/>
          <w:sz w:val="19"/>
        </w:rPr>
        <w:t xml:space="preserve"> or the Work or of adjoining property</w:t>
      </w:r>
      <w:r>
        <w:rPr>
          <w:sz w:val="19"/>
        </w:rPr>
        <w:t>, the Design-Builder shall take reasonable precautions to prevent imminent damage, injury, or loss.</w:t>
      </w:r>
    </w:p>
    <w:p w14:paraId="3C0326CF"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14:paraId="5FF4BA60"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1.4.5</w:t>
      </w:r>
      <w:r>
        <w:rPr>
          <w:b/>
          <w:spacing w:val="-2"/>
          <w:sz w:val="19"/>
        </w:rPr>
        <w:tab/>
        <w:t>Fire Protection.</w:t>
      </w:r>
      <w:r>
        <w:rPr>
          <w:spacing w:val="-2"/>
          <w:sz w:val="19"/>
        </w:rPr>
        <w:t xml:space="preserve">  Design-Builder shall take adequate and reasonable precautions to protect the Work against damage by fire and smoke.  For example, without limitation, Design-Builder shall do the following:</w:t>
      </w:r>
    </w:p>
    <w:p w14:paraId="4A9ED349"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spacing w:val="-2"/>
          <w:sz w:val="19"/>
        </w:rPr>
        <w:tab/>
      </w:r>
    </w:p>
    <w:p w14:paraId="4A1C6C43"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spacing w:val="-2"/>
          <w:sz w:val="19"/>
        </w:rPr>
        <w:t>(a)</w:t>
      </w:r>
      <w:r>
        <w:rPr>
          <w:spacing w:val="-2"/>
          <w:sz w:val="19"/>
        </w:rPr>
        <w:tab/>
      </w:r>
      <w:r>
        <w:rPr>
          <w:color w:val="000000"/>
          <w:sz w:val="19"/>
        </w:rPr>
        <w:t>Provide fire extinguishers or fire hoses in readily accessible locations;</w:t>
      </w:r>
    </w:p>
    <w:p w14:paraId="3F7230E3"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(b)</w:t>
      </w:r>
      <w:r>
        <w:rPr>
          <w:color w:val="000000"/>
          <w:sz w:val="19"/>
        </w:rPr>
        <w:tab/>
        <w:t>Periodically inspect fire extinguishers, remove discharged extinguishers immediately, and replace with new or recharged extinguishers;</w:t>
      </w:r>
    </w:p>
    <w:p w14:paraId="1ACA598C"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(c)</w:t>
      </w:r>
      <w:r>
        <w:rPr>
          <w:color w:val="000000"/>
          <w:sz w:val="19"/>
        </w:rPr>
        <w:tab/>
        <w:t>Keep fire extinguishers or fire hoses within five (5) feet of any welding or open flame operations;</w:t>
      </w:r>
    </w:p>
    <w:p w14:paraId="5FDA049B"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(d)</w:t>
      </w:r>
      <w:r>
        <w:rPr>
          <w:color w:val="000000"/>
          <w:sz w:val="19"/>
        </w:rPr>
        <w:tab/>
        <w:t>Remove oil-soaked and paint-soaked materials, including paper and rags, from the Site daily, and more frequently as necessary, to eliminate danger of fire.</w:t>
      </w:r>
    </w:p>
    <w:p w14:paraId="49EFA9B7"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spacing w:val="-2"/>
          <w:sz w:val="19"/>
        </w:rPr>
      </w:pPr>
      <w:r>
        <w:rPr>
          <w:color w:val="000000"/>
          <w:sz w:val="19"/>
        </w:rPr>
        <w:t>(e)</w:t>
      </w:r>
      <w:r>
        <w:rPr>
          <w:color w:val="000000"/>
          <w:sz w:val="19"/>
        </w:rPr>
        <w:tab/>
        <w:t>Prohibit workers from smoking during operations involving combustible adhesives, solvents, mastics, or other fire hazard materials</w:t>
      </w:r>
      <w:r>
        <w:rPr>
          <w:spacing w:val="-2"/>
          <w:sz w:val="19"/>
        </w:rPr>
        <w:t>.</w:t>
      </w:r>
    </w:p>
    <w:p w14:paraId="0A4EB18B"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14:paraId="07FDCFBB" w14:textId="77777777" w:rsidR="00E026F1" w:rsidRDefault="00E026F1">
      <w:pPr>
        <w:jc w:val="both"/>
        <w:rPr>
          <w:sz w:val="19"/>
        </w:rPr>
      </w:pPr>
      <w:r>
        <w:rPr>
          <w:b/>
          <w:sz w:val="19"/>
        </w:rPr>
        <w:t>1.4.6</w:t>
      </w:r>
      <w:r>
        <w:rPr>
          <w:b/>
          <w:sz w:val="19"/>
        </w:rPr>
        <w:tab/>
        <w:t>Remedy Damages.</w:t>
      </w:r>
      <w:r>
        <w:rPr>
          <w:sz w:val="19"/>
        </w:rPr>
        <w:t xml:space="preserve">  The Design-Builder shall promptly remedy damages and loss to property at the Site caused by the Design-Builder, by any Subcontractor, by anyone directly or indirectly employed by the Design-Builder or any such Subcontractor, or by anyone for whose acts the Design-Builder or any such Subcontractor may be liable.  Should the Design-Builder cause damage to any Separate Design-Builder‘s work</w:t>
      </w:r>
      <w:r>
        <w:rPr>
          <w:color w:val="800080"/>
          <w:sz w:val="19"/>
        </w:rPr>
        <w:t>,</w:t>
      </w:r>
      <w:r>
        <w:rPr>
          <w:sz w:val="19"/>
        </w:rPr>
        <w:t xml:space="preserve"> the Design-Builder agrees, upon due notice, to settle with the Separate Design-Builder.</w:t>
      </w:r>
    </w:p>
    <w:p w14:paraId="2F16EF2F" w14:textId="77777777" w:rsidR="00E026F1" w:rsidRDefault="00E026F1">
      <w:pPr>
        <w:jc w:val="both"/>
        <w:rPr>
          <w:b/>
          <w:sz w:val="19"/>
        </w:rPr>
      </w:pPr>
    </w:p>
    <w:p w14:paraId="1DE2A509" w14:textId="77777777" w:rsidR="00E026F1" w:rsidRDefault="00E026F1">
      <w:pPr>
        <w:jc w:val="both"/>
        <w:rPr>
          <w:sz w:val="19"/>
        </w:rPr>
      </w:pPr>
      <w:r>
        <w:rPr>
          <w:b/>
          <w:sz w:val="19"/>
        </w:rPr>
        <w:t>1.4.7</w:t>
      </w:r>
      <w:r>
        <w:rPr>
          <w:b/>
          <w:sz w:val="19"/>
        </w:rPr>
        <w:tab/>
        <w:t>Written Programs.</w:t>
      </w:r>
      <w:r>
        <w:rPr>
          <w:sz w:val="19"/>
        </w:rPr>
        <w:t xml:space="preserve">  Design-Builder shall have written environmental, quality control, crisis/emergency management, health and safety programs in place with a designated (qualified) coordinator as the point of contact during the project.  Such plans shall be on the Site and the superintendent and the project management team shall be familiar with and utilize such programs.</w:t>
      </w:r>
    </w:p>
    <w:p w14:paraId="1AE1FE46" w14:textId="77777777" w:rsidR="00E026F1" w:rsidRDefault="00E026F1">
      <w:pPr>
        <w:jc w:val="both"/>
        <w:rPr>
          <w:sz w:val="19"/>
        </w:rPr>
      </w:pPr>
    </w:p>
    <w:p w14:paraId="6AE47927" w14:textId="77777777" w:rsidR="00E026F1" w:rsidRDefault="00E026F1">
      <w:pPr>
        <w:jc w:val="both"/>
        <w:rPr>
          <w:sz w:val="19"/>
        </w:rPr>
      </w:pPr>
    </w:p>
    <w:p w14:paraId="5A08B012" w14:textId="77777777" w:rsidR="00E026F1" w:rsidRDefault="00E026F1">
      <w:pPr>
        <w:jc w:val="both"/>
        <w:rPr>
          <w:sz w:val="19"/>
        </w:rPr>
      </w:pPr>
    </w:p>
    <w:p w14:paraId="1A5799C1" w14:textId="77777777" w:rsidR="00E026F1" w:rsidRDefault="00E026F1">
      <w:pPr>
        <w:pStyle w:val="BodyText"/>
        <w:jc w:val="center"/>
        <w:rPr>
          <w:sz w:val="19"/>
        </w:rPr>
      </w:pPr>
      <w:r>
        <w:rPr>
          <w:sz w:val="19"/>
        </w:rPr>
        <w:t>[Remainder of Page Intentionally Left Blank]</w:t>
      </w:r>
    </w:p>
    <w:p w14:paraId="2DB23437" w14:textId="77777777" w:rsidR="00E026F1" w:rsidRDefault="00E026F1">
      <w:pPr>
        <w:jc w:val="both"/>
        <w:rPr>
          <w:sz w:val="19"/>
        </w:rPr>
      </w:pPr>
    </w:p>
    <w:p w14:paraId="2889F72D" w14:textId="77777777" w:rsidR="00E026F1" w:rsidRDefault="00E026F1">
      <w:pPr>
        <w:jc w:val="both"/>
        <w:rPr>
          <w:sz w:val="19"/>
        </w:rPr>
      </w:pPr>
    </w:p>
    <w:p w14:paraId="4FDC40FA" w14:textId="77777777" w:rsidR="00E026F1" w:rsidRDefault="00E026F1">
      <w:pPr>
        <w:pStyle w:val="Heading1"/>
        <w:jc w:val="center"/>
        <w:rPr>
          <w:sz w:val="19"/>
        </w:rPr>
        <w:sectPr w:rsidR="00E026F1">
          <w:headerReference w:type="even" r:id="rId34"/>
          <w:headerReference w:type="default" r:id="rId35"/>
          <w:headerReference w:type="first" r:id="rId36"/>
          <w:pgSz w:w="12240" w:h="15840" w:code="1"/>
          <w:pgMar w:top="1008" w:right="1008" w:bottom="1008" w:left="1008" w:header="432" w:footer="720" w:gutter="0"/>
          <w:paperSrc w:first="11" w:other="11"/>
          <w:cols w:space="720"/>
          <w:noEndnote/>
        </w:sectPr>
      </w:pPr>
    </w:p>
    <w:p w14:paraId="4FB5A989" w14:textId="77777777" w:rsidR="00E026F1" w:rsidRDefault="00E026F1">
      <w:pPr>
        <w:pStyle w:val="Heading1"/>
        <w:jc w:val="center"/>
        <w:rPr>
          <w:sz w:val="19"/>
        </w:rPr>
      </w:pPr>
      <w:r>
        <w:rPr>
          <w:sz w:val="19"/>
        </w:rPr>
        <w:t>PART 5 – BONDS, INDEMNITY AND INSURANCE</w:t>
      </w:r>
    </w:p>
    <w:p w14:paraId="0735CA22" w14:textId="77777777" w:rsidR="00E026F1" w:rsidRDefault="00E026F1">
      <w:pPr>
        <w:pStyle w:val="Footer"/>
        <w:tabs>
          <w:tab w:val="clear" w:pos="4320"/>
          <w:tab w:val="clear" w:pos="8640"/>
        </w:tabs>
        <w:rPr>
          <w:sz w:val="19"/>
        </w:rPr>
      </w:pPr>
    </w:p>
    <w:p w14:paraId="35983A44" w14:textId="77777777" w:rsidR="00E026F1" w:rsidRDefault="00E026F1">
      <w:pPr>
        <w:jc w:val="both"/>
        <w:rPr>
          <w:b/>
          <w:sz w:val="19"/>
        </w:rPr>
      </w:pPr>
      <w:r>
        <w:rPr>
          <w:b/>
          <w:sz w:val="19"/>
        </w:rPr>
        <w:t>1.5.1</w:t>
      </w:r>
      <w:r>
        <w:rPr>
          <w:b/>
          <w:sz w:val="19"/>
        </w:rPr>
        <w:tab/>
        <w:t>Bonds</w:t>
      </w:r>
    </w:p>
    <w:p w14:paraId="2C001A39" w14:textId="77777777" w:rsidR="00E026F1" w:rsidRDefault="00E026F1">
      <w:pPr>
        <w:jc w:val="both"/>
        <w:rPr>
          <w:sz w:val="19"/>
        </w:rPr>
      </w:pPr>
    </w:p>
    <w:p w14:paraId="1AFAB62E" w14:textId="77777777" w:rsidR="00E026F1" w:rsidRDefault="00E026F1">
      <w:pPr>
        <w:ind w:left="720"/>
        <w:jc w:val="both"/>
        <w:rPr>
          <w:sz w:val="19"/>
        </w:rPr>
      </w:pPr>
      <w:r>
        <w:rPr>
          <w:sz w:val="19"/>
        </w:rPr>
        <w:t>1.5.1.1</w:t>
      </w:r>
      <w:r>
        <w:rPr>
          <w:sz w:val="19"/>
        </w:rPr>
        <w:tab/>
      </w:r>
      <w:r>
        <w:rPr>
          <w:sz w:val="19"/>
          <w:u w:val="single"/>
        </w:rPr>
        <w:t>Performance Bond and Payment Bond</w:t>
      </w:r>
      <w:r>
        <w:rPr>
          <w:sz w:val="19"/>
        </w:rPr>
        <w:t>.  The Design-Builder shall furnish both a performance bond and a payment bond in the exact form set forth in Section 7, (Forms) of these General Conditions.</w:t>
      </w:r>
    </w:p>
    <w:p w14:paraId="1F2BC267" w14:textId="77777777" w:rsidR="00E026F1" w:rsidRDefault="00E026F1">
      <w:pPr>
        <w:ind w:left="720"/>
        <w:jc w:val="both"/>
        <w:rPr>
          <w:sz w:val="19"/>
        </w:rPr>
      </w:pPr>
    </w:p>
    <w:p w14:paraId="6CCDAC07" w14:textId="77777777" w:rsidR="00E026F1" w:rsidRDefault="00E026F1">
      <w:pPr>
        <w:ind w:left="720"/>
        <w:jc w:val="both"/>
        <w:rPr>
          <w:color w:val="000000"/>
          <w:sz w:val="19"/>
        </w:rPr>
      </w:pPr>
      <w:r>
        <w:rPr>
          <w:sz w:val="19"/>
        </w:rPr>
        <w:t>1.5.1.2</w:t>
      </w:r>
      <w:r>
        <w:rPr>
          <w:sz w:val="19"/>
        </w:rPr>
        <w:tab/>
      </w:r>
      <w:r>
        <w:rPr>
          <w:sz w:val="19"/>
          <w:u w:val="single"/>
        </w:rPr>
        <w:t>Required Qualifications for Surety</w:t>
      </w:r>
      <w:r>
        <w:rPr>
          <w:sz w:val="19"/>
        </w:rPr>
        <w:t xml:space="preserve">.  </w:t>
      </w:r>
      <w:r>
        <w:rPr>
          <w:color w:val="000000"/>
          <w:sz w:val="19"/>
        </w:rPr>
        <w:t>The Contract provides that the surety and insurance companies must be acceptable to the Owner.  Only those sureties listed in the Department of Treasury’s Listing of Approved Sureties (Department Circular 570) are acceptable to the Owner.  All bonds at the time of issuance must be issued by a company authorized by the Insurance Commissioner to transact the business of suretyship in the State of Georgia, and shall have a Best Policyholders Rating of "A-" or better and with a financial size rating of Class V or larger.</w:t>
      </w:r>
    </w:p>
    <w:p w14:paraId="294D74BE" w14:textId="77777777" w:rsidR="00E026F1" w:rsidRDefault="00E026F1">
      <w:pPr>
        <w:jc w:val="both"/>
        <w:rPr>
          <w:sz w:val="19"/>
        </w:rPr>
      </w:pPr>
    </w:p>
    <w:p w14:paraId="1B845B97" w14:textId="77777777" w:rsidR="00E026F1" w:rsidRDefault="00E026F1">
      <w:pPr>
        <w:ind w:left="720"/>
        <w:jc w:val="both"/>
        <w:rPr>
          <w:color w:val="000000"/>
          <w:sz w:val="19"/>
        </w:rPr>
      </w:pPr>
      <w:r>
        <w:rPr>
          <w:sz w:val="19"/>
        </w:rPr>
        <w:t>1.5.1.3</w:t>
      </w:r>
      <w:r>
        <w:rPr>
          <w:sz w:val="19"/>
        </w:rPr>
        <w:tab/>
      </w:r>
      <w:r>
        <w:rPr>
          <w:sz w:val="19"/>
          <w:u w:val="single"/>
        </w:rPr>
        <w:t>Penal Amount of Bonds, State Law</w:t>
      </w:r>
      <w:r>
        <w:rPr>
          <w:sz w:val="19"/>
        </w:rPr>
        <w:t xml:space="preserve">.  </w:t>
      </w:r>
      <w:r>
        <w:rPr>
          <w:color w:val="000000"/>
          <w:sz w:val="19"/>
        </w:rPr>
        <w:t xml:space="preserve">The Design-Builder acknowledges and agrees that, pursuant to O.C.G.A. §§13-10-2, 13-10-20, 13-10-40 and 13-10-60, the performance bond and the payment bond must be in a penal amount equal to at least 100% of the GMP Cost Limitation or GMP, when established.  Accordingly, the Design-Builder warrants and agrees that, for any Change Order increasing the GMP by five percent or more or when the total cost of the work has increased by five percent or more, it shall obtain a written amendment to the payment bond and the performance bond increasing the penal amounts of both bonds to 100% of the GMP, effective as of the date of the Change Order.  The premium increase, if any, may be properly included in the cost of the Change Order.  The </w:t>
      </w:r>
      <w:r w:rsidR="002C4493">
        <w:rPr>
          <w:color w:val="000000"/>
          <w:sz w:val="19"/>
        </w:rPr>
        <w:t>Program Manager</w:t>
      </w:r>
      <w:r>
        <w:rPr>
          <w:color w:val="000000"/>
          <w:sz w:val="19"/>
        </w:rPr>
        <w:t xml:space="preserve"> shall approve no payment for the work provided by the Change Order until the Design-Builder has provided the written amendment to the Owner.</w:t>
      </w:r>
    </w:p>
    <w:p w14:paraId="3FBA7D08" w14:textId="77777777" w:rsidR="00E026F1" w:rsidRDefault="00E026F1">
      <w:pPr>
        <w:jc w:val="both"/>
        <w:rPr>
          <w:sz w:val="19"/>
        </w:rPr>
      </w:pPr>
    </w:p>
    <w:p w14:paraId="705B7930" w14:textId="77777777" w:rsidR="00E026F1" w:rsidRDefault="00E026F1">
      <w:pPr>
        <w:jc w:val="both"/>
        <w:rPr>
          <w:b/>
          <w:sz w:val="19"/>
        </w:rPr>
      </w:pPr>
      <w:r>
        <w:rPr>
          <w:b/>
          <w:sz w:val="19"/>
        </w:rPr>
        <w:t>1.5.2</w:t>
      </w:r>
      <w:r>
        <w:rPr>
          <w:b/>
          <w:sz w:val="19"/>
        </w:rPr>
        <w:tab/>
        <w:t>Liability and Indemnification.</w:t>
      </w:r>
    </w:p>
    <w:p w14:paraId="00452C1D" w14:textId="77777777" w:rsidR="00E026F1" w:rsidRDefault="00E026F1">
      <w:pPr>
        <w:jc w:val="both"/>
        <w:rPr>
          <w:sz w:val="19"/>
        </w:rPr>
      </w:pPr>
    </w:p>
    <w:p w14:paraId="78BA09CE" w14:textId="77777777" w:rsidR="00E026F1" w:rsidRDefault="00E026F1">
      <w:pPr>
        <w:ind w:left="720"/>
        <w:jc w:val="both"/>
        <w:rPr>
          <w:sz w:val="19"/>
        </w:rPr>
      </w:pPr>
      <w:r>
        <w:rPr>
          <w:sz w:val="19"/>
        </w:rPr>
        <w:t>1.5.2.1</w:t>
      </w:r>
      <w:r>
        <w:rPr>
          <w:sz w:val="19"/>
        </w:rPr>
        <w:tab/>
      </w:r>
      <w:r>
        <w:rPr>
          <w:sz w:val="19"/>
          <w:u w:val="single"/>
        </w:rPr>
        <w:t>General Liability</w:t>
      </w:r>
      <w:r>
        <w:rPr>
          <w:sz w:val="19"/>
        </w:rPr>
        <w:t xml:space="preserve">.  The Design-Builder shall be responsible to the Owner from </w:t>
      </w:r>
      <w:r>
        <w:rPr>
          <w:color w:val="000000"/>
          <w:sz w:val="19"/>
        </w:rPr>
        <w:t xml:space="preserve">the time of the signing of the agreement or </w:t>
      </w:r>
      <w:r>
        <w:rPr>
          <w:sz w:val="19"/>
        </w:rPr>
        <w:t>the beginning of the first work, whichever shall be earlier, for all injury or damage of any kind resulting from any negligent act or omission or breach, failure or other default regarding the Work by the Design-Builder, or any of its Subcontractors, its agents, employees or others working at the direction of the Design-Builder or on its behalf, regardless of who may be the owner of the property.</w:t>
      </w:r>
    </w:p>
    <w:p w14:paraId="141729AA" w14:textId="77777777" w:rsidR="00E026F1" w:rsidRDefault="00E026F1">
      <w:pPr>
        <w:jc w:val="both"/>
        <w:rPr>
          <w:sz w:val="19"/>
        </w:rPr>
      </w:pPr>
    </w:p>
    <w:p w14:paraId="57A609FE" w14:textId="77777777" w:rsidR="00E026F1" w:rsidRDefault="00E026F1">
      <w:pPr>
        <w:ind w:left="720"/>
        <w:jc w:val="both"/>
        <w:rPr>
          <w:sz w:val="19"/>
        </w:rPr>
      </w:pPr>
      <w:r>
        <w:rPr>
          <w:sz w:val="19"/>
        </w:rPr>
        <w:t>1.5.2.2</w:t>
      </w:r>
      <w:r>
        <w:rPr>
          <w:sz w:val="19"/>
        </w:rPr>
        <w:tab/>
      </w:r>
      <w:r>
        <w:rPr>
          <w:sz w:val="19"/>
          <w:u w:val="single"/>
        </w:rPr>
        <w:t>Indemnification Agreement</w:t>
      </w:r>
      <w:r>
        <w:rPr>
          <w:sz w:val="19"/>
        </w:rPr>
        <w:t>.  Design-Builder hereby agrees to indemnify and hold harmless the Owner, the State of Georgia and its departments, agencies and instrumentalities and all of their respective officers, members, employees and directors (hereinafter collectively referred to as the "Indemnitees") from and against any and all claims, demands, liabilities, losses, costs or expenses, including attorneys' fees, due to liability to a third party or parties, for any loss due to bodily injury (including death), personal injury, and property damage arising out of or resulting from the performance of this Contract or any act or omission on the part of the Design-Builder, its agents, employees or others working at the direction of Design-Builder or on its behalf., or due to any breach of this Contract by the Design-Builder, or due to the application or violation of any pertinent Federal, State or local law, rule or regulation.  This indemnification extends to the successors and assigns of the Design-Builder.  This indemnification obligation survives the termination of the Contract and the dissolution or, to the extent allowed by law, the bankruptcy of the Design-Builder.  If and to the extent such damage or loss (including costs and expenses) as covered by this indemnification is paid by the State Tort Claims Trust Fund, the State Authority Liability Trust Fund, the State Employee Broad Form Liability Fund, the State Insurance and Hazard Reserve Fund, and other self-insured funds (all such funds hereinafter collectively referred to as the "Funds") established and maintained by the State of Georgia Department of Administrative Services Risk Management Division (hereinafter "DOAS") the Design-Builder agrees to reimburse the Funds for such monies paid out by the Funds.</w:t>
      </w:r>
    </w:p>
    <w:p w14:paraId="17DA27B3" w14:textId="77777777" w:rsidR="00E026F1" w:rsidRDefault="00E026F1">
      <w:pPr>
        <w:pStyle w:val="BodyText"/>
      </w:pPr>
      <w:r>
        <w:t xml:space="preserve"> </w:t>
      </w:r>
    </w:p>
    <w:p w14:paraId="2731AA03" w14:textId="77777777" w:rsidR="00E026F1" w:rsidRDefault="00E026F1">
      <w:pPr>
        <w:pStyle w:val="BodyText"/>
        <w:tabs>
          <w:tab w:val="left" w:pos="2430"/>
        </w:tabs>
        <w:ind w:left="1440"/>
        <w:rPr>
          <w:sz w:val="19"/>
        </w:rPr>
      </w:pPr>
      <w:r>
        <w:rPr>
          <w:sz w:val="19"/>
        </w:rPr>
        <w:t>1.5.2.2.1</w:t>
      </w:r>
      <w:r>
        <w:rPr>
          <w:sz w:val="19"/>
        </w:rPr>
        <w:tab/>
        <w:t>This indemnification does not extend beyond the scope of this Contract and the work undertaken thereunder.  Nor does this indemnification extend to claims for loses or injuries or damages incurred directly by the Indemnitees due to breach, negligence or default by the Indemnitor under the terms and conditions of this Contract.</w:t>
      </w:r>
    </w:p>
    <w:p w14:paraId="37540078" w14:textId="77777777" w:rsidR="00E026F1" w:rsidRDefault="00E026F1">
      <w:pPr>
        <w:pStyle w:val="BodyText"/>
        <w:tabs>
          <w:tab w:val="left" w:pos="2430"/>
        </w:tabs>
        <w:ind w:left="1440"/>
        <w:rPr>
          <w:sz w:val="19"/>
        </w:rPr>
      </w:pPr>
    </w:p>
    <w:p w14:paraId="2CA2CB18" w14:textId="77777777" w:rsidR="00E026F1" w:rsidRDefault="00E026F1">
      <w:pPr>
        <w:pStyle w:val="BodyText"/>
        <w:tabs>
          <w:tab w:val="left" w:pos="2430"/>
        </w:tabs>
        <w:ind w:left="1440"/>
        <w:rPr>
          <w:sz w:val="19"/>
        </w:rPr>
      </w:pPr>
      <w:r>
        <w:rPr>
          <w:sz w:val="19"/>
        </w:rPr>
        <w:t xml:space="preserve">1.5.2.2.2 </w:t>
      </w:r>
      <w:r>
        <w:rPr>
          <w:sz w:val="19"/>
        </w:rPr>
        <w:tab/>
        <w:t xml:space="preserve">This indemnification does not extend to claims for loses or injuries or damages incurred by the Indemnitees due to any negligent act, error, or omission of a </w:t>
      </w:r>
      <w:r w:rsidR="002C4493">
        <w:rPr>
          <w:sz w:val="19"/>
        </w:rPr>
        <w:t>Program Manager</w:t>
      </w:r>
      <w:r>
        <w:rPr>
          <w:sz w:val="19"/>
        </w:rPr>
        <w:t xml:space="preserve"> in the performance of professional services that fails to meet the applicable professional standard of care, skill and ability as employed by others in their profession.</w:t>
      </w:r>
    </w:p>
    <w:p w14:paraId="7C5626D7" w14:textId="77777777" w:rsidR="00E026F1" w:rsidRDefault="00E026F1">
      <w:pPr>
        <w:ind w:left="810" w:right="576"/>
        <w:jc w:val="both"/>
        <w:rPr>
          <w:sz w:val="19"/>
        </w:rPr>
      </w:pPr>
    </w:p>
    <w:p w14:paraId="101CFF1E" w14:textId="77777777" w:rsidR="00E026F1" w:rsidRDefault="00E026F1">
      <w:pPr>
        <w:tabs>
          <w:tab w:val="left" w:pos="720"/>
        </w:tabs>
        <w:ind w:left="810"/>
        <w:jc w:val="both"/>
        <w:rPr>
          <w:sz w:val="19"/>
        </w:rPr>
      </w:pPr>
      <w:r>
        <w:rPr>
          <w:sz w:val="19"/>
        </w:rPr>
        <w:t xml:space="preserve">1.5.2.3.  </w:t>
      </w:r>
      <w:r>
        <w:rPr>
          <w:sz w:val="19"/>
          <w:u w:val="single"/>
        </w:rPr>
        <w:t>DOAS Role.</w:t>
      </w:r>
      <w:r>
        <w:rPr>
          <w:sz w:val="19"/>
        </w:rPr>
        <w:t xml:space="preserve"> DOAS Risk Management Division will endeavor to notify affected insurers of claims made against the State that fall within this indemnity.  In the event of litigation, the Attorney General will endeavor to keep the Design-Builder and its general liability insurer as named on the insurance certificate informed regarding the claims and settlement.</w:t>
      </w:r>
    </w:p>
    <w:p w14:paraId="4373E2DD" w14:textId="77777777" w:rsidR="00E026F1" w:rsidRDefault="00E026F1">
      <w:pPr>
        <w:jc w:val="both"/>
        <w:rPr>
          <w:b/>
          <w:sz w:val="19"/>
        </w:rPr>
      </w:pPr>
    </w:p>
    <w:p w14:paraId="4FD2FE44" w14:textId="77777777" w:rsidR="00E026F1" w:rsidRDefault="00E026F1">
      <w:pPr>
        <w:ind w:left="720"/>
        <w:jc w:val="both"/>
        <w:rPr>
          <w:sz w:val="19"/>
        </w:rPr>
      </w:pPr>
      <w:r>
        <w:rPr>
          <w:sz w:val="19"/>
        </w:rPr>
        <w:t xml:space="preserve">1.5.2.4  </w:t>
      </w:r>
      <w:r>
        <w:rPr>
          <w:sz w:val="19"/>
          <w:u w:val="single"/>
        </w:rPr>
        <w:t>Suits or Claims for Infringement</w:t>
      </w:r>
      <w:r>
        <w:rPr>
          <w:sz w:val="19"/>
        </w:rPr>
        <w:t>.  The Design Builder shall indemnify and hold the Owner harmless from any suits or claims of infringement of any patent rights or copyrights arising out of any patented or copyrighted materials, methods, or systems used by the Design Builder.</w:t>
      </w:r>
    </w:p>
    <w:p w14:paraId="6C716991" w14:textId="77777777" w:rsidR="00E026F1" w:rsidRDefault="00E026F1">
      <w:pPr>
        <w:jc w:val="both"/>
        <w:rPr>
          <w:b/>
          <w:sz w:val="19"/>
        </w:rPr>
      </w:pPr>
    </w:p>
    <w:p w14:paraId="55EBCAF9" w14:textId="77777777" w:rsidR="00E026F1" w:rsidRDefault="00E026F1">
      <w:pPr>
        <w:jc w:val="both"/>
        <w:rPr>
          <w:b/>
          <w:sz w:val="19"/>
        </w:rPr>
      </w:pPr>
      <w:r>
        <w:rPr>
          <w:b/>
          <w:sz w:val="19"/>
        </w:rPr>
        <w:t>1.5.3</w:t>
      </w:r>
      <w:r>
        <w:rPr>
          <w:b/>
          <w:sz w:val="19"/>
        </w:rPr>
        <w:tab/>
        <w:t>Insurance Requirements.</w:t>
      </w:r>
    </w:p>
    <w:p w14:paraId="51D6907E" w14:textId="77777777" w:rsidR="00E026F1" w:rsidRDefault="00E026F1">
      <w:pPr>
        <w:numPr>
          <w:ilvl w:val="4"/>
          <w:numId w:val="19"/>
        </w:numPr>
        <w:jc w:val="both"/>
        <w:rPr>
          <w:sz w:val="19"/>
        </w:rPr>
      </w:pPr>
    </w:p>
    <w:p w14:paraId="2F720A0A" w14:textId="77777777" w:rsidR="00E026F1" w:rsidRDefault="00E026F1">
      <w:pPr>
        <w:keepNext/>
        <w:keepLines/>
        <w:ind w:left="720"/>
        <w:jc w:val="both"/>
        <w:rPr>
          <w:color w:val="000000"/>
          <w:sz w:val="19"/>
        </w:rPr>
      </w:pPr>
      <w:r>
        <w:rPr>
          <w:sz w:val="19"/>
        </w:rPr>
        <w:t>1.5.3.1</w:t>
      </w:r>
      <w:r>
        <w:rPr>
          <w:sz w:val="19"/>
        </w:rPr>
        <w:tab/>
      </w:r>
      <w:r>
        <w:rPr>
          <w:sz w:val="19"/>
          <w:u w:val="single"/>
        </w:rPr>
        <w:t>Insurance Certificates</w:t>
      </w:r>
      <w:r>
        <w:rPr>
          <w:sz w:val="19"/>
        </w:rPr>
        <w:t xml:space="preserve">.  The Design-Builder shall, in accordance with 2.1.2.2, procure the insurance coverages identified below at the Design-Builder’s expense (e.g. within the bid price and Contract Sum) and shall furnish the Owner an insurance certificate </w:t>
      </w:r>
      <w:r>
        <w:rPr>
          <w:color w:val="000000"/>
          <w:sz w:val="19"/>
        </w:rPr>
        <w:t>listing the Owner as the certificate holder and as an additional insured.  Evidence of insurance coverages shall be provided on the form shown in Section 7 or on a form acceptable to the Owner.  The insurance certificate must provide the following:</w:t>
      </w:r>
    </w:p>
    <w:p w14:paraId="44F7FA6C" w14:textId="77777777" w:rsidR="00E026F1" w:rsidRDefault="00E026F1">
      <w:pPr>
        <w:numPr>
          <w:ilvl w:val="4"/>
          <w:numId w:val="19"/>
        </w:numPr>
        <w:jc w:val="both"/>
        <w:rPr>
          <w:sz w:val="19"/>
        </w:rPr>
      </w:pPr>
    </w:p>
    <w:p w14:paraId="784EE470" w14:textId="77777777" w:rsidR="00E026F1" w:rsidRDefault="00E026F1">
      <w:pPr>
        <w:ind w:left="720" w:firstLine="810"/>
        <w:jc w:val="both"/>
        <w:rPr>
          <w:sz w:val="19"/>
        </w:rPr>
      </w:pPr>
      <w:r>
        <w:rPr>
          <w:sz w:val="19"/>
        </w:rPr>
        <w:t>(a)</w:t>
      </w:r>
      <w:r>
        <w:rPr>
          <w:sz w:val="19"/>
        </w:rPr>
        <w:tab/>
        <w:t xml:space="preserve">Name and address of authorized agent </w:t>
      </w:r>
    </w:p>
    <w:p w14:paraId="059E896A" w14:textId="77777777" w:rsidR="00E026F1" w:rsidRDefault="00E026F1">
      <w:pPr>
        <w:ind w:left="720" w:firstLine="810"/>
        <w:jc w:val="both"/>
        <w:rPr>
          <w:sz w:val="19"/>
        </w:rPr>
      </w:pPr>
      <w:r>
        <w:rPr>
          <w:sz w:val="19"/>
        </w:rPr>
        <w:t>(b)</w:t>
      </w:r>
      <w:r>
        <w:rPr>
          <w:sz w:val="19"/>
        </w:rPr>
        <w:tab/>
        <w:t>Name and address of insured</w:t>
      </w:r>
    </w:p>
    <w:p w14:paraId="2E0A4A33" w14:textId="77777777" w:rsidR="00E026F1" w:rsidRDefault="00E026F1">
      <w:pPr>
        <w:ind w:left="720" w:firstLine="810"/>
        <w:jc w:val="both"/>
        <w:rPr>
          <w:sz w:val="19"/>
        </w:rPr>
      </w:pPr>
      <w:r>
        <w:rPr>
          <w:sz w:val="19"/>
        </w:rPr>
        <w:t>(c)</w:t>
      </w:r>
      <w:r>
        <w:rPr>
          <w:sz w:val="19"/>
        </w:rPr>
        <w:tab/>
        <w:t>Name of insurance company(ies)</w:t>
      </w:r>
    </w:p>
    <w:p w14:paraId="5BCD6430" w14:textId="77777777" w:rsidR="00E026F1" w:rsidRDefault="00E026F1">
      <w:pPr>
        <w:ind w:left="720" w:firstLine="810"/>
        <w:jc w:val="both"/>
        <w:rPr>
          <w:sz w:val="19"/>
        </w:rPr>
      </w:pPr>
      <w:r>
        <w:rPr>
          <w:sz w:val="19"/>
        </w:rPr>
        <w:t>(d)</w:t>
      </w:r>
      <w:r>
        <w:rPr>
          <w:sz w:val="19"/>
        </w:rPr>
        <w:tab/>
        <w:t>Description of policies</w:t>
      </w:r>
    </w:p>
    <w:p w14:paraId="71896139" w14:textId="77777777" w:rsidR="00E026F1" w:rsidRDefault="00E026F1">
      <w:pPr>
        <w:ind w:left="720" w:firstLine="810"/>
        <w:jc w:val="both"/>
        <w:rPr>
          <w:sz w:val="19"/>
        </w:rPr>
      </w:pPr>
      <w:r>
        <w:rPr>
          <w:sz w:val="19"/>
        </w:rPr>
        <w:t>(e)</w:t>
      </w:r>
      <w:r>
        <w:rPr>
          <w:sz w:val="19"/>
        </w:rPr>
        <w:tab/>
        <w:t>Policy Number(s)</w:t>
      </w:r>
    </w:p>
    <w:p w14:paraId="3E63B51A" w14:textId="77777777" w:rsidR="00E026F1" w:rsidRDefault="00E026F1">
      <w:pPr>
        <w:ind w:left="720" w:firstLine="810"/>
        <w:jc w:val="both"/>
        <w:rPr>
          <w:sz w:val="19"/>
        </w:rPr>
      </w:pPr>
      <w:r>
        <w:rPr>
          <w:sz w:val="19"/>
        </w:rPr>
        <w:t>(f)</w:t>
      </w:r>
      <w:r>
        <w:rPr>
          <w:sz w:val="19"/>
        </w:rPr>
        <w:tab/>
        <w:t>Policy Period(s)</w:t>
      </w:r>
    </w:p>
    <w:p w14:paraId="122787C8" w14:textId="77777777" w:rsidR="00E026F1" w:rsidRDefault="00E026F1">
      <w:pPr>
        <w:ind w:left="720" w:firstLine="810"/>
        <w:jc w:val="both"/>
        <w:rPr>
          <w:sz w:val="19"/>
        </w:rPr>
      </w:pPr>
      <w:r>
        <w:rPr>
          <w:sz w:val="19"/>
        </w:rPr>
        <w:t>(g)</w:t>
      </w:r>
      <w:r>
        <w:rPr>
          <w:sz w:val="19"/>
        </w:rPr>
        <w:tab/>
        <w:t>Limits of liability</w:t>
      </w:r>
    </w:p>
    <w:p w14:paraId="1190B543" w14:textId="77777777" w:rsidR="00E026F1" w:rsidRDefault="00E026F1">
      <w:pPr>
        <w:ind w:left="720" w:firstLine="810"/>
        <w:jc w:val="both"/>
        <w:rPr>
          <w:sz w:val="19"/>
        </w:rPr>
      </w:pPr>
      <w:r>
        <w:rPr>
          <w:sz w:val="19"/>
        </w:rPr>
        <w:t>(h)</w:t>
      </w:r>
      <w:r>
        <w:rPr>
          <w:sz w:val="19"/>
        </w:rPr>
        <w:tab/>
        <w:t>Name and address of Owner as certificate holder</w:t>
      </w:r>
    </w:p>
    <w:p w14:paraId="77868841" w14:textId="77777777" w:rsidR="00E026F1" w:rsidRDefault="00E026F1">
      <w:pPr>
        <w:ind w:left="720" w:firstLine="810"/>
        <w:jc w:val="both"/>
        <w:rPr>
          <w:sz w:val="19"/>
        </w:rPr>
      </w:pPr>
      <w:r>
        <w:rPr>
          <w:sz w:val="19"/>
        </w:rPr>
        <w:t>(i)</w:t>
      </w:r>
      <w:r>
        <w:rPr>
          <w:sz w:val="19"/>
        </w:rPr>
        <w:tab/>
        <w:t>Project Name and Number</w:t>
      </w:r>
    </w:p>
    <w:p w14:paraId="7F26194D" w14:textId="77777777" w:rsidR="00E026F1" w:rsidRDefault="00E026F1">
      <w:pPr>
        <w:ind w:left="720" w:firstLine="810"/>
        <w:jc w:val="both"/>
        <w:rPr>
          <w:sz w:val="19"/>
        </w:rPr>
      </w:pPr>
      <w:r>
        <w:rPr>
          <w:sz w:val="19"/>
        </w:rPr>
        <w:t>(j)</w:t>
      </w:r>
      <w:r>
        <w:rPr>
          <w:sz w:val="19"/>
        </w:rPr>
        <w:tab/>
        <w:t>Signature of authorized agent</w:t>
      </w:r>
    </w:p>
    <w:p w14:paraId="73A58A31" w14:textId="77777777" w:rsidR="00E026F1" w:rsidRDefault="00E026F1">
      <w:pPr>
        <w:ind w:left="720" w:firstLine="810"/>
        <w:jc w:val="both"/>
        <w:rPr>
          <w:sz w:val="19"/>
        </w:rPr>
      </w:pPr>
      <w:r>
        <w:rPr>
          <w:sz w:val="19"/>
        </w:rPr>
        <w:t>(k)</w:t>
      </w:r>
      <w:r>
        <w:rPr>
          <w:sz w:val="19"/>
        </w:rPr>
        <w:tab/>
        <w:t>Telephone number of authorized agent</w:t>
      </w:r>
    </w:p>
    <w:p w14:paraId="30B3774F" w14:textId="77777777" w:rsidR="00E026F1" w:rsidRDefault="00E026F1">
      <w:pPr>
        <w:ind w:left="720" w:firstLine="810"/>
        <w:jc w:val="both"/>
        <w:rPr>
          <w:sz w:val="19"/>
        </w:rPr>
      </w:pPr>
      <w:r>
        <w:rPr>
          <w:sz w:val="19"/>
        </w:rPr>
        <w:t>(l)</w:t>
      </w:r>
      <w:r>
        <w:rPr>
          <w:sz w:val="19"/>
        </w:rPr>
        <w:tab/>
        <w:t xml:space="preserve">Mandatory thirty day notice of cancellation or non-renewal (except ten days for non payment). </w:t>
      </w:r>
    </w:p>
    <w:p w14:paraId="6FF4CEC3" w14:textId="77777777" w:rsidR="00E026F1" w:rsidRDefault="00E026F1">
      <w:pPr>
        <w:jc w:val="both"/>
        <w:rPr>
          <w:sz w:val="19"/>
        </w:rPr>
      </w:pPr>
    </w:p>
    <w:p w14:paraId="1DAD1078" w14:textId="77777777" w:rsidR="00E026F1" w:rsidRDefault="00E026F1">
      <w:pPr>
        <w:ind w:left="720"/>
        <w:jc w:val="both"/>
        <w:rPr>
          <w:sz w:val="19"/>
        </w:rPr>
      </w:pPr>
      <w:r>
        <w:rPr>
          <w:sz w:val="19"/>
        </w:rPr>
        <w:t>1.5.3.2</w:t>
      </w:r>
      <w:r>
        <w:rPr>
          <w:sz w:val="19"/>
        </w:rPr>
        <w:tab/>
      </w:r>
      <w:r>
        <w:rPr>
          <w:sz w:val="19"/>
          <w:u w:val="single"/>
        </w:rPr>
        <w:t>Insurer Qualifications, Insurance Requirements</w:t>
      </w:r>
      <w:r>
        <w:rPr>
          <w:sz w:val="19"/>
        </w:rPr>
        <w:t>.  Each of the insurance coverages required below (i) shall be issued by a company licensed by the Insurance Commissioner to transact the business of insurance in the State of Georgia for the applicable line of insurance, and (ii) shall be an insurer (or, for qualified self-insureds or group self-insureds, a specific excess insurer providing statutory limits) with a Best Policyholders Rating of "A-" or better and with a financial size rating of Class V or larger.  Each such policy shall contain the following provisions:</w:t>
      </w:r>
    </w:p>
    <w:p w14:paraId="135D885D" w14:textId="77777777" w:rsidR="00E026F1" w:rsidRDefault="00E026F1">
      <w:pPr>
        <w:jc w:val="both"/>
        <w:rPr>
          <w:sz w:val="19"/>
        </w:rPr>
      </w:pPr>
    </w:p>
    <w:p w14:paraId="0645172E" w14:textId="77777777" w:rsidR="00E026F1" w:rsidRDefault="00E026F1">
      <w:pPr>
        <w:tabs>
          <w:tab w:val="left" w:pos="2347"/>
        </w:tabs>
        <w:ind w:left="1440"/>
        <w:jc w:val="both"/>
        <w:rPr>
          <w:sz w:val="19"/>
        </w:rPr>
      </w:pPr>
      <w:r>
        <w:rPr>
          <w:sz w:val="19"/>
        </w:rPr>
        <w:t>1.5.3.2.1</w:t>
      </w:r>
      <w:r>
        <w:rPr>
          <w:sz w:val="19"/>
        </w:rPr>
        <w:tab/>
        <w:t>The insurance company agrees that the policy shall not be canceled, changed, allowed to lapse or allowed to expire until thirty days after the Owner has received written notice thereof, as evidenced by return receipt of certified mail or statutory mail, or until such time as other insurance coverage providing protection equal to protection called for in this Contract shall have been received, accepted and acknowledged by the Owner.  Such notice shall be valid only as to the Project as shall have been designated by Project Number and Name in said notice.</w:t>
      </w:r>
    </w:p>
    <w:p w14:paraId="2396E673" w14:textId="77777777" w:rsidR="00E026F1" w:rsidRDefault="00E026F1">
      <w:pPr>
        <w:numPr>
          <w:ilvl w:val="5"/>
          <w:numId w:val="19"/>
        </w:numPr>
        <w:jc w:val="both"/>
        <w:rPr>
          <w:sz w:val="19"/>
        </w:rPr>
      </w:pPr>
    </w:p>
    <w:p w14:paraId="6F13A018" w14:textId="77777777" w:rsidR="00E026F1" w:rsidRDefault="00E026F1">
      <w:pPr>
        <w:tabs>
          <w:tab w:val="left" w:pos="2347"/>
        </w:tabs>
        <w:ind w:left="1440"/>
        <w:jc w:val="both"/>
        <w:rPr>
          <w:sz w:val="19"/>
        </w:rPr>
      </w:pPr>
      <w:r>
        <w:rPr>
          <w:sz w:val="19"/>
        </w:rPr>
        <w:t>1.5.3.2.2</w:t>
      </w:r>
      <w:r>
        <w:rPr>
          <w:sz w:val="19"/>
        </w:rPr>
        <w:tab/>
        <w:t>The policy shall not be subject to invalidation as to any insured by reason of any act or omission of another insured or any of its officers, employees, agents or other representatives ("Separation of Insureds").</w:t>
      </w:r>
    </w:p>
    <w:p w14:paraId="5EF19C26" w14:textId="77777777" w:rsidR="00E026F1" w:rsidRDefault="00E026F1">
      <w:pPr>
        <w:numPr>
          <w:ilvl w:val="5"/>
          <w:numId w:val="19"/>
        </w:numPr>
        <w:jc w:val="both"/>
        <w:rPr>
          <w:sz w:val="19"/>
        </w:rPr>
      </w:pPr>
    </w:p>
    <w:p w14:paraId="76003924" w14:textId="77777777" w:rsidR="00E026F1" w:rsidRDefault="00E026F1">
      <w:pPr>
        <w:tabs>
          <w:tab w:val="left" w:pos="2347"/>
        </w:tabs>
        <w:ind w:left="1440"/>
        <w:jc w:val="both"/>
        <w:rPr>
          <w:sz w:val="19"/>
        </w:rPr>
      </w:pPr>
      <w:r>
        <w:rPr>
          <w:sz w:val="19"/>
        </w:rPr>
        <w:t>1.5.3.2.3</w:t>
      </w:r>
      <w:r>
        <w:rPr>
          <w:sz w:val="19"/>
        </w:rPr>
        <w:tab/>
        <w:t xml:space="preserve">Each Insurer is hereby notified that the statutory requirement that the Attorney General of Georgia shall represent and defend the Indemnities remains in full force and effect and is not waived by issuance of any policy of insurance.  In the event of litigation, any settlement on behalf of the indemnities must be expressly approved by the Attorney General.  The Design-Builder and its insurance carrier may retain, but are not obligated to retain, counsel to assist with the defense of the Indemnities, in which case there will be mutual cooperation between the Attorney General and such counsel.  See O.C.G.A.  </w:t>
      </w:r>
      <w:r>
        <w:rPr>
          <w:rFonts w:hint="cs"/>
          <w:sz w:val="19"/>
        </w:rPr>
        <w:t>§</w:t>
      </w:r>
      <w:r>
        <w:rPr>
          <w:sz w:val="19"/>
        </w:rPr>
        <w:t xml:space="preserve"> 45-15-12.</w:t>
      </w:r>
    </w:p>
    <w:p w14:paraId="019D0408" w14:textId="77777777" w:rsidR="00E026F1" w:rsidRDefault="00E026F1">
      <w:pPr>
        <w:numPr>
          <w:ilvl w:val="5"/>
          <w:numId w:val="19"/>
        </w:numPr>
        <w:jc w:val="both"/>
        <w:rPr>
          <w:sz w:val="19"/>
        </w:rPr>
      </w:pPr>
    </w:p>
    <w:p w14:paraId="7FB05462" w14:textId="77777777" w:rsidR="00E026F1" w:rsidRDefault="00E026F1">
      <w:pPr>
        <w:keepNext/>
        <w:keepLines/>
        <w:tabs>
          <w:tab w:val="left" w:pos="2347"/>
        </w:tabs>
        <w:ind w:left="1440"/>
        <w:jc w:val="both"/>
        <w:rPr>
          <w:sz w:val="19"/>
        </w:rPr>
      </w:pPr>
      <w:r>
        <w:rPr>
          <w:sz w:val="19"/>
        </w:rPr>
        <w:t>1.5.3.2.4</w:t>
      </w:r>
      <w:r>
        <w:rPr>
          <w:sz w:val="19"/>
        </w:rPr>
        <w:tab/>
      </w:r>
      <w:r>
        <w:rPr>
          <w:sz w:val="19"/>
          <w:u w:val="single"/>
        </w:rPr>
        <w:t>All deductibles</w:t>
      </w:r>
      <w:r>
        <w:rPr>
          <w:sz w:val="19"/>
        </w:rPr>
        <w:t xml:space="preserve"> shall be paid for by the Design-Builder.</w:t>
      </w:r>
    </w:p>
    <w:p w14:paraId="2AA23D9F" w14:textId="77777777" w:rsidR="00E026F1" w:rsidRDefault="00E026F1">
      <w:pPr>
        <w:keepNext/>
        <w:keepLines/>
        <w:tabs>
          <w:tab w:val="left" w:pos="2347"/>
        </w:tabs>
        <w:ind w:left="1440" w:firstLine="72"/>
        <w:jc w:val="both"/>
        <w:rPr>
          <w:sz w:val="19"/>
        </w:rPr>
      </w:pPr>
    </w:p>
    <w:p w14:paraId="2D22D21B" w14:textId="77777777" w:rsidR="00E026F1" w:rsidRDefault="00E026F1">
      <w:pPr>
        <w:tabs>
          <w:tab w:val="left" w:pos="2347"/>
        </w:tabs>
        <w:ind w:left="1440"/>
        <w:jc w:val="both"/>
        <w:rPr>
          <w:sz w:val="19"/>
        </w:rPr>
      </w:pPr>
      <w:r>
        <w:rPr>
          <w:sz w:val="19"/>
        </w:rPr>
        <w:t>1.5.3.2.5</w:t>
      </w:r>
      <w:r>
        <w:rPr>
          <w:sz w:val="19"/>
        </w:rPr>
        <w:tab/>
        <w:t>Self-insured retention, except for qualified self-insurers or group self-insurers, in any policy shall not exceed $100,000.00.</w:t>
      </w:r>
    </w:p>
    <w:p w14:paraId="2BE32B61" w14:textId="77777777" w:rsidR="00E026F1" w:rsidRDefault="00E026F1">
      <w:pPr>
        <w:ind w:left="720"/>
        <w:jc w:val="both"/>
        <w:rPr>
          <w:sz w:val="19"/>
        </w:rPr>
      </w:pPr>
      <w:r>
        <w:rPr>
          <w:sz w:val="19"/>
        </w:rPr>
        <w:br w:type="page"/>
        <w:t>1.5.3.3</w:t>
      </w:r>
      <w:r>
        <w:rPr>
          <w:sz w:val="19"/>
        </w:rPr>
        <w:tab/>
      </w:r>
      <w:r>
        <w:rPr>
          <w:sz w:val="19"/>
          <w:u w:val="single"/>
        </w:rPr>
        <w:t>Required Insurance Coverages</w:t>
      </w:r>
      <w:r>
        <w:rPr>
          <w:sz w:val="19"/>
        </w:rPr>
        <w:t>.  The Design-Builder also agrees to purchase insurance and have the authorized agent state on the insurance certificate that the Design-Builder has purchased the following types of insurance coverages, consistent with the policies and requirements of O.C.G.A. §50</w:t>
      </w:r>
      <w:r>
        <w:rPr>
          <w:sz w:val="19"/>
        </w:rPr>
        <w:noBreakHyphen/>
        <w:t>21</w:t>
      </w:r>
      <w:r>
        <w:rPr>
          <w:sz w:val="19"/>
        </w:rPr>
        <w:noBreakHyphen/>
        <w:t>37.  The minimum required coverages and liability limits are as follows:</w:t>
      </w:r>
    </w:p>
    <w:p w14:paraId="4503EC59" w14:textId="77777777" w:rsidR="00E026F1" w:rsidRDefault="00E026F1">
      <w:pPr>
        <w:numPr>
          <w:ilvl w:val="5"/>
          <w:numId w:val="19"/>
        </w:numPr>
        <w:jc w:val="both"/>
        <w:rPr>
          <w:sz w:val="19"/>
        </w:rPr>
      </w:pPr>
    </w:p>
    <w:p w14:paraId="428EF071" w14:textId="77777777" w:rsidR="00E026F1" w:rsidRDefault="00E026F1">
      <w:pPr>
        <w:tabs>
          <w:tab w:val="left" w:pos="2347"/>
        </w:tabs>
        <w:ind w:left="1440"/>
        <w:jc w:val="both"/>
        <w:rPr>
          <w:sz w:val="19"/>
        </w:rPr>
      </w:pPr>
      <w:r>
        <w:rPr>
          <w:sz w:val="19"/>
        </w:rPr>
        <w:t>1.5.3.3.1</w:t>
      </w:r>
      <w:r>
        <w:rPr>
          <w:sz w:val="19"/>
        </w:rPr>
        <w:tab/>
      </w:r>
      <w:r>
        <w:rPr>
          <w:sz w:val="19"/>
          <w:u w:val="single"/>
        </w:rPr>
        <w:t>Workers' Compensation Insurance</w:t>
      </w:r>
      <w:r>
        <w:rPr>
          <w:sz w:val="19"/>
        </w:rPr>
        <w:t xml:space="preserve">.  The Design-Builder agrees to provide at a minimum Workers' Compensation coverage in accordance with the statutory limits as established by the General Assembly of the State of </w:t>
      </w:r>
      <w:smartTag w:uri="urn:schemas-microsoft-com:office:smarttags" w:element="place">
        <w:smartTag w:uri="urn:schemas-microsoft-com:office:smarttags" w:element="country-region">
          <w:r>
            <w:rPr>
              <w:sz w:val="19"/>
            </w:rPr>
            <w:t>Georgia</w:t>
          </w:r>
        </w:smartTag>
      </w:smartTag>
      <w:r>
        <w:rPr>
          <w:sz w:val="19"/>
        </w:rPr>
        <w:t>.  A group insurer must submit a certificate of authority from the Insurance Commissioner approving the group insurance plan.  A self-insurer must submit a certificate from the Georgia Board of Workers’ Compensation stating the Design-Builder qualifies to pay its own workers’ compensation claims.  The Design-Builder shall require all Subcontractors performing work under this Contract to obtain an insurance certificate showing proof of Workers' Compensation Coverage and shall submit a certificate on the letterhead of the Design-Builder in the following language:</w:t>
      </w:r>
    </w:p>
    <w:p w14:paraId="00AAFE4A" w14:textId="77777777" w:rsidR="00E026F1" w:rsidRDefault="00E026F1">
      <w:pPr>
        <w:ind w:left="720"/>
        <w:jc w:val="both"/>
        <w:rPr>
          <w:sz w:val="19"/>
        </w:rPr>
      </w:pPr>
    </w:p>
    <w:p w14:paraId="3AEA0B30" w14:textId="77777777" w:rsidR="00E026F1" w:rsidRDefault="00E026F1">
      <w:pPr>
        <w:numPr>
          <w:ilvl w:val="4"/>
          <w:numId w:val="19"/>
        </w:numPr>
        <w:tabs>
          <w:tab w:val="left" w:pos="9360"/>
        </w:tabs>
        <w:ind w:left="2160" w:right="1440"/>
        <w:jc w:val="both"/>
        <w:rPr>
          <w:i/>
          <w:sz w:val="19"/>
        </w:rPr>
      </w:pPr>
      <w:r>
        <w:rPr>
          <w:i/>
          <w:sz w:val="19"/>
        </w:rPr>
        <w:t>This is to certify that all subcontractors performing work on this Project are covered by their own workers' compensation insurance or are covered by the Design-Builder’s workers’ compensation insurance.</w:t>
      </w:r>
    </w:p>
    <w:p w14:paraId="3FBC1405" w14:textId="77777777" w:rsidR="00E026F1" w:rsidRDefault="00E026F1">
      <w:pPr>
        <w:numPr>
          <w:ilvl w:val="6"/>
          <w:numId w:val="19"/>
        </w:numPr>
        <w:jc w:val="both"/>
        <w:rPr>
          <w:sz w:val="19"/>
        </w:rPr>
      </w:pPr>
    </w:p>
    <w:p w14:paraId="2D58D21E" w14:textId="77777777" w:rsidR="00E026F1" w:rsidRDefault="00E026F1">
      <w:pPr>
        <w:tabs>
          <w:tab w:val="left" w:pos="2347"/>
        </w:tabs>
        <w:ind w:left="1440"/>
        <w:jc w:val="both"/>
        <w:rPr>
          <w:sz w:val="19"/>
        </w:rPr>
      </w:pPr>
      <w:r>
        <w:rPr>
          <w:sz w:val="19"/>
        </w:rPr>
        <w:t>1.5.3.3.2</w:t>
      </w:r>
      <w:r>
        <w:rPr>
          <w:sz w:val="19"/>
        </w:rPr>
        <w:tab/>
      </w:r>
      <w:r>
        <w:rPr>
          <w:sz w:val="19"/>
          <w:u w:val="single"/>
        </w:rPr>
        <w:t>Employers' Liability Insurance</w:t>
      </w:r>
      <w:r>
        <w:rPr>
          <w:sz w:val="19"/>
        </w:rPr>
        <w:t>.  The Design-Builder shall also maintain Employer's Liability Insurance Coverage with limits of at least:</w:t>
      </w:r>
    </w:p>
    <w:p w14:paraId="43819B9F" w14:textId="77777777" w:rsidR="00E026F1" w:rsidRDefault="00E026F1">
      <w:pPr>
        <w:numPr>
          <w:ilvl w:val="5"/>
          <w:numId w:val="19"/>
        </w:numPr>
        <w:ind w:left="720"/>
        <w:jc w:val="both"/>
        <w:rPr>
          <w:sz w:val="19"/>
        </w:rPr>
      </w:pPr>
    </w:p>
    <w:p w14:paraId="5E3BEA9E" w14:textId="77777777" w:rsidR="00E026F1" w:rsidRDefault="00E026F1">
      <w:pPr>
        <w:tabs>
          <w:tab w:val="left" w:pos="2700"/>
        </w:tabs>
        <w:ind w:left="1440" w:firstLine="720"/>
        <w:jc w:val="both"/>
        <w:rPr>
          <w:sz w:val="19"/>
        </w:rPr>
      </w:pPr>
      <w:r>
        <w:rPr>
          <w:sz w:val="19"/>
        </w:rPr>
        <w:t>(i)</w:t>
      </w:r>
      <w:r>
        <w:rPr>
          <w:sz w:val="19"/>
        </w:rPr>
        <w:tab/>
        <w:t>Bodily Injury by Accident</w:t>
      </w:r>
      <w:r>
        <w:rPr>
          <w:sz w:val="19"/>
        </w:rPr>
        <w:tab/>
        <w:t xml:space="preserve"> </w:t>
      </w:r>
      <w:r>
        <w:rPr>
          <w:sz w:val="19"/>
        </w:rPr>
        <w:noBreakHyphen/>
        <w:t xml:space="preserve">  $1,000,000 each accident; and</w:t>
      </w:r>
    </w:p>
    <w:p w14:paraId="3BA490A8" w14:textId="77777777" w:rsidR="00E026F1" w:rsidRDefault="00E026F1">
      <w:pPr>
        <w:tabs>
          <w:tab w:val="left" w:pos="2700"/>
        </w:tabs>
        <w:ind w:left="1440" w:firstLine="720"/>
        <w:jc w:val="both"/>
        <w:rPr>
          <w:sz w:val="19"/>
        </w:rPr>
      </w:pPr>
      <w:r>
        <w:rPr>
          <w:sz w:val="19"/>
        </w:rPr>
        <w:t>(ii)</w:t>
      </w:r>
      <w:r>
        <w:rPr>
          <w:sz w:val="19"/>
        </w:rPr>
        <w:tab/>
        <w:t>Bodily Injury by Disease</w:t>
      </w:r>
      <w:r>
        <w:rPr>
          <w:sz w:val="19"/>
        </w:rPr>
        <w:tab/>
        <w:t xml:space="preserve"> </w:t>
      </w:r>
      <w:r>
        <w:rPr>
          <w:sz w:val="19"/>
        </w:rPr>
        <w:noBreakHyphen/>
        <w:t xml:space="preserve">  $1,000,000 each employee.</w:t>
      </w:r>
    </w:p>
    <w:p w14:paraId="334E4E08" w14:textId="77777777" w:rsidR="00E026F1" w:rsidRDefault="00E026F1">
      <w:pPr>
        <w:ind w:left="720"/>
        <w:jc w:val="both"/>
        <w:rPr>
          <w:sz w:val="19"/>
        </w:rPr>
      </w:pPr>
    </w:p>
    <w:p w14:paraId="5E1449F1" w14:textId="77777777" w:rsidR="00E026F1" w:rsidRDefault="00E026F1">
      <w:pPr>
        <w:ind w:left="1440"/>
        <w:jc w:val="both"/>
        <w:rPr>
          <w:sz w:val="19"/>
        </w:rPr>
      </w:pPr>
      <w:r>
        <w:rPr>
          <w:sz w:val="19"/>
        </w:rPr>
        <w:t>The Design-Builder shall require all Subcontractors performing work under this Contract to obtain an insurance certificate showing proof of Employers Liability Insurance Coverage and shall submit a certificate on the letterhead of the Design-Builder in the following language:</w:t>
      </w:r>
    </w:p>
    <w:p w14:paraId="4B6595DD" w14:textId="77777777" w:rsidR="00E026F1" w:rsidRDefault="00E026F1">
      <w:pPr>
        <w:ind w:left="720"/>
        <w:jc w:val="both"/>
        <w:rPr>
          <w:sz w:val="19"/>
        </w:rPr>
      </w:pPr>
    </w:p>
    <w:p w14:paraId="13332E08" w14:textId="77777777" w:rsidR="00E026F1" w:rsidRDefault="00E026F1">
      <w:pPr>
        <w:numPr>
          <w:ilvl w:val="4"/>
          <w:numId w:val="19"/>
        </w:numPr>
        <w:tabs>
          <w:tab w:val="left" w:pos="9360"/>
        </w:tabs>
        <w:ind w:left="2160" w:right="1440"/>
        <w:jc w:val="both"/>
        <w:rPr>
          <w:i/>
          <w:sz w:val="19"/>
        </w:rPr>
      </w:pPr>
      <w:r>
        <w:rPr>
          <w:i/>
          <w:sz w:val="19"/>
        </w:rPr>
        <w:t>This is to certify that all subcontractors performing work on this Project are covered by their own Employers Liability Insurance Coverage or are covered by the Design-Builder’s Employers Liability Insurance Coverage.</w:t>
      </w:r>
    </w:p>
    <w:p w14:paraId="2D79AE37" w14:textId="77777777" w:rsidR="00E026F1" w:rsidRDefault="00E026F1">
      <w:pPr>
        <w:numPr>
          <w:ilvl w:val="5"/>
          <w:numId w:val="19"/>
        </w:numPr>
        <w:ind w:left="720"/>
        <w:jc w:val="both"/>
        <w:rPr>
          <w:sz w:val="19"/>
        </w:rPr>
      </w:pPr>
    </w:p>
    <w:p w14:paraId="301D4E7F" w14:textId="77777777" w:rsidR="00E026F1" w:rsidRDefault="00E026F1">
      <w:pPr>
        <w:tabs>
          <w:tab w:val="left" w:pos="2347"/>
        </w:tabs>
        <w:ind w:left="1440"/>
        <w:jc w:val="both"/>
        <w:rPr>
          <w:sz w:val="19"/>
        </w:rPr>
      </w:pPr>
      <w:r>
        <w:rPr>
          <w:sz w:val="19"/>
        </w:rPr>
        <w:t>1.5.3.3.3</w:t>
      </w:r>
      <w:r>
        <w:rPr>
          <w:sz w:val="19"/>
        </w:rPr>
        <w:tab/>
      </w:r>
      <w:r>
        <w:rPr>
          <w:sz w:val="19"/>
          <w:u w:val="single"/>
        </w:rPr>
        <w:t>Commercial General Liability Insurance</w:t>
      </w:r>
      <w:r>
        <w:rPr>
          <w:sz w:val="19"/>
        </w:rPr>
        <w:t>.  The Design-Builder shall provide Commercial General Liability Insurance (2001 ISO Occurrence Form or equivalent) that shall include, but need not be limited to, coverage for bodily injury and property damage arising from premises and operations liability, products and completed operations liability, blasting and explosion, collapse of structures, underground damage, personal injury liability and contractual liability.  The CGL policy must include separate aggregate limits per Project and shall provide at a minimum the following limits:</w:t>
      </w:r>
    </w:p>
    <w:p w14:paraId="6F5921CB" w14:textId="77777777" w:rsidR="00E026F1" w:rsidRDefault="00E026F1">
      <w:pPr>
        <w:jc w:val="both"/>
        <w:rPr>
          <w:sz w:val="19"/>
        </w:rPr>
      </w:pPr>
    </w:p>
    <w:p w14:paraId="497269C6" w14:textId="77777777" w:rsidR="00E026F1" w:rsidRDefault="00E026F1">
      <w:pPr>
        <w:rPr>
          <w:i/>
          <w:sz w:val="19"/>
        </w:rPr>
      </w:pPr>
      <w:r>
        <w:rPr>
          <w:i/>
          <w:sz w:val="19"/>
        </w:rPr>
        <w:tab/>
      </w:r>
      <w:r>
        <w:rPr>
          <w:i/>
          <w:sz w:val="19"/>
        </w:rPr>
        <w:tab/>
      </w:r>
      <w:r>
        <w:rPr>
          <w:i/>
          <w:sz w:val="19"/>
        </w:rPr>
        <w:tab/>
      </w:r>
      <w:r>
        <w:rPr>
          <w:i/>
          <w:sz w:val="19"/>
        </w:rPr>
        <w:tab/>
        <w:t>Coverage</w:t>
      </w:r>
      <w:r>
        <w:rPr>
          <w:i/>
          <w:sz w:val="19"/>
        </w:rPr>
        <w:tab/>
      </w:r>
      <w:r>
        <w:rPr>
          <w:i/>
          <w:sz w:val="19"/>
        </w:rPr>
        <w:tab/>
      </w:r>
      <w:r>
        <w:rPr>
          <w:i/>
          <w:sz w:val="19"/>
        </w:rPr>
        <w:tab/>
      </w:r>
      <w:r>
        <w:rPr>
          <w:i/>
          <w:sz w:val="19"/>
        </w:rPr>
        <w:tab/>
        <w:t>Limit</w:t>
      </w:r>
    </w:p>
    <w:p w14:paraId="4550A2AD" w14:textId="77777777" w:rsidR="00E026F1" w:rsidRDefault="00E026F1">
      <w:pPr>
        <w:ind w:left="2160"/>
        <w:jc w:val="both"/>
        <w:rPr>
          <w:sz w:val="19"/>
        </w:rPr>
      </w:pPr>
      <w:r>
        <w:rPr>
          <w:sz w:val="19"/>
        </w:rPr>
        <w:t>1.</w:t>
      </w:r>
      <w:r>
        <w:rPr>
          <w:sz w:val="19"/>
        </w:rPr>
        <w:tab/>
        <w:t>Premises and Operations</w:t>
      </w:r>
      <w:r>
        <w:rPr>
          <w:sz w:val="19"/>
        </w:rPr>
        <w:tab/>
      </w:r>
      <w:r>
        <w:rPr>
          <w:sz w:val="19"/>
        </w:rPr>
        <w:tab/>
      </w:r>
      <w:r>
        <w:rPr>
          <w:sz w:val="19"/>
        </w:rPr>
        <w:tab/>
        <w:t>$ 1,000,000.00 per Occurrence</w:t>
      </w:r>
    </w:p>
    <w:p w14:paraId="417DA735" w14:textId="77777777" w:rsidR="00E026F1" w:rsidRDefault="00E026F1">
      <w:pPr>
        <w:ind w:left="2160"/>
        <w:jc w:val="both"/>
        <w:rPr>
          <w:sz w:val="19"/>
        </w:rPr>
      </w:pPr>
      <w:r>
        <w:rPr>
          <w:sz w:val="19"/>
        </w:rPr>
        <w:t>2.</w:t>
      </w:r>
      <w:r>
        <w:rPr>
          <w:sz w:val="19"/>
        </w:rPr>
        <w:tab/>
        <w:t>Products and Completed Operations</w:t>
      </w:r>
      <w:r>
        <w:rPr>
          <w:sz w:val="19"/>
        </w:rPr>
        <w:tab/>
        <w:t>$ 1,000,000.00 per Occurrence</w:t>
      </w:r>
    </w:p>
    <w:p w14:paraId="0C84665D" w14:textId="77777777" w:rsidR="00E026F1" w:rsidRDefault="00E026F1">
      <w:pPr>
        <w:ind w:left="2160"/>
        <w:jc w:val="both"/>
        <w:rPr>
          <w:sz w:val="19"/>
        </w:rPr>
      </w:pPr>
      <w:r>
        <w:rPr>
          <w:sz w:val="19"/>
        </w:rPr>
        <w:t>3.</w:t>
      </w:r>
      <w:r>
        <w:rPr>
          <w:sz w:val="19"/>
        </w:rPr>
        <w:tab/>
        <w:t>Personal Injury</w:t>
      </w:r>
      <w:r>
        <w:rPr>
          <w:sz w:val="19"/>
        </w:rPr>
        <w:tab/>
      </w:r>
      <w:r>
        <w:rPr>
          <w:sz w:val="19"/>
        </w:rPr>
        <w:tab/>
      </w:r>
      <w:r>
        <w:rPr>
          <w:sz w:val="19"/>
        </w:rPr>
        <w:tab/>
      </w:r>
      <w:r>
        <w:rPr>
          <w:sz w:val="19"/>
        </w:rPr>
        <w:tab/>
        <w:t>$ 1,000,000.00 per Occurrence</w:t>
      </w:r>
    </w:p>
    <w:p w14:paraId="4E57A38C" w14:textId="77777777" w:rsidR="00E026F1" w:rsidRDefault="00E026F1">
      <w:pPr>
        <w:ind w:left="2160"/>
        <w:jc w:val="both"/>
        <w:rPr>
          <w:sz w:val="19"/>
        </w:rPr>
      </w:pPr>
      <w:r>
        <w:rPr>
          <w:sz w:val="19"/>
        </w:rPr>
        <w:t>4.</w:t>
      </w:r>
      <w:r>
        <w:rPr>
          <w:sz w:val="19"/>
        </w:rPr>
        <w:tab/>
        <w:t>Contractual</w:t>
      </w:r>
      <w:r>
        <w:rPr>
          <w:sz w:val="19"/>
        </w:rPr>
        <w:tab/>
      </w:r>
      <w:r>
        <w:rPr>
          <w:sz w:val="19"/>
        </w:rPr>
        <w:tab/>
      </w:r>
      <w:r>
        <w:rPr>
          <w:sz w:val="19"/>
        </w:rPr>
        <w:tab/>
      </w:r>
      <w:r>
        <w:rPr>
          <w:sz w:val="19"/>
        </w:rPr>
        <w:tab/>
        <w:t>$ 1,000,000.00 per Occurrence</w:t>
      </w:r>
    </w:p>
    <w:p w14:paraId="132A20AE" w14:textId="77777777" w:rsidR="00E026F1" w:rsidRDefault="00E026F1">
      <w:pPr>
        <w:ind w:left="2160"/>
        <w:jc w:val="both"/>
        <w:rPr>
          <w:sz w:val="19"/>
        </w:rPr>
      </w:pPr>
      <w:r>
        <w:rPr>
          <w:sz w:val="19"/>
        </w:rPr>
        <w:t>5.</w:t>
      </w:r>
      <w:r>
        <w:rPr>
          <w:sz w:val="19"/>
        </w:rPr>
        <w:tab/>
        <w:t>General Aggregate</w:t>
      </w:r>
      <w:r>
        <w:rPr>
          <w:sz w:val="19"/>
        </w:rPr>
        <w:tab/>
      </w:r>
      <w:r>
        <w:rPr>
          <w:sz w:val="19"/>
        </w:rPr>
        <w:tab/>
      </w:r>
      <w:r>
        <w:rPr>
          <w:sz w:val="19"/>
        </w:rPr>
        <w:tab/>
        <w:t>$ 2,000,000.00 per Project</w:t>
      </w:r>
    </w:p>
    <w:p w14:paraId="52347F7D" w14:textId="77777777" w:rsidR="00E026F1" w:rsidRDefault="00E026F1">
      <w:pPr>
        <w:ind w:firstLine="720"/>
        <w:jc w:val="both"/>
        <w:rPr>
          <w:sz w:val="19"/>
        </w:rPr>
      </w:pPr>
    </w:p>
    <w:p w14:paraId="430BB4CD" w14:textId="77777777" w:rsidR="00E026F1" w:rsidRDefault="00E026F1">
      <w:pPr>
        <w:ind w:left="1440"/>
        <w:jc w:val="both"/>
        <w:rPr>
          <w:sz w:val="19"/>
        </w:rPr>
      </w:pPr>
      <w:r>
        <w:rPr>
          <w:sz w:val="19"/>
        </w:rPr>
        <w:t>Additional Requirements for Commercial General Liability Insurance are shown below at Paragraph 1.5.3.3.6.</w:t>
      </w:r>
    </w:p>
    <w:p w14:paraId="332406DF" w14:textId="77777777" w:rsidR="00E026F1" w:rsidRDefault="00E026F1">
      <w:pPr>
        <w:ind w:firstLine="720"/>
        <w:jc w:val="both"/>
        <w:rPr>
          <w:sz w:val="19"/>
        </w:rPr>
      </w:pPr>
    </w:p>
    <w:p w14:paraId="08287028" w14:textId="77777777" w:rsidR="00E026F1" w:rsidRDefault="00E026F1">
      <w:pPr>
        <w:tabs>
          <w:tab w:val="left" w:pos="2347"/>
        </w:tabs>
        <w:ind w:left="1440"/>
        <w:jc w:val="both"/>
        <w:rPr>
          <w:sz w:val="19"/>
        </w:rPr>
      </w:pPr>
      <w:r>
        <w:rPr>
          <w:sz w:val="19"/>
        </w:rPr>
        <w:t>1.5.3.3.4</w:t>
      </w:r>
      <w:r>
        <w:rPr>
          <w:sz w:val="19"/>
        </w:rPr>
        <w:tab/>
      </w:r>
      <w:r>
        <w:rPr>
          <w:sz w:val="19"/>
          <w:u w:val="single"/>
        </w:rPr>
        <w:t>Commercial Business Automobile Liability Insurance</w:t>
      </w:r>
      <w:r>
        <w:rPr>
          <w:sz w:val="19"/>
        </w:rPr>
        <w:t>.  The Design-Builder shall provide Commercial Business Automobile Liability Insurance that shall include coverage for bodily injury and property damage arising from the operation of any owned, non-owned, or hired automobile.  The Commercial Business Automobile Liability Insurance Policy shall provide not less than $1,000,000 Combined Single Limits for each occurrence.  Additional Requirements for Commercial Business Automobile Liability Insurance are shown below at Paragraph 1.5.3.3.6.</w:t>
      </w:r>
    </w:p>
    <w:p w14:paraId="12636B87" w14:textId="77777777" w:rsidR="00E026F1" w:rsidRDefault="00E026F1">
      <w:pPr>
        <w:ind w:left="720"/>
        <w:jc w:val="both"/>
        <w:rPr>
          <w:sz w:val="19"/>
        </w:rPr>
      </w:pPr>
    </w:p>
    <w:p w14:paraId="0B20C7FA" w14:textId="77777777" w:rsidR="00E026F1" w:rsidRDefault="00E026F1">
      <w:pPr>
        <w:tabs>
          <w:tab w:val="left" w:pos="2347"/>
        </w:tabs>
        <w:ind w:left="1440"/>
        <w:jc w:val="both"/>
        <w:rPr>
          <w:sz w:val="19"/>
        </w:rPr>
      </w:pPr>
      <w:r>
        <w:rPr>
          <w:sz w:val="19"/>
        </w:rPr>
        <w:br w:type="page"/>
        <w:t>1.5.3.3.5</w:t>
      </w:r>
      <w:r>
        <w:rPr>
          <w:sz w:val="19"/>
        </w:rPr>
        <w:tab/>
      </w:r>
      <w:r>
        <w:rPr>
          <w:sz w:val="19"/>
          <w:u w:val="single"/>
        </w:rPr>
        <w:t>Commercial Umbrella Liability Insurance</w:t>
      </w:r>
      <w:r>
        <w:rPr>
          <w:sz w:val="19"/>
        </w:rPr>
        <w:t>.  The Design-Builder shall provide a Commercial Umbrella Liability Insurance to provide excess coverage above the Commercial General Liability, Commercial Business Automobile Liability and the Workers' Compensation and Employers' Liability to satisfy the minimum limits set forth herein.  The umbrella coverage shall follow form with the Umbrella limits required as follows:</w:t>
      </w:r>
    </w:p>
    <w:p w14:paraId="03A48290" w14:textId="77777777" w:rsidR="00E026F1" w:rsidRDefault="00E026F1">
      <w:pPr>
        <w:tabs>
          <w:tab w:val="left" w:pos="1650"/>
        </w:tabs>
        <w:jc w:val="both"/>
        <w:rPr>
          <w:sz w:val="19"/>
        </w:rPr>
      </w:pPr>
      <w:r>
        <w:rPr>
          <w:sz w:val="19"/>
        </w:rPr>
        <w:tab/>
      </w:r>
    </w:p>
    <w:p w14:paraId="59317F64" w14:textId="77777777" w:rsidR="00E026F1" w:rsidRDefault="00E026F1">
      <w:pPr>
        <w:ind w:left="2430"/>
        <w:jc w:val="both"/>
        <w:rPr>
          <w:i/>
          <w:sz w:val="19"/>
        </w:rPr>
      </w:pPr>
      <w:r>
        <w:rPr>
          <w:i/>
          <w:sz w:val="19"/>
        </w:rPr>
        <w:t xml:space="preserve">For Contract Amounts Less </w:t>
      </w:r>
      <w:r>
        <w:rPr>
          <w:i/>
          <w:sz w:val="19"/>
        </w:rPr>
        <w:tab/>
      </w:r>
      <w:r>
        <w:rPr>
          <w:i/>
          <w:sz w:val="19"/>
        </w:rPr>
        <w:tab/>
      </w:r>
      <w:r>
        <w:rPr>
          <w:i/>
          <w:sz w:val="19"/>
        </w:rPr>
        <w:tab/>
      </w:r>
      <w:r>
        <w:rPr>
          <w:i/>
          <w:sz w:val="19"/>
        </w:rPr>
        <w:tab/>
        <w:t>For Contract Amounts Equal to or</w:t>
      </w:r>
    </w:p>
    <w:p w14:paraId="5AF0F831" w14:textId="77777777" w:rsidR="00E026F1" w:rsidRDefault="00E026F1">
      <w:pPr>
        <w:ind w:left="2430"/>
        <w:jc w:val="both"/>
        <w:rPr>
          <w:i/>
          <w:sz w:val="19"/>
        </w:rPr>
      </w:pPr>
      <w:r>
        <w:rPr>
          <w:i/>
          <w:sz w:val="19"/>
        </w:rPr>
        <w:t>Than $5,000,000.00:</w:t>
      </w:r>
      <w:r>
        <w:rPr>
          <w:i/>
          <w:sz w:val="19"/>
        </w:rPr>
        <w:tab/>
      </w:r>
      <w:r>
        <w:rPr>
          <w:i/>
          <w:sz w:val="19"/>
        </w:rPr>
        <w:tab/>
      </w:r>
      <w:r>
        <w:rPr>
          <w:i/>
          <w:sz w:val="19"/>
        </w:rPr>
        <w:tab/>
      </w:r>
      <w:r>
        <w:rPr>
          <w:i/>
          <w:sz w:val="19"/>
        </w:rPr>
        <w:tab/>
      </w:r>
      <w:r>
        <w:rPr>
          <w:i/>
          <w:sz w:val="19"/>
        </w:rPr>
        <w:tab/>
        <w:t>Greater than $5,000,000:</w:t>
      </w:r>
    </w:p>
    <w:p w14:paraId="696E59F9" w14:textId="77777777" w:rsidR="00E026F1" w:rsidRDefault="00E026F1">
      <w:pPr>
        <w:tabs>
          <w:tab w:val="left" w:pos="6588"/>
        </w:tabs>
        <w:jc w:val="both"/>
        <w:rPr>
          <w:sz w:val="8"/>
        </w:rPr>
      </w:pPr>
      <w:r>
        <w:rPr>
          <w:sz w:val="19"/>
        </w:rPr>
        <w:tab/>
      </w:r>
    </w:p>
    <w:p w14:paraId="497E8E0F" w14:textId="77777777" w:rsidR="00E026F1" w:rsidRDefault="00E026F1">
      <w:pPr>
        <w:tabs>
          <w:tab w:val="left" w:pos="2430"/>
        </w:tabs>
        <w:ind w:left="1440"/>
        <w:jc w:val="both"/>
        <w:rPr>
          <w:sz w:val="19"/>
        </w:rPr>
      </w:pPr>
      <w:r>
        <w:rPr>
          <w:sz w:val="19"/>
        </w:rPr>
        <w:tab/>
        <w:t>$ 2,000,000 per Occurrence</w:t>
      </w:r>
      <w:r>
        <w:rPr>
          <w:sz w:val="19"/>
        </w:rPr>
        <w:tab/>
      </w:r>
      <w:r>
        <w:rPr>
          <w:sz w:val="19"/>
        </w:rPr>
        <w:tab/>
      </w:r>
      <w:r>
        <w:rPr>
          <w:sz w:val="19"/>
        </w:rPr>
        <w:tab/>
      </w:r>
      <w:r>
        <w:rPr>
          <w:sz w:val="19"/>
        </w:rPr>
        <w:tab/>
        <w:t>$2,000,000 per Occurrence</w:t>
      </w:r>
    </w:p>
    <w:p w14:paraId="171C9ECF" w14:textId="77777777" w:rsidR="00E026F1" w:rsidRDefault="00E026F1">
      <w:pPr>
        <w:tabs>
          <w:tab w:val="left" w:pos="2430"/>
        </w:tabs>
        <w:ind w:left="1440"/>
        <w:jc w:val="both"/>
        <w:rPr>
          <w:sz w:val="19"/>
        </w:rPr>
      </w:pPr>
      <w:r>
        <w:rPr>
          <w:sz w:val="19"/>
        </w:rPr>
        <w:tab/>
        <w:t>$ 4,000,000 Aggregate</w:t>
      </w:r>
      <w:r>
        <w:rPr>
          <w:sz w:val="19"/>
        </w:rPr>
        <w:tab/>
      </w:r>
      <w:r>
        <w:rPr>
          <w:sz w:val="19"/>
        </w:rPr>
        <w:tab/>
      </w:r>
      <w:r>
        <w:rPr>
          <w:sz w:val="19"/>
        </w:rPr>
        <w:tab/>
      </w:r>
      <w:r>
        <w:rPr>
          <w:sz w:val="19"/>
        </w:rPr>
        <w:tab/>
        <w:t>$10,000,000 Aggregate</w:t>
      </w:r>
    </w:p>
    <w:p w14:paraId="40051802" w14:textId="77777777" w:rsidR="00E026F1" w:rsidRDefault="00E026F1">
      <w:pPr>
        <w:ind w:left="1440"/>
        <w:jc w:val="both"/>
        <w:rPr>
          <w:sz w:val="19"/>
        </w:rPr>
      </w:pPr>
    </w:p>
    <w:p w14:paraId="1E76D008" w14:textId="77777777" w:rsidR="00E026F1" w:rsidRDefault="00E026F1">
      <w:pPr>
        <w:ind w:left="1440"/>
        <w:jc w:val="both"/>
        <w:rPr>
          <w:sz w:val="19"/>
        </w:rPr>
      </w:pPr>
      <w:r>
        <w:rPr>
          <w:sz w:val="19"/>
        </w:rPr>
        <w:t>Additional Requirements for Commercial Umbrella Liability Insurance are shown below at Paragraph 1.5.3.3.6.</w:t>
      </w:r>
    </w:p>
    <w:p w14:paraId="4F178B70" w14:textId="77777777" w:rsidR="00E026F1" w:rsidRDefault="00E026F1">
      <w:pPr>
        <w:numPr>
          <w:ilvl w:val="5"/>
          <w:numId w:val="19"/>
        </w:numPr>
        <w:ind w:left="720"/>
        <w:jc w:val="both"/>
        <w:rPr>
          <w:sz w:val="19"/>
        </w:rPr>
      </w:pPr>
    </w:p>
    <w:p w14:paraId="554D1AEF" w14:textId="77777777" w:rsidR="00E026F1" w:rsidRDefault="00E026F1">
      <w:pPr>
        <w:tabs>
          <w:tab w:val="left" w:pos="2347"/>
        </w:tabs>
        <w:ind w:left="1440"/>
        <w:jc w:val="both"/>
        <w:rPr>
          <w:sz w:val="19"/>
        </w:rPr>
      </w:pPr>
      <w:r>
        <w:rPr>
          <w:sz w:val="19"/>
        </w:rPr>
        <w:t>1.5.3.3.6</w:t>
      </w:r>
      <w:r>
        <w:rPr>
          <w:sz w:val="19"/>
        </w:rPr>
        <w:tab/>
      </w:r>
      <w:r>
        <w:rPr>
          <w:sz w:val="19"/>
          <w:u w:val="single"/>
        </w:rPr>
        <w:t>Additional Requirements for Commercial Policies in Paragraphs 1.5.3.3.3 through 1.5.3.3.5</w:t>
      </w:r>
    </w:p>
    <w:p w14:paraId="0A0F1519" w14:textId="77777777" w:rsidR="00E026F1" w:rsidRDefault="00E026F1">
      <w:pPr>
        <w:numPr>
          <w:ilvl w:val="5"/>
          <w:numId w:val="19"/>
        </w:numPr>
        <w:ind w:left="720"/>
        <w:jc w:val="both"/>
        <w:rPr>
          <w:sz w:val="19"/>
        </w:rPr>
      </w:pPr>
    </w:p>
    <w:p w14:paraId="7FA9247D" w14:textId="77777777" w:rsidR="00E026F1" w:rsidRDefault="00E026F1">
      <w:pPr>
        <w:ind w:left="2232"/>
        <w:jc w:val="both"/>
        <w:rPr>
          <w:sz w:val="19"/>
        </w:rPr>
      </w:pPr>
      <w:r>
        <w:rPr>
          <w:sz w:val="19"/>
        </w:rPr>
        <w:t>(a)</w:t>
      </w:r>
      <w:r>
        <w:rPr>
          <w:sz w:val="19"/>
        </w:rPr>
        <w:tab/>
        <w:t>The policy shall name as additional Insureds the officers, members, and employees of the Owner and the Using Agency.</w:t>
      </w:r>
    </w:p>
    <w:p w14:paraId="16E9C965" w14:textId="77777777" w:rsidR="00E026F1" w:rsidRDefault="00E026F1">
      <w:pPr>
        <w:ind w:left="2160" w:firstLine="72"/>
        <w:jc w:val="both"/>
        <w:rPr>
          <w:sz w:val="19"/>
        </w:rPr>
      </w:pPr>
      <w:r>
        <w:rPr>
          <w:sz w:val="19"/>
        </w:rPr>
        <w:t>(b)</w:t>
      </w:r>
      <w:r>
        <w:rPr>
          <w:sz w:val="19"/>
        </w:rPr>
        <w:tab/>
        <w:t>The policy must be on an "occurrence” basis.</w:t>
      </w:r>
    </w:p>
    <w:p w14:paraId="21DFF671" w14:textId="77777777" w:rsidR="00E026F1" w:rsidRDefault="00E026F1">
      <w:pPr>
        <w:numPr>
          <w:ilvl w:val="5"/>
          <w:numId w:val="19"/>
        </w:numPr>
        <w:ind w:left="720"/>
        <w:jc w:val="both"/>
        <w:rPr>
          <w:sz w:val="19"/>
        </w:rPr>
      </w:pPr>
    </w:p>
    <w:p w14:paraId="27FE2338" w14:textId="77777777" w:rsidR="00E026F1" w:rsidRDefault="00E026F1">
      <w:pPr>
        <w:keepNext/>
        <w:keepLines/>
        <w:tabs>
          <w:tab w:val="left" w:pos="2347"/>
        </w:tabs>
        <w:ind w:left="1440"/>
        <w:jc w:val="both"/>
        <w:rPr>
          <w:sz w:val="19"/>
        </w:rPr>
      </w:pPr>
      <w:r>
        <w:rPr>
          <w:sz w:val="19"/>
        </w:rPr>
        <w:t>1.5.3.3.7</w:t>
      </w:r>
      <w:r>
        <w:rPr>
          <w:sz w:val="19"/>
        </w:rPr>
        <w:tab/>
      </w:r>
      <w:r>
        <w:rPr>
          <w:sz w:val="19"/>
          <w:u w:val="single"/>
        </w:rPr>
        <w:t>Builders Risk Insurance</w:t>
      </w:r>
      <w:r>
        <w:rPr>
          <w:sz w:val="19"/>
        </w:rPr>
        <w:t xml:space="preserve">.  Design-Builder shall provide a Builder’s Risk Policy to be made payable to the Owner and Design-Builder, as their interests may appear.  The policy amount should be equal </w:t>
      </w:r>
      <w:r w:rsidR="00A608E8">
        <w:rPr>
          <w:sz w:val="19"/>
        </w:rPr>
        <w:t xml:space="preserve">to </w:t>
      </w:r>
      <w:r>
        <w:rPr>
          <w:sz w:val="19"/>
        </w:rPr>
        <w:t>100% of the Contract Sum, written on a Builder’s Risk “All Risk”, or its equivalent. The policy shall be endorsed as follows:</w:t>
      </w:r>
    </w:p>
    <w:p w14:paraId="5B99F0D6" w14:textId="77777777" w:rsidR="00E026F1" w:rsidRDefault="00E026F1">
      <w:pPr>
        <w:jc w:val="both"/>
        <w:rPr>
          <w:sz w:val="19"/>
        </w:rPr>
      </w:pPr>
    </w:p>
    <w:p w14:paraId="3BB9253F" w14:textId="77777777" w:rsidR="00E026F1" w:rsidRDefault="00E026F1">
      <w:pPr>
        <w:ind w:left="2070" w:right="1440"/>
        <w:jc w:val="both"/>
        <w:rPr>
          <w:sz w:val="19"/>
        </w:rPr>
      </w:pPr>
      <w:r>
        <w:rPr>
          <w:sz w:val="19"/>
        </w:rPr>
        <w:t>The following may occur without diminishing, changing, altering or otherwise affecting the coverage and protection afforded the insured under this policy:</w:t>
      </w:r>
    </w:p>
    <w:p w14:paraId="48D6C41E" w14:textId="77777777" w:rsidR="00E026F1" w:rsidRDefault="00E026F1">
      <w:pPr>
        <w:ind w:left="2070" w:right="1440"/>
        <w:jc w:val="both"/>
        <w:rPr>
          <w:i/>
          <w:sz w:val="19"/>
        </w:rPr>
      </w:pPr>
    </w:p>
    <w:p w14:paraId="722E91C1" w14:textId="77777777" w:rsidR="00E026F1" w:rsidRDefault="00E026F1">
      <w:pPr>
        <w:ind w:left="2790" w:right="1440"/>
        <w:jc w:val="both"/>
        <w:rPr>
          <w:sz w:val="19"/>
        </w:rPr>
      </w:pPr>
      <w:r>
        <w:rPr>
          <w:sz w:val="19"/>
        </w:rPr>
        <w:t>(i) Furniture and equipment may be delivered to the insured premises and installed in place ready for use; and</w:t>
      </w:r>
    </w:p>
    <w:p w14:paraId="7F9A97AA" w14:textId="77777777" w:rsidR="00E026F1" w:rsidRDefault="00E026F1">
      <w:pPr>
        <w:ind w:left="2790" w:right="1440"/>
        <w:jc w:val="both"/>
        <w:rPr>
          <w:sz w:val="19"/>
        </w:rPr>
      </w:pPr>
      <w:r>
        <w:rPr>
          <w:sz w:val="19"/>
        </w:rPr>
        <w:t>(ii) Partial or complete occupancy by Owner; and</w:t>
      </w:r>
    </w:p>
    <w:p w14:paraId="68B94D04" w14:textId="77777777" w:rsidR="00E026F1" w:rsidRDefault="00E026F1">
      <w:pPr>
        <w:ind w:left="2790" w:right="1440"/>
        <w:jc w:val="both"/>
        <w:rPr>
          <w:sz w:val="19"/>
        </w:rPr>
      </w:pPr>
      <w:r>
        <w:rPr>
          <w:sz w:val="19"/>
        </w:rPr>
        <w:t>(iii) Performance of work in connection with construction operations insured by the Owner, by agents or lessees or other Design-Builders of the Owner or Using Agency</w:t>
      </w:r>
    </w:p>
    <w:p w14:paraId="27CC80D3" w14:textId="77777777" w:rsidR="00E026F1" w:rsidRDefault="00E026F1">
      <w:pPr>
        <w:ind w:left="2070" w:right="504"/>
        <w:jc w:val="both"/>
        <w:rPr>
          <w:i/>
          <w:sz w:val="19"/>
        </w:rPr>
      </w:pPr>
    </w:p>
    <w:p w14:paraId="6B76E77B" w14:textId="77777777" w:rsidR="00E026F1" w:rsidRDefault="00E026F1">
      <w:pPr>
        <w:ind w:left="1440"/>
        <w:jc w:val="both"/>
        <w:rPr>
          <w:sz w:val="19"/>
        </w:rPr>
      </w:pPr>
      <w:r>
        <w:rPr>
          <w:sz w:val="19"/>
        </w:rPr>
        <w:t>In the event that the Contract is for renovation, addition or modification of an existing structure and Builders Risk Insurance is not available, the Owner will accept an Installation Floater Insurance Policy with the above endorsements in lieu of the Builders' Risk Insurance Policy.  Such floater must insure loss to materials and equipment prior to acceptance by Owner and must be on an ALL RISK BASIS with the policy written on a specific job site.</w:t>
      </w:r>
    </w:p>
    <w:p w14:paraId="4B9B48CD" w14:textId="77777777" w:rsidR="00E026F1" w:rsidRDefault="00E026F1">
      <w:pPr>
        <w:numPr>
          <w:ilvl w:val="5"/>
          <w:numId w:val="19"/>
        </w:numPr>
        <w:ind w:left="720"/>
        <w:jc w:val="both"/>
        <w:rPr>
          <w:sz w:val="19"/>
        </w:rPr>
      </w:pPr>
    </w:p>
    <w:p w14:paraId="1F44C8B3" w14:textId="77777777" w:rsidR="00E026F1" w:rsidRDefault="00E026F1">
      <w:pPr>
        <w:tabs>
          <w:tab w:val="left" w:pos="720"/>
          <w:tab w:val="left" w:pos="1080"/>
          <w:tab w:val="left" w:pos="1440"/>
          <w:tab w:val="left" w:pos="1800"/>
          <w:tab w:val="left" w:pos="2160"/>
          <w:tab w:val="left" w:pos="2340"/>
          <w:tab w:val="left" w:pos="2520"/>
        </w:tabs>
        <w:ind w:left="2340" w:hanging="900"/>
        <w:rPr>
          <w:snapToGrid w:val="0"/>
          <w:sz w:val="19"/>
        </w:rPr>
      </w:pPr>
      <w:r>
        <w:rPr>
          <w:sz w:val="19"/>
        </w:rPr>
        <w:t>1.5.3.3.8</w:t>
      </w:r>
      <w:r>
        <w:rPr>
          <w:sz w:val="19"/>
        </w:rPr>
        <w:tab/>
      </w:r>
      <w:r>
        <w:rPr>
          <w:sz w:val="19"/>
          <w:u w:val="single"/>
        </w:rPr>
        <w:t>Professional Liability (Errors and Omissions) Insurance.</w:t>
      </w:r>
      <w:r>
        <w:rPr>
          <w:sz w:val="19"/>
        </w:rPr>
        <w:t xml:space="preserve">  L</w:t>
      </w:r>
      <w:r>
        <w:rPr>
          <w:snapToGrid w:val="0"/>
          <w:sz w:val="19"/>
        </w:rPr>
        <w:t>imits shall not be less than the following:</w:t>
      </w:r>
    </w:p>
    <w:p w14:paraId="2CD447E8" w14:textId="77777777" w:rsidR="00E026F1" w:rsidRDefault="00E026F1">
      <w:pPr>
        <w:tabs>
          <w:tab w:val="left" w:pos="720"/>
          <w:tab w:val="left" w:pos="1080"/>
          <w:tab w:val="left" w:pos="1440"/>
          <w:tab w:val="left" w:pos="1800"/>
          <w:tab w:val="left" w:pos="2160"/>
          <w:tab w:val="left" w:pos="2520"/>
        </w:tabs>
        <w:rPr>
          <w:snapToGrid w:val="0"/>
          <w:sz w:val="19"/>
        </w:rPr>
      </w:pPr>
    </w:p>
    <w:p w14:paraId="66D750B1" w14:textId="77777777" w:rsidR="00E026F1" w:rsidRDefault="00E026F1">
      <w:pPr>
        <w:ind w:left="2340"/>
        <w:rPr>
          <w:snapToGrid w:val="0"/>
          <w:sz w:val="19"/>
        </w:rPr>
      </w:pPr>
      <w:r>
        <w:rPr>
          <w:snapToGrid w:val="0"/>
          <w:sz w:val="19"/>
        </w:rPr>
        <w:t xml:space="preserve">(a) </w:t>
      </w:r>
      <w:r>
        <w:rPr>
          <w:snapToGrid w:val="0"/>
          <w:sz w:val="19"/>
        </w:rPr>
        <w:tab/>
        <w:t>For Projects with a budgeted construction cost of more than $30,000,000:</w:t>
      </w:r>
    </w:p>
    <w:p w14:paraId="6D3F8617" w14:textId="77777777" w:rsidR="00E026F1" w:rsidRDefault="00E026F1">
      <w:pPr>
        <w:ind w:left="3150" w:hanging="270"/>
        <w:rPr>
          <w:snapToGrid w:val="0"/>
          <w:sz w:val="19"/>
        </w:rPr>
      </w:pPr>
      <w:r>
        <w:rPr>
          <w:snapToGrid w:val="0"/>
          <w:sz w:val="19"/>
        </w:rPr>
        <w:t>i.</w:t>
      </w:r>
      <w:r>
        <w:rPr>
          <w:snapToGrid w:val="0"/>
          <w:sz w:val="19"/>
        </w:rPr>
        <w:tab/>
        <w:t>For Design Professionals – $3,000,000 per claim and $4,000,000 in aggregate coverage;</w:t>
      </w:r>
    </w:p>
    <w:p w14:paraId="390820DC" w14:textId="77777777" w:rsidR="00E026F1" w:rsidRDefault="00E026F1">
      <w:pPr>
        <w:ind w:left="3150" w:hanging="270"/>
        <w:rPr>
          <w:snapToGrid w:val="0"/>
          <w:sz w:val="19"/>
        </w:rPr>
      </w:pPr>
      <w:r>
        <w:rPr>
          <w:snapToGrid w:val="0"/>
          <w:sz w:val="19"/>
        </w:rPr>
        <w:t>ii.</w:t>
      </w:r>
      <w:r>
        <w:rPr>
          <w:snapToGrid w:val="0"/>
          <w:sz w:val="19"/>
        </w:rPr>
        <w:tab/>
        <w:t>For Subconsultant Engineers and Architects – $2,000,000 per claim and $3,000,000 in aggregate coverage;</w:t>
      </w:r>
    </w:p>
    <w:p w14:paraId="07E15F2F" w14:textId="77777777" w:rsidR="00E026F1" w:rsidRDefault="00E026F1">
      <w:pPr>
        <w:ind w:left="3150" w:hanging="270"/>
        <w:rPr>
          <w:snapToGrid w:val="0"/>
          <w:sz w:val="19"/>
        </w:rPr>
      </w:pPr>
      <w:r>
        <w:rPr>
          <w:snapToGrid w:val="0"/>
          <w:sz w:val="19"/>
        </w:rPr>
        <w:t>iii.</w:t>
      </w:r>
      <w:r>
        <w:rPr>
          <w:snapToGrid w:val="0"/>
          <w:sz w:val="19"/>
        </w:rPr>
        <w:tab/>
        <w:t>For Other Consultants – $1,000,000 per claim and $2,000,000 in aggregate coverage.</w:t>
      </w:r>
    </w:p>
    <w:p w14:paraId="6C0D3795" w14:textId="77777777" w:rsidR="00E026F1" w:rsidRDefault="00E026F1">
      <w:pPr>
        <w:rPr>
          <w:snapToGrid w:val="0"/>
          <w:sz w:val="19"/>
        </w:rPr>
      </w:pPr>
    </w:p>
    <w:p w14:paraId="521A4118" w14:textId="77777777" w:rsidR="00E026F1" w:rsidRDefault="00E026F1">
      <w:pPr>
        <w:ind w:left="2340"/>
        <w:rPr>
          <w:snapToGrid w:val="0"/>
          <w:sz w:val="19"/>
        </w:rPr>
      </w:pPr>
      <w:r>
        <w:rPr>
          <w:snapToGrid w:val="0"/>
          <w:sz w:val="19"/>
        </w:rPr>
        <w:t>(b)</w:t>
      </w:r>
      <w:r>
        <w:rPr>
          <w:snapToGrid w:val="0"/>
          <w:sz w:val="19"/>
        </w:rPr>
        <w:tab/>
        <w:t>For Projects with a budgeted construction cost of $20,000,000 up to $30,000,000:</w:t>
      </w:r>
    </w:p>
    <w:p w14:paraId="54401A32" w14:textId="77777777" w:rsidR="00E026F1" w:rsidRDefault="00E026F1">
      <w:pPr>
        <w:ind w:left="3150" w:hanging="270"/>
        <w:rPr>
          <w:rFonts w:ascii="Times New Roman" w:hAnsi="Times New Roman"/>
          <w:snapToGrid w:val="0"/>
          <w:sz w:val="19"/>
        </w:rPr>
      </w:pPr>
      <w:r>
        <w:rPr>
          <w:snapToGrid w:val="0"/>
          <w:sz w:val="19"/>
        </w:rPr>
        <w:t>i.</w:t>
      </w:r>
      <w:r>
        <w:rPr>
          <w:snapToGrid w:val="0"/>
          <w:sz w:val="19"/>
        </w:rPr>
        <w:tab/>
        <w:t>For Design Professionals – $2,000,000 per claim and $3,000,000 in aggregate coverage;</w:t>
      </w:r>
    </w:p>
    <w:p w14:paraId="3A39E042" w14:textId="77777777" w:rsidR="00E026F1" w:rsidRDefault="00E026F1">
      <w:pPr>
        <w:ind w:left="3150" w:hanging="270"/>
        <w:rPr>
          <w:snapToGrid w:val="0"/>
          <w:sz w:val="19"/>
        </w:rPr>
      </w:pPr>
      <w:r>
        <w:rPr>
          <w:snapToGrid w:val="0"/>
          <w:sz w:val="19"/>
        </w:rPr>
        <w:t>ii.</w:t>
      </w:r>
      <w:r>
        <w:rPr>
          <w:snapToGrid w:val="0"/>
          <w:sz w:val="19"/>
        </w:rPr>
        <w:tab/>
        <w:t>For Subconsultant Engineers and Architects – $1,000,000 per claim and $2,000,000 in aggregate coverage;</w:t>
      </w:r>
    </w:p>
    <w:p w14:paraId="595D13A0" w14:textId="77777777" w:rsidR="00E026F1" w:rsidRDefault="00E026F1">
      <w:pPr>
        <w:ind w:left="3150" w:hanging="270"/>
        <w:rPr>
          <w:snapToGrid w:val="0"/>
          <w:sz w:val="19"/>
        </w:rPr>
      </w:pPr>
      <w:r>
        <w:rPr>
          <w:snapToGrid w:val="0"/>
          <w:sz w:val="19"/>
        </w:rPr>
        <w:t>iii.</w:t>
      </w:r>
      <w:r>
        <w:rPr>
          <w:snapToGrid w:val="0"/>
          <w:sz w:val="19"/>
        </w:rPr>
        <w:tab/>
        <w:t>For Other Consultants – $1,000,000 per claim and $1,000,000 in aggregate coverage.</w:t>
      </w:r>
    </w:p>
    <w:p w14:paraId="62C6BE2F" w14:textId="77777777" w:rsidR="00E026F1" w:rsidRDefault="00E026F1">
      <w:pPr>
        <w:rPr>
          <w:snapToGrid w:val="0"/>
          <w:sz w:val="19"/>
        </w:rPr>
      </w:pPr>
    </w:p>
    <w:p w14:paraId="7D7B01D6" w14:textId="77777777" w:rsidR="00E026F1" w:rsidRDefault="00E026F1">
      <w:pPr>
        <w:ind w:left="2340"/>
        <w:rPr>
          <w:rFonts w:ascii="Times New Roman" w:hAnsi="Times New Roman"/>
          <w:snapToGrid w:val="0"/>
          <w:sz w:val="19"/>
        </w:rPr>
      </w:pPr>
      <w:r>
        <w:rPr>
          <w:snapToGrid w:val="0"/>
          <w:sz w:val="19"/>
        </w:rPr>
        <w:br w:type="page"/>
        <w:t>(c)</w:t>
      </w:r>
      <w:r>
        <w:rPr>
          <w:snapToGrid w:val="0"/>
          <w:sz w:val="19"/>
        </w:rPr>
        <w:tab/>
        <w:t>For Projects with a budgeted construction cost of less than $20,000,000:</w:t>
      </w:r>
    </w:p>
    <w:p w14:paraId="73027D1A" w14:textId="77777777" w:rsidR="00E026F1" w:rsidRDefault="00E026F1">
      <w:pPr>
        <w:ind w:left="3150" w:hanging="270"/>
        <w:rPr>
          <w:snapToGrid w:val="0"/>
          <w:sz w:val="19"/>
        </w:rPr>
      </w:pPr>
      <w:r>
        <w:rPr>
          <w:snapToGrid w:val="0"/>
          <w:sz w:val="19"/>
        </w:rPr>
        <w:t>i.</w:t>
      </w:r>
      <w:r>
        <w:rPr>
          <w:snapToGrid w:val="0"/>
          <w:sz w:val="19"/>
        </w:rPr>
        <w:tab/>
        <w:t>For Design Professionals – $1,000,000 per claim and $1,000,000 in aggregate coverage;</w:t>
      </w:r>
    </w:p>
    <w:p w14:paraId="41865325" w14:textId="77777777" w:rsidR="00E026F1" w:rsidRDefault="00E026F1">
      <w:pPr>
        <w:ind w:left="3150" w:hanging="270"/>
        <w:rPr>
          <w:snapToGrid w:val="0"/>
          <w:sz w:val="19"/>
        </w:rPr>
      </w:pPr>
      <w:r>
        <w:rPr>
          <w:snapToGrid w:val="0"/>
          <w:sz w:val="19"/>
        </w:rPr>
        <w:t>ii.</w:t>
      </w:r>
      <w:r>
        <w:rPr>
          <w:snapToGrid w:val="0"/>
          <w:sz w:val="19"/>
        </w:rPr>
        <w:tab/>
        <w:t>For Subconsultant Engineers and Architects – $1,000,000 per claim and $1,000,000 in aggregate coverage;</w:t>
      </w:r>
    </w:p>
    <w:p w14:paraId="5930804A" w14:textId="77777777" w:rsidR="00E026F1" w:rsidRDefault="00E026F1">
      <w:pPr>
        <w:ind w:left="3150" w:hanging="270"/>
        <w:rPr>
          <w:snapToGrid w:val="0"/>
          <w:sz w:val="19"/>
        </w:rPr>
      </w:pPr>
      <w:r>
        <w:rPr>
          <w:snapToGrid w:val="0"/>
          <w:sz w:val="19"/>
        </w:rPr>
        <w:t>iii.</w:t>
      </w:r>
      <w:r>
        <w:rPr>
          <w:snapToGrid w:val="0"/>
          <w:sz w:val="19"/>
        </w:rPr>
        <w:tab/>
        <w:t>For Other Consultants – $1,000,000 per claim and $1,000,000 in aggregate coverage.</w:t>
      </w:r>
    </w:p>
    <w:p w14:paraId="34B68C85" w14:textId="77777777" w:rsidR="00E026F1" w:rsidRDefault="00E026F1">
      <w:pPr>
        <w:rPr>
          <w:snapToGrid w:val="0"/>
          <w:sz w:val="19"/>
        </w:rPr>
      </w:pPr>
    </w:p>
    <w:p w14:paraId="5A39AAE6" w14:textId="77777777" w:rsidR="00E026F1" w:rsidRDefault="00E026F1">
      <w:pPr>
        <w:ind w:left="2340"/>
        <w:rPr>
          <w:sz w:val="19"/>
        </w:rPr>
      </w:pPr>
      <w:r>
        <w:rPr>
          <w:snapToGrid w:val="0"/>
          <w:sz w:val="19"/>
        </w:rPr>
        <w:t>(d)</w:t>
      </w:r>
      <w:r>
        <w:rPr>
          <w:snapToGrid w:val="0"/>
          <w:sz w:val="19"/>
        </w:rPr>
        <w:tab/>
      </w:r>
      <w:r>
        <w:rPr>
          <w:sz w:val="19"/>
        </w:rPr>
        <w:t xml:space="preserve">The Design </w:t>
      </w:r>
      <w:r>
        <w:rPr>
          <w:snapToGrid w:val="0"/>
          <w:sz w:val="19"/>
        </w:rPr>
        <w:t>Professional</w:t>
      </w:r>
      <w:r>
        <w:rPr>
          <w:sz w:val="19"/>
        </w:rPr>
        <w:t xml:space="preserve"> shall maintain professional liability insurance that shall be either a practice policy or project-specific coverage.  Professional liability insurance shall contain prior acts coverage for services performed by the Design Professional for this Project.  If project-specific coverage is used, these requirements shall be continued in effect for two years following the issuance of the Certificate of Final Completion for the Project.</w:t>
      </w:r>
    </w:p>
    <w:p w14:paraId="715E1890" w14:textId="77777777" w:rsidR="00E026F1" w:rsidRDefault="00E026F1">
      <w:pPr>
        <w:tabs>
          <w:tab w:val="left" w:pos="720"/>
          <w:tab w:val="left" w:pos="1080"/>
          <w:tab w:val="left" w:pos="1440"/>
          <w:tab w:val="left" w:pos="1800"/>
          <w:tab w:val="left" w:pos="2160"/>
          <w:tab w:val="left" w:pos="2520"/>
        </w:tabs>
        <w:ind w:left="720"/>
        <w:rPr>
          <w:sz w:val="19"/>
        </w:rPr>
      </w:pPr>
    </w:p>
    <w:p w14:paraId="41E13271" w14:textId="77777777" w:rsidR="00E026F1" w:rsidRDefault="00E026F1">
      <w:pPr>
        <w:keepNext/>
        <w:keepLines/>
        <w:tabs>
          <w:tab w:val="left" w:pos="720"/>
          <w:tab w:val="left" w:pos="1080"/>
          <w:tab w:val="left" w:pos="1800"/>
          <w:tab w:val="left" w:pos="2160"/>
          <w:tab w:val="left" w:pos="2340"/>
          <w:tab w:val="left" w:pos="2520"/>
        </w:tabs>
        <w:ind w:left="1440"/>
        <w:rPr>
          <w:sz w:val="19"/>
        </w:rPr>
      </w:pPr>
      <w:r>
        <w:rPr>
          <w:snapToGrid w:val="0"/>
          <w:sz w:val="19"/>
        </w:rPr>
        <w:t xml:space="preserve">1.5.3.3.9 </w:t>
      </w:r>
      <w:r>
        <w:rPr>
          <w:snapToGrid w:val="0"/>
          <w:sz w:val="19"/>
        </w:rPr>
        <w:tab/>
      </w:r>
      <w:r>
        <w:rPr>
          <w:snapToGrid w:val="0"/>
          <w:sz w:val="19"/>
          <w:u w:val="single"/>
        </w:rPr>
        <w:t>Maximum Deductible</w:t>
      </w:r>
      <w:r>
        <w:rPr>
          <w:snapToGrid w:val="0"/>
          <w:sz w:val="19"/>
        </w:rPr>
        <w:t xml:space="preserve">.  No policies shall specify a deductible of more than $250,000 per claim.  If demanded in writing by the insurer and with the Owner’s approval, the deductible limit may be increased to an amount not in excess of the limit established for Design Professionals under the usual deductible guidelines of the insurer. </w:t>
      </w:r>
    </w:p>
    <w:p w14:paraId="7758E2B4" w14:textId="77777777" w:rsidR="00E026F1" w:rsidRDefault="00E026F1">
      <w:pPr>
        <w:keepNext/>
        <w:keepLines/>
        <w:tabs>
          <w:tab w:val="left" w:pos="2347"/>
        </w:tabs>
        <w:ind w:left="1440" w:firstLine="72"/>
        <w:jc w:val="both"/>
        <w:rPr>
          <w:sz w:val="19"/>
        </w:rPr>
      </w:pPr>
    </w:p>
    <w:p w14:paraId="27FE0270" w14:textId="77777777" w:rsidR="00E026F1" w:rsidRDefault="00E026F1">
      <w:pPr>
        <w:keepNext/>
        <w:keepLines/>
        <w:tabs>
          <w:tab w:val="left" w:pos="2347"/>
        </w:tabs>
        <w:ind w:left="1440"/>
        <w:jc w:val="both"/>
        <w:rPr>
          <w:sz w:val="19"/>
        </w:rPr>
      </w:pPr>
      <w:r>
        <w:rPr>
          <w:sz w:val="19"/>
        </w:rPr>
        <w:t>1.5.3.3.10</w:t>
      </w:r>
      <w:r>
        <w:rPr>
          <w:sz w:val="19"/>
        </w:rPr>
        <w:tab/>
      </w:r>
      <w:r>
        <w:rPr>
          <w:sz w:val="19"/>
          <w:u w:val="single"/>
        </w:rPr>
        <w:t>Disposition of Insurance Documents</w:t>
      </w:r>
      <w:r>
        <w:rPr>
          <w:sz w:val="19"/>
        </w:rPr>
        <w:t>.  One original certificate of insurance with all endorsements attached must be deposited with Owner for each insurance policy required.</w:t>
      </w:r>
    </w:p>
    <w:p w14:paraId="56B03DA8" w14:textId="77777777" w:rsidR="00E026F1" w:rsidRDefault="00E026F1">
      <w:pPr>
        <w:jc w:val="both"/>
        <w:rPr>
          <w:sz w:val="19"/>
        </w:rPr>
      </w:pPr>
    </w:p>
    <w:p w14:paraId="423A2DFF" w14:textId="77777777" w:rsidR="00E026F1" w:rsidRDefault="00E026F1">
      <w:pPr>
        <w:ind w:left="720"/>
        <w:jc w:val="both"/>
        <w:rPr>
          <w:sz w:val="19"/>
        </w:rPr>
      </w:pPr>
      <w:r>
        <w:rPr>
          <w:sz w:val="19"/>
        </w:rPr>
        <w:t>1.5.3.4</w:t>
      </w:r>
      <w:r>
        <w:rPr>
          <w:sz w:val="19"/>
        </w:rPr>
        <w:tab/>
      </w:r>
      <w:r>
        <w:rPr>
          <w:sz w:val="19"/>
          <w:u w:val="single"/>
        </w:rPr>
        <w:t>Termination of Obligation to Insure</w:t>
      </w:r>
      <w:r>
        <w:rPr>
          <w:sz w:val="19"/>
        </w:rPr>
        <w:t xml:space="preserve">.  Unless otherwise expressly provided to the contrary, the obligation to insure as provided herein shall not terminate until the </w:t>
      </w:r>
      <w:r w:rsidR="002C4493">
        <w:rPr>
          <w:sz w:val="19"/>
        </w:rPr>
        <w:t>Program Manager</w:t>
      </w:r>
      <w:r>
        <w:rPr>
          <w:sz w:val="19"/>
        </w:rPr>
        <w:t xml:space="preserve"> shall have executed the Certificate of Material Completion.</w:t>
      </w:r>
    </w:p>
    <w:p w14:paraId="4D0372EB" w14:textId="77777777" w:rsidR="00E026F1" w:rsidRDefault="00E026F1">
      <w:pPr>
        <w:ind w:left="720"/>
        <w:jc w:val="both"/>
        <w:rPr>
          <w:sz w:val="19"/>
        </w:rPr>
      </w:pPr>
    </w:p>
    <w:p w14:paraId="185C6EB3" w14:textId="77777777" w:rsidR="00E026F1" w:rsidRDefault="00E026F1">
      <w:pPr>
        <w:ind w:left="720"/>
        <w:jc w:val="both"/>
        <w:rPr>
          <w:color w:val="000000"/>
          <w:sz w:val="19"/>
        </w:rPr>
      </w:pPr>
      <w:r>
        <w:rPr>
          <w:sz w:val="19"/>
        </w:rPr>
        <w:t>1.5.3.5</w:t>
      </w:r>
      <w:r>
        <w:rPr>
          <w:sz w:val="19"/>
        </w:rPr>
        <w:tab/>
      </w:r>
      <w:r>
        <w:rPr>
          <w:sz w:val="19"/>
          <w:u w:val="single"/>
        </w:rPr>
        <w:t>Failure of Insurers</w:t>
      </w:r>
      <w:r>
        <w:rPr>
          <w:sz w:val="19"/>
        </w:rPr>
        <w:t>.  The Design-Builder is responsible for any delay resulting from the failure of his insurance carriers to furnish proof of proper coverage in the prescribed form.</w:t>
      </w:r>
    </w:p>
    <w:p w14:paraId="2D0F8DE3" w14:textId="77777777" w:rsidR="00E026F1" w:rsidRDefault="00E026F1">
      <w:pPr>
        <w:rPr>
          <w:sz w:val="19"/>
        </w:rPr>
      </w:pPr>
    </w:p>
    <w:p w14:paraId="48C31488" w14:textId="77777777" w:rsidR="00E026F1" w:rsidRDefault="00E026F1">
      <w:pPr>
        <w:jc w:val="both"/>
        <w:rPr>
          <w:sz w:val="19"/>
        </w:rPr>
      </w:pPr>
    </w:p>
    <w:p w14:paraId="7EF781CA" w14:textId="77777777" w:rsidR="00E026F1" w:rsidRDefault="00E026F1">
      <w:pPr>
        <w:pStyle w:val="BodyText"/>
        <w:rPr>
          <w:sz w:val="19"/>
        </w:rPr>
      </w:pPr>
    </w:p>
    <w:p w14:paraId="783B2129" w14:textId="77777777" w:rsidR="00E026F1" w:rsidRDefault="00E026F1">
      <w:pPr>
        <w:pStyle w:val="BodyText"/>
        <w:rPr>
          <w:sz w:val="19"/>
        </w:rPr>
        <w:sectPr w:rsidR="00E026F1">
          <w:headerReference w:type="even" r:id="rId37"/>
          <w:headerReference w:type="default" r:id="rId38"/>
          <w:headerReference w:type="first" r:id="rId39"/>
          <w:pgSz w:w="12240" w:h="15840" w:code="1"/>
          <w:pgMar w:top="1008" w:right="1008" w:bottom="1008" w:left="1008" w:header="432" w:footer="720" w:gutter="0"/>
          <w:paperSrc w:first="11" w:other="11"/>
          <w:cols w:space="720"/>
          <w:noEndnote/>
        </w:sectPr>
      </w:pPr>
    </w:p>
    <w:p w14:paraId="0F7408A0" w14:textId="77777777" w:rsidR="00E026F1" w:rsidRDefault="00E026F1">
      <w:pPr>
        <w:pStyle w:val="BodyText"/>
        <w:jc w:val="center"/>
        <w:rPr>
          <w:b/>
        </w:rPr>
      </w:pPr>
      <w:r>
        <w:rPr>
          <w:b/>
        </w:rPr>
        <w:t>Part 6 – Hazardous Conditions and Materials</w:t>
      </w:r>
    </w:p>
    <w:p w14:paraId="717B96CC" w14:textId="77777777" w:rsidR="00E026F1" w:rsidRDefault="00E026F1">
      <w:pPr>
        <w:pStyle w:val="BodyText"/>
        <w:rPr>
          <w:b/>
          <w:sz w:val="23"/>
        </w:rPr>
      </w:pPr>
    </w:p>
    <w:p w14:paraId="2D55048D" w14:textId="77777777" w:rsidR="00E026F1" w:rsidRDefault="00E026F1">
      <w:pPr>
        <w:jc w:val="both"/>
        <w:rPr>
          <w:color w:val="000000"/>
          <w:sz w:val="19"/>
        </w:rPr>
      </w:pPr>
      <w:r>
        <w:rPr>
          <w:b/>
          <w:color w:val="000000"/>
          <w:sz w:val="19"/>
        </w:rPr>
        <w:t>1.6.1  Hazardous Materials.</w:t>
      </w:r>
      <w:r>
        <w:rPr>
          <w:color w:val="000000"/>
          <w:sz w:val="19"/>
        </w:rPr>
        <w:t xml:space="preserve">  </w:t>
      </w:r>
    </w:p>
    <w:p w14:paraId="319C5331" w14:textId="77777777" w:rsidR="00E026F1" w:rsidRDefault="00E026F1">
      <w:pPr>
        <w:jc w:val="both"/>
        <w:rPr>
          <w:color w:val="000000"/>
          <w:sz w:val="19"/>
        </w:rPr>
      </w:pPr>
    </w:p>
    <w:p w14:paraId="55303A98" w14:textId="77777777" w:rsidR="00E026F1" w:rsidRDefault="00E026F1">
      <w:pPr>
        <w:jc w:val="both"/>
        <w:rPr>
          <w:color w:val="000000"/>
          <w:sz w:val="19"/>
        </w:rPr>
      </w:pPr>
      <w:r>
        <w:rPr>
          <w:color w:val="000000"/>
          <w:sz w:val="19"/>
        </w:rPr>
        <w:t xml:space="preserve">1.6.1.1  </w:t>
      </w:r>
      <w:r>
        <w:rPr>
          <w:color w:val="000000"/>
          <w:sz w:val="19"/>
          <w:u w:val="single"/>
        </w:rPr>
        <w:t>Definition</w:t>
      </w:r>
      <w:r>
        <w:rPr>
          <w:color w:val="000000"/>
          <w:sz w:val="19"/>
        </w:rPr>
        <w:t xml:space="preserve">.  </w:t>
      </w:r>
    </w:p>
    <w:p w14:paraId="3644B11C" w14:textId="77777777" w:rsidR="00E026F1" w:rsidRDefault="00E026F1">
      <w:pPr>
        <w:jc w:val="both"/>
        <w:rPr>
          <w:color w:val="000000"/>
          <w:sz w:val="19"/>
        </w:rPr>
      </w:pPr>
    </w:p>
    <w:p w14:paraId="044B5B7D" w14:textId="77777777" w:rsidR="00E026F1" w:rsidRDefault="00E026F1">
      <w:pPr>
        <w:ind w:left="720"/>
        <w:jc w:val="both"/>
        <w:rPr>
          <w:color w:val="000000"/>
          <w:sz w:val="19"/>
        </w:rPr>
      </w:pPr>
      <w:r>
        <w:rPr>
          <w:color w:val="000000"/>
          <w:sz w:val="19"/>
        </w:rPr>
        <w:t xml:space="preserve">1.6.1.1.1  The term "Hazardous Materials” shall mean any material or substance within the meaning and definition for “Hazardous Substance” and/or “Hazardous Waste” as those terms are employed and set forth in the Georgia Hazardous Site Response Act and the Comprehensive Environmental Response Compensation and Liability Act as amended, 42 USC § 6901 et seq., and regulations promulgated thereunder (collectively "CERCLA") and any corresponding state or local law or regulation, and shall also include: (a) any Pollutant or Contaminant as those terms are defined in CERCLA; (b) any Solid Waste or Hazardous Constituent as those terms are defined by, or are otherwise identified by, the Resource Conservation and Recovery Act as amended, 42 USC § 6901 et seq., and regulations promulgated thereunder (collectively "RCRA") and any corresponding state or local law or regulation; (c) crude oil, petroleum and fractions of distillates thereof and petroleum releases ; (d) any other material, substance or chemical defined, characterized or regulated as toxic or hazardous under any applicable law, regulation, ordinance, directive or ruling, including, but not limited to, asbestos or polychlorinated biphenyl (PCB),and, (e) any infectious or medical waste or environmental contamination as defined by any applicable federal or state laws or regulations.  </w:t>
      </w:r>
    </w:p>
    <w:p w14:paraId="5A01757E" w14:textId="77777777" w:rsidR="00E026F1" w:rsidRDefault="00E026F1">
      <w:pPr>
        <w:ind w:left="720"/>
        <w:jc w:val="both"/>
        <w:rPr>
          <w:color w:val="000000"/>
          <w:sz w:val="19"/>
        </w:rPr>
      </w:pPr>
    </w:p>
    <w:p w14:paraId="05054DA0" w14:textId="77777777" w:rsidR="00E026F1" w:rsidRDefault="00E026F1">
      <w:pPr>
        <w:ind w:left="720"/>
        <w:jc w:val="both"/>
        <w:rPr>
          <w:color w:val="000000"/>
          <w:sz w:val="19"/>
        </w:rPr>
      </w:pPr>
      <w:r>
        <w:rPr>
          <w:color w:val="000000"/>
          <w:sz w:val="19"/>
        </w:rPr>
        <w:t>1.6.1.1.2  The term “Hazardous Materials” does not include those materials that are expressly and specifically required to be installed under the Contract Documents.</w:t>
      </w:r>
    </w:p>
    <w:p w14:paraId="377FA75A" w14:textId="77777777" w:rsidR="00E026F1" w:rsidRDefault="00E026F1">
      <w:pPr>
        <w:ind w:left="720"/>
        <w:jc w:val="both"/>
        <w:rPr>
          <w:color w:val="000000"/>
          <w:sz w:val="19"/>
        </w:rPr>
      </w:pPr>
    </w:p>
    <w:p w14:paraId="3743F253" w14:textId="77777777" w:rsidR="00E026F1" w:rsidRDefault="00E026F1">
      <w:pPr>
        <w:ind w:left="720"/>
        <w:jc w:val="both"/>
        <w:rPr>
          <w:color w:val="000000"/>
          <w:sz w:val="19"/>
        </w:rPr>
      </w:pPr>
      <w:r>
        <w:rPr>
          <w:color w:val="000000"/>
          <w:sz w:val="19"/>
        </w:rPr>
        <w:t>1.6.1.1.3  The term “Hazardous Materials” does not include products or materials that are commonly used in construction or industrial practice so long as they are used in accordance with the manufacturer’s instructions or Material Safety Data Sheets issued for the product or materials.  (</w:t>
      </w:r>
      <w:r>
        <w:rPr>
          <w:i/>
          <w:color w:val="000000"/>
          <w:sz w:val="19"/>
        </w:rPr>
        <w:t>See</w:t>
      </w:r>
      <w:r>
        <w:rPr>
          <w:color w:val="000000"/>
          <w:sz w:val="19"/>
        </w:rPr>
        <w:t xml:space="preserve"> Article 1.6.3 below.)</w:t>
      </w:r>
    </w:p>
    <w:p w14:paraId="44B430B2" w14:textId="77777777" w:rsidR="00E026F1" w:rsidRDefault="00E026F1">
      <w:pPr>
        <w:ind w:left="720"/>
        <w:jc w:val="both"/>
        <w:rPr>
          <w:color w:val="000000"/>
          <w:sz w:val="19"/>
        </w:rPr>
      </w:pPr>
    </w:p>
    <w:p w14:paraId="4FBCEEA3" w14:textId="77777777" w:rsidR="00E026F1" w:rsidRDefault="00E026F1">
      <w:pPr>
        <w:jc w:val="both"/>
        <w:rPr>
          <w:color w:val="000000"/>
          <w:sz w:val="19"/>
        </w:rPr>
      </w:pPr>
      <w:r>
        <w:rPr>
          <w:color w:val="000000"/>
          <w:sz w:val="19"/>
        </w:rPr>
        <w:t xml:space="preserve">1.6.1.2  </w:t>
      </w:r>
      <w:r>
        <w:rPr>
          <w:color w:val="000000"/>
          <w:sz w:val="19"/>
          <w:u w:val="single"/>
        </w:rPr>
        <w:t>Obligation to Notify Owner of Existing Hazardous Materials</w:t>
      </w:r>
      <w:r>
        <w:rPr>
          <w:color w:val="000000"/>
          <w:sz w:val="19"/>
        </w:rPr>
        <w:t xml:space="preserve">.  The Design-Builder shall immediately notify the Owner and the </w:t>
      </w:r>
      <w:r w:rsidR="002C4493">
        <w:rPr>
          <w:color w:val="000000"/>
          <w:sz w:val="19"/>
        </w:rPr>
        <w:t>Program Manager</w:t>
      </w:r>
      <w:r>
        <w:rPr>
          <w:color w:val="000000"/>
          <w:sz w:val="19"/>
        </w:rPr>
        <w:t>, both orally and in writing, of the presence and location of any physical evidence of, or information regarding the presence of Hazardous Materials at the Project Site of which it becomes aware.  If the Design-Builder encounters Hazardous Materials on the Project Site the Design-Builder shall (i) immediately stop performance of Work or that portion of the Work affected by or affecting such Hazardous Materials; (ii) secure the contaminated area against intrusion; (iii) not disturb or remove the Hazardous Materials; (iv) not proceed, or allow any subcontractor or supplier to proceed, with any Work or other activities in the area affected by such Hazardous Materials until such materials have been properly remediated and until directed in writing to do so by the Owner; and, (v) take any other steps necessary to protect life and health and the surrounding environment.  The Design-Builder shall be entitled to adjustment of the Contract Time and the Contract Sum pursuant to the General Requirements in order to compensate for the impact of any required demolition, re-work, shutdown, delay, protection of work, disruption, and start-up resulting from the encountering of such Hazardous Materials on the Project site for which the Design-Builder is not responsible.</w:t>
      </w:r>
    </w:p>
    <w:p w14:paraId="1E1BB21E" w14:textId="77777777" w:rsidR="00E026F1" w:rsidRDefault="00E026F1">
      <w:pPr>
        <w:jc w:val="both"/>
        <w:rPr>
          <w:b/>
          <w:color w:val="000000"/>
          <w:sz w:val="19"/>
        </w:rPr>
      </w:pPr>
    </w:p>
    <w:p w14:paraId="278CE6A4" w14:textId="77777777" w:rsidR="00E026F1" w:rsidRDefault="00E026F1">
      <w:pPr>
        <w:pStyle w:val="Heading4"/>
        <w:spacing w:before="0" w:after="0"/>
        <w:jc w:val="both"/>
        <w:rPr>
          <w:b w:val="0"/>
          <w:color w:val="000000"/>
          <w:sz w:val="19"/>
        </w:rPr>
      </w:pPr>
      <w:r>
        <w:rPr>
          <w:b w:val="0"/>
          <w:color w:val="000000"/>
          <w:sz w:val="19"/>
        </w:rPr>
        <w:t xml:space="preserve">1.6.1.3  </w:t>
      </w:r>
      <w:r>
        <w:rPr>
          <w:b w:val="0"/>
          <w:color w:val="000000"/>
          <w:sz w:val="19"/>
          <w:u w:val="single"/>
        </w:rPr>
        <w:t>Prohibition Against Selecting and Installing Products Containing Hazardous Materials</w:t>
      </w:r>
      <w:r>
        <w:rPr>
          <w:b w:val="0"/>
          <w:color w:val="000000"/>
          <w:sz w:val="19"/>
        </w:rPr>
        <w:t xml:space="preserve">.  The Design-Builder shall not select, install or otherwise incorporate any products or materials containing Hazardous Materials within the boundaries of the Project Site unless the products and materials are specifically required in the Contract Documents.  Should the Design-Builder or his subcontractors or material suppliers have knowledge that, or believe that, an item, component, material, substance, or accessory within a product or assembly selected by the Design-Builder may contain Hazardous Materials, not in accordance with the definition set forth 1.6.1.1 above, it is the Design-Builder’s responsibility to secure a written certification from the manufacturer of any suspected material which identifies the specific Hazardous Material(s) contained, together with the Material Safety Data Sheets (MSDS) for such materials.  A copy of the written certification shall be submitted to the Owner and </w:t>
      </w:r>
      <w:r w:rsidR="002C4493">
        <w:rPr>
          <w:b w:val="0"/>
          <w:color w:val="000000"/>
          <w:sz w:val="19"/>
        </w:rPr>
        <w:t>Program Manager</w:t>
      </w:r>
      <w:r>
        <w:rPr>
          <w:b w:val="0"/>
          <w:color w:val="000000"/>
          <w:sz w:val="19"/>
        </w:rPr>
        <w:t>.</w:t>
      </w:r>
    </w:p>
    <w:p w14:paraId="6378EED4" w14:textId="77777777" w:rsidR="00E026F1" w:rsidRDefault="00E026F1">
      <w:pPr>
        <w:pStyle w:val="Heading4"/>
        <w:spacing w:before="0" w:after="0"/>
        <w:jc w:val="both"/>
        <w:rPr>
          <w:b w:val="0"/>
          <w:color w:val="000000"/>
          <w:sz w:val="19"/>
        </w:rPr>
      </w:pPr>
    </w:p>
    <w:p w14:paraId="316F1F45" w14:textId="77777777" w:rsidR="00E026F1" w:rsidRDefault="00E026F1">
      <w:pPr>
        <w:pStyle w:val="Heading4"/>
        <w:spacing w:before="0" w:after="0"/>
        <w:jc w:val="both"/>
        <w:rPr>
          <w:b w:val="0"/>
          <w:color w:val="000000"/>
          <w:sz w:val="19"/>
        </w:rPr>
      </w:pPr>
      <w:r>
        <w:rPr>
          <w:b w:val="0"/>
          <w:color w:val="000000"/>
          <w:sz w:val="19"/>
        </w:rPr>
        <w:t xml:space="preserve">1.6.1.4  </w:t>
      </w:r>
      <w:r>
        <w:rPr>
          <w:b w:val="0"/>
          <w:color w:val="000000"/>
          <w:sz w:val="19"/>
          <w:u w:val="single"/>
        </w:rPr>
        <w:t>Fill, Backfill and Landscaping</w:t>
      </w:r>
      <w:r>
        <w:rPr>
          <w:b w:val="0"/>
          <w:color w:val="000000"/>
          <w:sz w:val="19"/>
        </w:rPr>
        <w:t>.  No soil found on site, or transported to the site from remote locations, which contains debris or waste or Hazardous Materials shall be used for fill, backfill or landscaping topsoil.</w:t>
      </w:r>
    </w:p>
    <w:p w14:paraId="0F0F7542" w14:textId="77777777" w:rsidR="00E026F1" w:rsidRDefault="00E026F1">
      <w:pPr>
        <w:jc w:val="both"/>
        <w:rPr>
          <w:b/>
          <w:color w:val="000000"/>
          <w:sz w:val="19"/>
        </w:rPr>
      </w:pPr>
    </w:p>
    <w:p w14:paraId="5F121AA0" w14:textId="77777777" w:rsidR="00E026F1" w:rsidRDefault="00E026F1">
      <w:pPr>
        <w:jc w:val="both"/>
        <w:rPr>
          <w:color w:val="000000"/>
          <w:sz w:val="19"/>
        </w:rPr>
      </w:pPr>
      <w:r>
        <w:rPr>
          <w:b/>
          <w:color w:val="000000"/>
          <w:sz w:val="19"/>
        </w:rPr>
        <w:t>1.6.2</w:t>
      </w:r>
      <w:r>
        <w:rPr>
          <w:color w:val="000000"/>
          <w:sz w:val="19"/>
        </w:rPr>
        <w:t xml:space="preserve">  </w:t>
      </w:r>
      <w:r>
        <w:rPr>
          <w:b/>
          <w:color w:val="000000"/>
          <w:sz w:val="19"/>
        </w:rPr>
        <w:t>Responsibility and Warranty of Trade Contractors, Trade Suppliers, and Subcontractors.</w:t>
      </w:r>
      <w:r>
        <w:rPr>
          <w:color w:val="000000"/>
          <w:sz w:val="19"/>
        </w:rPr>
        <w:t xml:space="preserve">  Products that are specified by reference standards or in descriptive manner without a manufacturer’s name, model number or trade name, to be selected by the Design-Builder, shall not contain Hazardous Materials in any form, except as and to the extent permitted in 1.6.1, above, and 1.6.3, below. The Design-Builder shall require that each of his subcontractors and material suppliers warrants to the Owner and </w:t>
      </w:r>
      <w:r w:rsidR="002C4493">
        <w:rPr>
          <w:color w:val="000000"/>
          <w:sz w:val="19"/>
        </w:rPr>
        <w:t>Program Manager</w:t>
      </w:r>
      <w:r>
        <w:rPr>
          <w:color w:val="000000"/>
          <w:sz w:val="19"/>
        </w:rPr>
        <w:t xml:space="preserve"> that all materials, products and assemblies, other than those which specifically and expressly required by the Contract Documents, incorporated, or submitted for incorporation into this Project, are free of Hazardous Materials. This warranty shall also include all materials, components, and accessories not specifically enumerated or detailed in the Contract Documents but which are required by performance specifications or recommended by manufacturers for complete installation of materials, products and assemblies.</w:t>
      </w:r>
    </w:p>
    <w:p w14:paraId="54944810" w14:textId="77777777" w:rsidR="00E026F1" w:rsidRDefault="00E026F1">
      <w:pPr>
        <w:jc w:val="both"/>
        <w:rPr>
          <w:color w:val="000000"/>
          <w:sz w:val="19"/>
        </w:rPr>
      </w:pPr>
    </w:p>
    <w:p w14:paraId="579D62C8" w14:textId="77777777" w:rsidR="00E026F1" w:rsidRDefault="00E026F1">
      <w:pPr>
        <w:jc w:val="both"/>
        <w:rPr>
          <w:b/>
          <w:color w:val="000000"/>
          <w:sz w:val="19"/>
        </w:rPr>
      </w:pPr>
      <w:r>
        <w:rPr>
          <w:b/>
          <w:color w:val="000000"/>
          <w:sz w:val="19"/>
        </w:rPr>
        <w:t>1.6.3  Hazardous Materials and Substances Used On the Job Site.</w:t>
      </w:r>
      <w:r>
        <w:rPr>
          <w:color w:val="000000"/>
          <w:sz w:val="19"/>
        </w:rPr>
        <w:t xml:space="preserve">  Products containing Hazardous Materials may be employed in the performance of work by the Design-Builder and its subcontractors, as allowed by subparagraph 1.6.1.1.3 above, as a means and methods application or as part of its performance of the Work, such as chemicals used on the job site, but only provided that: (i) such products are used In accordance with the manufacturer’s instructions and Material Safety Data Sheets; (ii) such products are rendered harmless upon completion of the affected Work;  (iii) reasonable precautions can be and are taken to prevent foreseeable bodily injury or death to persons involved in the Work or in its proximity, including the ultimate users of the completed Work;  (iv) the Design-Builder shall make available to the Owner and the </w:t>
      </w:r>
      <w:r w:rsidR="002C4493">
        <w:rPr>
          <w:color w:val="000000"/>
          <w:sz w:val="19"/>
        </w:rPr>
        <w:t>Program Manager</w:t>
      </w:r>
      <w:r>
        <w:rPr>
          <w:color w:val="000000"/>
          <w:sz w:val="19"/>
        </w:rPr>
        <w:t xml:space="preserve"> copies of Material Safety Data Sheets (MSDS) for any such products used on the job site,  and (v),  the Design-Builder shall immediately notify Owner, </w:t>
      </w:r>
      <w:r w:rsidR="002C4493">
        <w:rPr>
          <w:color w:val="000000"/>
          <w:sz w:val="19"/>
        </w:rPr>
        <w:t>Program Manager</w:t>
      </w:r>
      <w:r>
        <w:rPr>
          <w:color w:val="000000"/>
          <w:sz w:val="19"/>
        </w:rPr>
        <w:t xml:space="preserve"> and appropriate regulatory agencies if there is a spill or release or misuse of any such product used on the job site that exceeds State or Federal reportable limits.</w:t>
      </w:r>
    </w:p>
    <w:p w14:paraId="4BE36BBF" w14:textId="77777777" w:rsidR="00E026F1" w:rsidRDefault="00E026F1">
      <w:pPr>
        <w:jc w:val="both"/>
        <w:rPr>
          <w:b/>
          <w:strike/>
          <w:color w:val="000000"/>
          <w:sz w:val="19"/>
        </w:rPr>
      </w:pPr>
    </w:p>
    <w:p w14:paraId="6EA95719" w14:textId="77777777" w:rsidR="00E026F1" w:rsidRDefault="00E026F1">
      <w:pPr>
        <w:jc w:val="both"/>
        <w:rPr>
          <w:sz w:val="19"/>
        </w:rPr>
      </w:pPr>
      <w:r>
        <w:rPr>
          <w:b/>
          <w:sz w:val="19"/>
        </w:rPr>
        <w:t>1.6.4  Hazardous Conditions.</w:t>
      </w:r>
      <w:r>
        <w:rPr>
          <w:sz w:val="19"/>
        </w:rPr>
        <w:t xml:space="preserve">  The Design-Builder and Owner acknowledge that previously unknown hazardous conditions may be uncovered at any job site, and in particular where existing structures are being demolished and/or remodeled to accommodate new construction or to reutilize existing facilities.  Should a hazardous condition not involving Hazardous Materials as set forth above be encountered on the project site, and should reasonable safety precautions be deemed by the Design-Builder in good faith to be inadequate to prevent foreseeable personal injury to persons encountering the hazardous condition, the Design-Builder shall, upon recognizing the hazardous condition, stop Work in the affected area and immediately report the hazardous condition to the </w:t>
      </w:r>
      <w:r w:rsidR="002C4493">
        <w:rPr>
          <w:sz w:val="19"/>
        </w:rPr>
        <w:t>Program Manager</w:t>
      </w:r>
      <w:r>
        <w:rPr>
          <w:sz w:val="19"/>
        </w:rPr>
        <w:t xml:space="preserve"> and Owner in writing.  The Owner shall undertake, or shall contract (by Change Order) with the Design-Builder or contract with a Separate Design-Builder, to resolve the condition.  So long as the hazardous condition did not result from activities or substances brought on the site by the Design-Builder, the Design-Builder is entitled to adjustments in the Contract Time and the Contract Sum as set forth in Paragraph 1.6.1.2 above.</w:t>
      </w:r>
    </w:p>
    <w:p w14:paraId="717F5CAE" w14:textId="77777777" w:rsidR="00E026F1" w:rsidRDefault="00E026F1">
      <w:pPr>
        <w:pStyle w:val="BodyText"/>
        <w:rPr>
          <w:sz w:val="19"/>
        </w:rPr>
      </w:pPr>
    </w:p>
    <w:p w14:paraId="3E137021" w14:textId="77777777" w:rsidR="00E026F1" w:rsidRDefault="00E026F1">
      <w:pPr>
        <w:jc w:val="both"/>
        <w:rPr>
          <w:sz w:val="19"/>
        </w:rPr>
      </w:pPr>
    </w:p>
    <w:p w14:paraId="0AC171A4" w14:textId="77777777" w:rsidR="00E026F1" w:rsidRDefault="00E026F1">
      <w:pPr>
        <w:pStyle w:val="BodyText"/>
        <w:jc w:val="center"/>
        <w:rPr>
          <w:sz w:val="19"/>
        </w:rPr>
      </w:pPr>
      <w:r>
        <w:rPr>
          <w:sz w:val="19"/>
        </w:rPr>
        <w:t>[Remainder of Page Intentionally Left Blank]</w:t>
      </w:r>
    </w:p>
    <w:p w14:paraId="3A315747" w14:textId="77777777" w:rsidR="00E026F1" w:rsidRDefault="00E026F1">
      <w:pPr>
        <w:pStyle w:val="BodyText"/>
        <w:rPr>
          <w:sz w:val="19"/>
        </w:rPr>
      </w:pPr>
    </w:p>
    <w:p w14:paraId="11EE0933" w14:textId="77777777" w:rsidR="00E026F1" w:rsidRDefault="00E026F1">
      <w:pPr>
        <w:pStyle w:val="BodyText"/>
        <w:rPr>
          <w:sz w:val="19"/>
        </w:rPr>
      </w:pPr>
    </w:p>
    <w:p w14:paraId="73E3AB29" w14:textId="77777777" w:rsidR="00E026F1" w:rsidRDefault="00E026F1">
      <w:pPr>
        <w:pStyle w:val="BodyText"/>
        <w:rPr>
          <w:sz w:val="19"/>
        </w:rPr>
      </w:pPr>
    </w:p>
    <w:p w14:paraId="002A4899" w14:textId="77777777" w:rsidR="00E026F1" w:rsidRDefault="00E026F1">
      <w:pPr>
        <w:pStyle w:val="BodyText"/>
        <w:rPr>
          <w:sz w:val="19"/>
        </w:rPr>
      </w:pPr>
    </w:p>
    <w:p w14:paraId="712FBD11" w14:textId="77777777" w:rsidR="00E026F1" w:rsidRDefault="00E026F1">
      <w:pPr>
        <w:jc w:val="center"/>
        <w:rPr>
          <w:b/>
          <w:sz w:val="19"/>
        </w:rPr>
        <w:sectPr w:rsidR="00E026F1">
          <w:headerReference w:type="even" r:id="rId40"/>
          <w:headerReference w:type="default" r:id="rId41"/>
          <w:headerReference w:type="first" r:id="rId42"/>
          <w:pgSz w:w="12240" w:h="15840" w:code="1"/>
          <w:pgMar w:top="1008" w:right="1008" w:bottom="1008" w:left="1008" w:header="432" w:footer="720" w:gutter="0"/>
          <w:paperSrc w:first="11" w:other="11"/>
          <w:cols w:space="720"/>
          <w:noEndnote/>
        </w:sectPr>
      </w:pPr>
    </w:p>
    <w:p w14:paraId="4F752AD0" w14:textId="77777777" w:rsidR="00E026F1" w:rsidRDefault="00E026F1">
      <w:pPr>
        <w:jc w:val="center"/>
        <w:rPr>
          <w:b/>
          <w:sz w:val="19"/>
        </w:rPr>
      </w:pPr>
      <w:r>
        <w:rPr>
          <w:b/>
          <w:sz w:val="19"/>
        </w:rPr>
        <w:t>PART 7 – MISCELLANEOUS PROVISIONS.</w:t>
      </w:r>
    </w:p>
    <w:p w14:paraId="5CF85C88" w14:textId="77777777" w:rsidR="00E026F1" w:rsidRDefault="00E026F1">
      <w:pPr>
        <w:jc w:val="both"/>
        <w:rPr>
          <w:b/>
          <w:sz w:val="19"/>
        </w:rPr>
      </w:pPr>
    </w:p>
    <w:p w14:paraId="3F02A79F" w14:textId="77777777" w:rsidR="00E026F1" w:rsidRDefault="00E026F1">
      <w:pPr>
        <w:jc w:val="both"/>
        <w:rPr>
          <w:b/>
          <w:sz w:val="19"/>
        </w:rPr>
      </w:pPr>
      <w:r>
        <w:rPr>
          <w:b/>
          <w:sz w:val="19"/>
        </w:rPr>
        <w:t>1.7.1</w:t>
      </w:r>
      <w:r>
        <w:rPr>
          <w:b/>
          <w:sz w:val="19"/>
        </w:rPr>
        <w:tab/>
        <w:t>Legal Compliance.</w:t>
      </w:r>
    </w:p>
    <w:p w14:paraId="63E54CE9" w14:textId="77777777" w:rsidR="00E026F1" w:rsidRDefault="00E026F1">
      <w:pPr>
        <w:jc w:val="both"/>
        <w:rPr>
          <w:sz w:val="19"/>
        </w:rPr>
      </w:pPr>
    </w:p>
    <w:p w14:paraId="6EC471CA" w14:textId="77777777" w:rsidR="00E026F1" w:rsidRDefault="00E026F1">
      <w:pPr>
        <w:ind w:left="720"/>
        <w:jc w:val="both"/>
        <w:rPr>
          <w:sz w:val="19"/>
        </w:rPr>
      </w:pPr>
      <w:r>
        <w:rPr>
          <w:sz w:val="19"/>
        </w:rPr>
        <w:t>1.7.1.1</w:t>
      </w:r>
      <w:r>
        <w:rPr>
          <w:sz w:val="19"/>
        </w:rPr>
        <w:tab/>
      </w:r>
      <w:r>
        <w:rPr>
          <w:sz w:val="19"/>
          <w:u w:val="single"/>
        </w:rPr>
        <w:t>General</w:t>
      </w:r>
      <w:r>
        <w:rPr>
          <w:sz w:val="19"/>
        </w:rPr>
        <w:t xml:space="preserve">.  This Contract shall be governed by the law of </w:t>
      </w:r>
      <w:smartTag w:uri="urn:schemas-microsoft-com:office:smarttags" w:element="place">
        <w:smartTag w:uri="urn:schemas-microsoft-com:office:smarttags" w:element="country-region">
          <w:r>
            <w:rPr>
              <w:sz w:val="19"/>
            </w:rPr>
            <w:t>Georgia</w:t>
          </w:r>
        </w:smartTag>
      </w:smartTag>
      <w:r>
        <w:rPr>
          <w:sz w:val="19"/>
        </w:rPr>
        <w:t xml:space="preserve">.  The Design-Builder shall comply with all laws, rules, regulations, ordinances, and orders of any government agency having jurisdiction in the performance of the </w:t>
      </w:r>
      <w:r>
        <w:rPr>
          <w:color w:val="800080"/>
          <w:sz w:val="19"/>
        </w:rPr>
        <w:t>work</w:t>
      </w:r>
      <w:r>
        <w:rPr>
          <w:sz w:val="19"/>
        </w:rPr>
        <w:t xml:space="preserve"> and shall ensure the compliance of its Subcontractors.</w:t>
      </w:r>
    </w:p>
    <w:p w14:paraId="014E48D9" w14:textId="77777777" w:rsidR="00E026F1" w:rsidRDefault="00E026F1">
      <w:pPr>
        <w:jc w:val="both"/>
        <w:rPr>
          <w:sz w:val="19"/>
        </w:rPr>
      </w:pPr>
    </w:p>
    <w:p w14:paraId="334D670D" w14:textId="77777777" w:rsidR="00E026F1" w:rsidRDefault="00E026F1">
      <w:pPr>
        <w:ind w:left="720"/>
        <w:rPr>
          <w:b/>
        </w:rPr>
      </w:pPr>
      <w:r>
        <w:rPr>
          <w:sz w:val="19"/>
        </w:rPr>
        <w:t>1.7.1.2</w:t>
      </w:r>
      <w:r>
        <w:rPr>
          <w:sz w:val="19"/>
        </w:rPr>
        <w:tab/>
      </w:r>
      <w:r>
        <w:rPr>
          <w:sz w:val="19"/>
          <w:u w:val="single"/>
        </w:rPr>
        <w:t>Specific Laws</w:t>
      </w:r>
      <w:r>
        <w:rPr>
          <w:sz w:val="19"/>
        </w:rPr>
        <w:t>.  Without limiting the generality of the foregoing Paragraph, the following laws are specifically referenced:</w:t>
      </w:r>
      <w:r>
        <w:rPr>
          <w:rStyle w:val="CommentReference"/>
          <w:vanish/>
        </w:rPr>
        <w:t xml:space="preserve"> </w:t>
      </w:r>
    </w:p>
    <w:p w14:paraId="3B773CBC" w14:textId="77777777" w:rsidR="00E026F1" w:rsidRDefault="00E026F1">
      <w:pPr>
        <w:jc w:val="both"/>
        <w:rPr>
          <w:sz w:val="19"/>
        </w:rPr>
      </w:pPr>
    </w:p>
    <w:p w14:paraId="6861C38F" w14:textId="77777777" w:rsidR="00E026F1" w:rsidRDefault="00E026F1">
      <w:pPr>
        <w:tabs>
          <w:tab w:val="left" w:pos="1440"/>
          <w:tab w:val="left" w:pos="2520"/>
        </w:tabs>
        <w:ind w:left="720"/>
        <w:jc w:val="both"/>
        <w:rPr>
          <w:sz w:val="19"/>
        </w:rPr>
      </w:pPr>
      <w:r>
        <w:rPr>
          <w:sz w:val="19"/>
        </w:rPr>
        <w:tab/>
        <w:t>1.7.1.2.1</w:t>
      </w:r>
      <w:r>
        <w:rPr>
          <w:sz w:val="19"/>
        </w:rPr>
        <w:tab/>
        <w:t xml:space="preserve">The Drug-Free Workplace Act, O.C.G.A. </w:t>
      </w:r>
      <w:r>
        <w:rPr>
          <w:i/>
          <w:sz w:val="19"/>
        </w:rPr>
        <w:t>§</w:t>
      </w:r>
      <w:r>
        <w:rPr>
          <w:sz w:val="19"/>
        </w:rPr>
        <w:t xml:space="preserve"> 50-24-1, </w:t>
      </w:r>
      <w:r>
        <w:rPr>
          <w:i/>
          <w:sz w:val="19"/>
        </w:rPr>
        <w:t>et seq.</w:t>
      </w:r>
    </w:p>
    <w:p w14:paraId="09984395" w14:textId="77777777" w:rsidR="00E026F1" w:rsidRDefault="00E026F1">
      <w:pPr>
        <w:tabs>
          <w:tab w:val="left" w:pos="1440"/>
          <w:tab w:val="left" w:pos="2520"/>
        </w:tabs>
        <w:ind w:left="1980" w:hanging="1260"/>
        <w:jc w:val="both"/>
        <w:rPr>
          <w:sz w:val="19"/>
        </w:rPr>
      </w:pPr>
    </w:p>
    <w:p w14:paraId="31655D8F" w14:textId="77777777" w:rsidR="00E026F1" w:rsidRDefault="00E026F1">
      <w:pPr>
        <w:tabs>
          <w:tab w:val="left" w:pos="1440"/>
          <w:tab w:val="left" w:pos="2520"/>
        </w:tabs>
        <w:ind w:left="1980" w:hanging="1260"/>
        <w:jc w:val="both"/>
        <w:rPr>
          <w:sz w:val="19"/>
        </w:rPr>
      </w:pPr>
      <w:r>
        <w:rPr>
          <w:sz w:val="19"/>
        </w:rPr>
        <w:tab/>
        <w:t xml:space="preserve">1.7.1.2.2 </w:t>
      </w:r>
      <w:r>
        <w:rPr>
          <w:sz w:val="19"/>
        </w:rPr>
        <w:tab/>
        <w:t>Preference for Georgia Supplies, materials, equipment, and agricultural products,</w:t>
      </w:r>
    </w:p>
    <w:p w14:paraId="18C2F3CB" w14:textId="77777777" w:rsidR="00E026F1" w:rsidRDefault="00E026F1">
      <w:pPr>
        <w:tabs>
          <w:tab w:val="left" w:pos="1440"/>
          <w:tab w:val="left" w:pos="2520"/>
        </w:tabs>
        <w:ind w:left="1980" w:hanging="1260"/>
        <w:jc w:val="both"/>
        <w:rPr>
          <w:sz w:val="19"/>
        </w:rPr>
      </w:pPr>
      <w:r>
        <w:rPr>
          <w:sz w:val="19"/>
        </w:rPr>
        <w:tab/>
      </w:r>
      <w:r>
        <w:rPr>
          <w:sz w:val="19"/>
        </w:rPr>
        <w:tab/>
      </w:r>
      <w:r>
        <w:rPr>
          <w:sz w:val="19"/>
        </w:rPr>
        <w:tab/>
        <w:t>O.C.G.A.</w:t>
      </w:r>
      <w:r>
        <w:rPr>
          <w:sz w:val="19"/>
        </w:rPr>
        <w:tab/>
        <w:t>§§50-5-60 through 61.</w:t>
      </w:r>
    </w:p>
    <w:p w14:paraId="0A0F791B" w14:textId="77777777" w:rsidR="00E026F1" w:rsidRDefault="00E026F1">
      <w:pPr>
        <w:tabs>
          <w:tab w:val="left" w:pos="1440"/>
          <w:tab w:val="left" w:pos="2520"/>
        </w:tabs>
        <w:ind w:left="720"/>
        <w:jc w:val="both"/>
        <w:rPr>
          <w:sz w:val="19"/>
        </w:rPr>
      </w:pPr>
    </w:p>
    <w:p w14:paraId="0EA5C9CB" w14:textId="77777777" w:rsidR="00E026F1" w:rsidRDefault="00E026F1">
      <w:pPr>
        <w:tabs>
          <w:tab w:val="left" w:pos="1440"/>
          <w:tab w:val="left" w:pos="2520"/>
        </w:tabs>
        <w:ind w:left="720"/>
        <w:jc w:val="both"/>
        <w:rPr>
          <w:sz w:val="19"/>
        </w:rPr>
      </w:pPr>
      <w:r>
        <w:rPr>
          <w:sz w:val="19"/>
        </w:rPr>
        <w:tab/>
        <w:t xml:space="preserve">1.7.1.2.3 </w:t>
      </w:r>
      <w:r>
        <w:rPr>
          <w:sz w:val="19"/>
        </w:rPr>
        <w:tab/>
        <w:t xml:space="preserve">Preference for </w:t>
      </w:r>
      <w:smartTag w:uri="urn:schemas-microsoft-com:office:smarttags" w:element="place">
        <w:smartTag w:uri="urn:schemas-microsoft-com:office:smarttags" w:element="country-region">
          <w:r>
            <w:rPr>
              <w:sz w:val="19"/>
            </w:rPr>
            <w:t>Georgia</w:t>
          </w:r>
        </w:smartTag>
      </w:smartTag>
      <w:r>
        <w:rPr>
          <w:sz w:val="19"/>
        </w:rPr>
        <w:t xml:space="preserve"> forest products, O.C.G.A. </w:t>
      </w:r>
      <w:r>
        <w:rPr>
          <w:i/>
          <w:sz w:val="19"/>
        </w:rPr>
        <w:t>§</w:t>
      </w:r>
      <w:r>
        <w:rPr>
          <w:sz w:val="19"/>
        </w:rPr>
        <w:t xml:space="preserve"> 50-5-63.</w:t>
      </w:r>
    </w:p>
    <w:p w14:paraId="093B2114" w14:textId="77777777" w:rsidR="00E026F1" w:rsidRDefault="00E026F1">
      <w:pPr>
        <w:tabs>
          <w:tab w:val="left" w:pos="1440"/>
          <w:tab w:val="left" w:pos="2520"/>
        </w:tabs>
        <w:ind w:left="720"/>
        <w:jc w:val="both"/>
        <w:rPr>
          <w:sz w:val="19"/>
        </w:rPr>
      </w:pPr>
    </w:p>
    <w:p w14:paraId="3C70B5D0" w14:textId="77777777" w:rsidR="00E026F1" w:rsidRDefault="00E026F1">
      <w:pPr>
        <w:tabs>
          <w:tab w:val="left" w:pos="1440"/>
          <w:tab w:val="left" w:pos="2520"/>
        </w:tabs>
        <w:ind w:left="720"/>
        <w:jc w:val="both"/>
        <w:rPr>
          <w:sz w:val="19"/>
        </w:rPr>
      </w:pPr>
      <w:r>
        <w:rPr>
          <w:sz w:val="19"/>
        </w:rPr>
        <w:tab/>
        <w:t xml:space="preserve">1.7.1.2.4 </w:t>
      </w:r>
      <w:r>
        <w:rPr>
          <w:sz w:val="19"/>
        </w:rPr>
        <w:tab/>
        <w:t xml:space="preserve">Preference for local sellers of </w:t>
      </w:r>
      <w:smartTag w:uri="urn:schemas-microsoft-com:office:smarttags" w:element="place">
        <w:smartTag w:uri="urn:schemas-microsoft-com:office:smarttags" w:element="country-region">
          <w:r>
            <w:rPr>
              <w:sz w:val="19"/>
            </w:rPr>
            <w:t>Georgia</w:t>
          </w:r>
        </w:smartTag>
      </w:smartTag>
      <w:r>
        <w:rPr>
          <w:sz w:val="19"/>
        </w:rPr>
        <w:t xml:space="preserve"> products, O.C.G.A.  </w:t>
      </w:r>
      <w:r>
        <w:rPr>
          <w:i/>
          <w:sz w:val="19"/>
        </w:rPr>
        <w:t>§</w:t>
      </w:r>
      <w:r>
        <w:rPr>
          <w:sz w:val="19"/>
        </w:rPr>
        <w:t xml:space="preserve"> 50-5-62. </w:t>
      </w:r>
    </w:p>
    <w:p w14:paraId="4AFBB338" w14:textId="77777777" w:rsidR="00E026F1" w:rsidRDefault="00E026F1">
      <w:pPr>
        <w:tabs>
          <w:tab w:val="left" w:pos="1440"/>
          <w:tab w:val="left" w:pos="2520"/>
        </w:tabs>
        <w:ind w:left="720"/>
        <w:jc w:val="both"/>
        <w:rPr>
          <w:sz w:val="19"/>
        </w:rPr>
      </w:pPr>
    </w:p>
    <w:p w14:paraId="35175033" w14:textId="77777777" w:rsidR="00E026F1" w:rsidRDefault="00E026F1">
      <w:pPr>
        <w:tabs>
          <w:tab w:val="left" w:pos="1440"/>
          <w:tab w:val="left" w:pos="2520"/>
        </w:tabs>
        <w:ind w:left="1980" w:hanging="1260"/>
        <w:jc w:val="both"/>
        <w:rPr>
          <w:sz w:val="19"/>
        </w:rPr>
      </w:pPr>
      <w:r>
        <w:rPr>
          <w:sz w:val="19"/>
        </w:rPr>
        <w:tab/>
        <w:t xml:space="preserve">1.7.1.2.5 </w:t>
      </w:r>
      <w:r>
        <w:rPr>
          <w:sz w:val="19"/>
        </w:rPr>
        <w:tab/>
        <w:t xml:space="preserve">Standards and Requirements for Construction, Alterations, etc., O.C.G.A. </w:t>
      </w:r>
      <w:r>
        <w:rPr>
          <w:i/>
          <w:sz w:val="19"/>
        </w:rPr>
        <w:t>§</w:t>
      </w:r>
      <w:r>
        <w:rPr>
          <w:sz w:val="19"/>
        </w:rPr>
        <w:t xml:space="preserve"> 8-2-1 </w:t>
      </w:r>
      <w:r>
        <w:rPr>
          <w:i/>
          <w:sz w:val="19"/>
        </w:rPr>
        <w:t>et seq.</w:t>
      </w:r>
    </w:p>
    <w:p w14:paraId="5A6C7ABC" w14:textId="77777777" w:rsidR="00E026F1" w:rsidRDefault="00E026F1">
      <w:pPr>
        <w:tabs>
          <w:tab w:val="left" w:pos="1440"/>
          <w:tab w:val="left" w:pos="2520"/>
        </w:tabs>
        <w:ind w:left="720"/>
        <w:jc w:val="both"/>
        <w:rPr>
          <w:sz w:val="19"/>
        </w:rPr>
      </w:pPr>
    </w:p>
    <w:p w14:paraId="0EAD5FB5" w14:textId="77777777" w:rsidR="00E026F1" w:rsidRDefault="00E026F1">
      <w:pPr>
        <w:tabs>
          <w:tab w:val="left" w:pos="1440"/>
          <w:tab w:val="left" w:pos="2520"/>
        </w:tabs>
        <w:ind w:left="720"/>
        <w:jc w:val="both"/>
        <w:rPr>
          <w:sz w:val="19"/>
        </w:rPr>
      </w:pPr>
      <w:r>
        <w:rPr>
          <w:sz w:val="19"/>
        </w:rPr>
        <w:tab/>
        <w:t xml:space="preserve">1.7.1.2.6 </w:t>
      </w:r>
      <w:r>
        <w:rPr>
          <w:sz w:val="19"/>
        </w:rPr>
        <w:tab/>
        <w:t xml:space="preserve">Control of Soil Erosion and Sedimentation, O.C.G.A.  </w:t>
      </w:r>
      <w:r>
        <w:rPr>
          <w:i/>
          <w:sz w:val="19"/>
        </w:rPr>
        <w:t>§</w:t>
      </w:r>
      <w:r>
        <w:rPr>
          <w:sz w:val="19"/>
        </w:rPr>
        <w:t xml:space="preserve"> 12-7.1, </w:t>
      </w:r>
      <w:r>
        <w:rPr>
          <w:i/>
          <w:sz w:val="19"/>
        </w:rPr>
        <w:t>et seq.</w:t>
      </w:r>
      <w:r>
        <w:rPr>
          <w:sz w:val="19"/>
        </w:rPr>
        <w:t xml:space="preserve"> </w:t>
      </w:r>
    </w:p>
    <w:p w14:paraId="2C3D5B54" w14:textId="77777777" w:rsidR="00E026F1" w:rsidRDefault="00E026F1">
      <w:pPr>
        <w:tabs>
          <w:tab w:val="left" w:pos="1440"/>
          <w:tab w:val="left" w:pos="2520"/>
        </w:tabs>
        <w:ind w:left="720"/>
        <w:jc w:val="both"/>
        <w:rPr>
          <w:sz w:val="19"/>
        </w:rPr>
      </w:pPr>
    </w:p>
    <w:p w14:paraId="48E55E50" w14:textId="77777777" w:rsidR="00E026F1" w:rsidRDefault="00E026F1">
      <w:pPr>
        <w:tabs>
          <w:tab w:val="left" w:pos="1440"/>
          <w:tab w:val="left" w:pos="2520"/>
        </w:tabs>
        <w:ind w:left="720"/>
        <w:jc w:val="both"/>
        <w:rPr>
          <w:sz w:val="19"/>
        </w:rPr>
      </w:pPr>
      <w:r>
        <w:rPr>
          <w:sz w:val="19"/>
        </w:rPr>
        <w:tab/>
        <w:t xml:space="preserve">1.7.1.2.7 </w:t>
      </w:r>
      <w:r>
        <w:rPr>
          <w:sz w:val="19"/>
        </w:rPr>
        <w:tab/>
        <w:t xml:space="preserve">Regulation of Fire and other Hazards, O.C.G.A. </w:t>
      </w:r>
      <w:r>
        <w:rPr>
          <w:i/>
          <w:sz w:val="19"/>
        </w:rPr>
        <w:t>§</w:t>
      </w:r>
      <w:r>
        <w:rPr>
          <w:sz w:val="19"/>
        </w:rPr>
        <w:t xml:space="preserve"> 25-2-1 </w:t>
      </w:r>
      <w:r>
        <w:rPr>
          <w:i/>
          <w:sz w:val="19"/>
        </w:rPr>
        <w:t>et seq.</w:t>
      </w:r>
    </w:p>
    <w:p w14:paraId="225FF0C4" w14:textId="77777777" w:rsidR="00E026F1" w:rsidRDefault="00E026F1">
      <w:pPr>
        <w:tabs>
          <w:tab w:val="left" w:pos="1440"/>
          <w:tab w:val="left" w:pos="2520"/>
        </w:tabs>
        <w:ind w:left="720"/>
        <w:jc w:val="both"/>
        <w:rPr>
          <w:sz w:val="19"/>
        </w:rPr>
      </w:pPr>
    </w:p>
    <w:p w14:paraId="55A4508A" w14:textId="77777777" w:rsidR="00E026F1" w:rsidRDefault="00E026F1">
      <w:pPr>
        <w:tabs>
          <w:tab w:val="left" w:pos="1440"/>
          <w:tab w:val="left" w:pos="2520"/>
        </w:tabs>
        <w:ind w:left="720"/>
        <w:jc w:val="both"/>
        <w:rPr>
          <w:sz w:val="19"/>
        </w:rPr>
      </w:pPr>
      <w:r>
        <w:rPr>
          <w:sz w:val="19"/>
        </w:rPr>
        <w:tab/>
        <w:t xml:space="preserve">1.7.1.2.8 </w:t>
      </w:r>
      <w:r>
        <w:rPr>
          <w:sz w:val="19"/>
        </w:rPr>
        <w:tab/>
        <w:t xml:space="preserve">Regulation of Blasting Operations, O.C.G.A. </w:t>
      </w:r>
      <w:r>
        <w:rPr>
          <w:i/>
          <w:sz w:val="19"/>
        </w:rPr>
        <w:t>§</w:t>
      </w:r>
      <w:r>
        <w:rPr>
          <w:sz w:val="19"/>
        </w:rPr>
        <w:t xml:space="preserve"> 25-2-1 </w:t>
      </w:r>
      <w:r>
        <w:rPr>
          <w:i/>
          <w:sz w:val="19"/>
        </w:rPr>
        <w:t>et seq.</w:t>
      </w:r>
      <w:r>
        <w:rPr>
          <w:sz w:val="19"/>
        </w:rPr>
        <w:t xml:space="preserve"> and 25-9-1 </w:t>
      </w:r>
      <w:r>
        <w:rPr>
          <w:i/>
          <w:sz w:val="19"/>
        </w:rPr>
        <w:t>et seq.</w:t>
      </w:r>
    </w:p>
    <w:p w14:paraId="1BB2A6F6" w14:textId="77777777" w:rsidR="00E026F1" w:rsidRDefault="00E026F1">
      <w:pPr>
        <w:tabs>
          <w:tab w:val="left" w:pos="1440"/>
          <w:tab w:val="left" w:pos="2520"/>
        </w:tabs>
        <w:ind w:left="720"/>
        <w:jc w:val="both"/>
        <w:rPr>
          <w:sz w:val="19"/>
        </w:rPr>
      </w:pPr>
    </w:p>
    <w:p w14:paraId="2FBBE344" w14:textId="77777777" w:rsidR="00E026F1" w:rsidRDefault="00E026F1">
      <w:pPr>
        <w:tabs>
          <w:tab w:val="left" w:pos="1440"/>
          <w:tab w:val="left" w:pos="2520"/>
        </w:tabs>
        <w:ind w:left="720"/>
        <w:jc w:val="both"/>
        <w:rPr>
          <w:sz w:val="19"/>
        </w:rPr>
      </w:pPr>
      <w:r>
        <w:rPr>
          <w:sz w:val="19"/>
        </w:rPr>
        <w:tab/>
        <w:t xml:space="preserve">1.7.1.2.9 </w:t>
      </w:r>
      <w:r>
        <w:rPr>
          <w:sz w:val="19"/>
        </w:rPr>
        <w:tab/>
        <w:t xml:space="preserve">Providing safe workplace, O.C.G.A. </w:t>
      </w:r>
      <w:r>
        <w:rPr>
          <w:i/>
          <w:sz w:val="19"/>
        </w:rPr>
        <w:t>§</w:t>
      </w:r>
      <w:r>
        <w:rPr>
          <w:sz w:val="19"/>
        </w:rPr>
        <w:t>s 34-2-10 and 34-7-20</w:t>
      </w:r>
    </w:p>
    <w:p w14:paraId="560A6E82" w14:textId="77777777" w:rsidR="00E026F1" w:rsidRDefault="00E026F1">
      <w:pPr>
        <w:tabs>
          <w:tab w:val="left" w:pos="1440"/>
          <w:tab w:val="left" w:pos="2520"/>
        </w:tabs>
        <w:ind w:left="720"/>
        <w:jc w:val="both"/>
        <w:rPr>
          <w:sz w:val="19"/>
        </w:rPr>
      </w:pPr>
    </w:p>
    <w:p w14:paraId="693E6404" w14:textId="77777777" w:rsidR="00E026F1" w:rsidRDefault="00E026F1">
      <w:pPr>
        <w:tabs>
          <w:tab w:val="left" w:pos="1440"/>
          <w:tab w:val="left" w:pos="2520"/>
        </w:tabs>
        <w:ind w:left="720"/>
        <w:jc w:val="both"/>
        <w:rPr>
          <w:sz w:val="19"/>
        </w:rPr>
      </w:pPr>
      <w:r>
        <w:rPr>
          <w:sz w:val="19"/>
        </w:rPr>
        <w:tab/>
        <w:t>1.7.1.2.10</w:t>
      </w:r>
      <w:r>
        <w:rPr>
          <w:sz w:val="19"/>
        </w:rPr>
        <w:tab/>
      </w:r>
      <w:smartTag w:uri="urn:schemas-microsoft-com:office:smarttags" w:element="place">
        <w:smartTag w:uri="urn:schemas-microsoft-com:office:smarttags" w:element="country-region">
          <w:r>
            <w:rPr>
              <w:sz w:val="19"/>
            </w:rPr>
            <w:t>Georgia</w:t>
          </w:r>
        </w:smartTag>
      </w:smartTag>
      <w:r>
        <w:rPr>
          <w:sz w:val="19"/>
        </w:rPr>
        <w:t xml:space="preserve"> Facility Protection Act, O.C.G.A. </w:t>
      </w:r>
      <w:r>
        <w:rPr>
          <w:i/>
          <w:sz w:val="19"/>
        </w:rPr>
        <w:t>§</w:t>
      </w:r>
      <w:r>
        <w:rPr>
          <w:sz w:val="19"/>
        </w:rPr>
        <w:t xml:space="preserve"> 25-9-1 </w:t>
      </w:r>
      <w:r>
        <w:rPr>
          <w:i/>
          <w:sz w:val="19"/>
        </w:rPr>
        <w:t>et seq.</w:t>
      </w:r>
      <w:r>
        <w:rPr>
          <w:sz w:val="19"/>
        </w:rPr>
        <w:t xml:space="preserve"> (See Article E-12(f))</w:t>
      </w:r>
    </w:p>
    <w:p w14:paraId="198FD1C9" w14:textId="77777777" w:rsidR="00E026F1" w:rsidRDefault="00E026F1">
      <w:pPr>
        <w:tabs>
          <w:tab w:val="left" w:pos="1440"/>
          <w:tab w:val="left" w:pos="2520"/>
        </w:tabs>
        <w:ind w:left="720"/>
        <w:jc w:val="both"/>
        <w:rPr>
          <w:sz w:val="19"/>
        </w:rPr>
      </w:pPr>
    </w:p>
    <w:p w14:paraId="3D6FC7D0" w14:textId="77777777" w:rsidR="00E026F1" w:rsidRDefault="00E026F1">
      <w:pPr>
        <w:tabs>
          <w:tab w:val="left" w:pos="1440"/>
          <w:tab w:val="left" w:pos="2520"/>
        </w:tabs>
        <w:ind w:left="720"/>
        <w:jc w:val="both"/>
        <w:rPr>
          <w:sz w:val="19"/>
        </w:rPr>
      </w:pPr>
      <w:r>
        <w:rPr>
          <w:sz w:val="19"/>
        </w:rPr>
        <w:tab/>
        <w:t>1.7.1.2.11</w:t>
      </w:r>
      <w:r>
        <w:rPr>
          <w:sz w:val="19"/>
        </w:rPr>
        <w:tab/>
        <w:t xml:space="preserve">High Voltage Safety Act, O.C.G.A. </w:t>
      </w:r>
      <w:r>
        <w:rPr>
          <w:i/>
          <w:sz w:val="19"/>
        </w:rPr>
        <w:t>§</w:t>
      </w:r>
      <w:r>
        <w:rPr>
          <w:sz w:val="19"/>
        </w:rPr>
        <w:t xml:space="preserve"> 46-3-30 </w:t>
      </w:r>
      <w:r>
        <w:rPr>
          <w:i/>
          <w:sz w:val="19"/>
        </w:rPr>
        <w:t>et seq.</w:t>
      </w:r>
    </w:p>
    <w:p w14:paraId="04514E75" w14:textId="77777777" w:rsidR="00E026F1" w:rsidRDefault="00E026F1">
      <w:pPr>
        <w:tabs>
          <w:tab w:val="left" w:pos="1440"/>
          <w:tab w:val="left" w:pos="2520"/>
        </w:tabs>
        <w:ind w:left="720"/>
        <w:jc w:val="both"/>
        <w:rPr>
          <w:sz w:val="19"/>
        </w:rPr>
      </w:pPr>
    </w:p>
    <w:p w14:paraId="3E3B9474" w14:textId="77777777" w:rsidR="00E026F1" w:rsidRDefault="00E026F1">
      <w:pPr>
        <w:tabs>
          <w:tab w:val="left" w:pos="1440"/>
          <w:tab w:val="left" w:pos="2520"/>
        </w:tabs>
        <w:ind w:left="720"/>
        <w:jc w:val="both"/>
        <w:rPr>
          <w:sz w:val="19"/>
        </w:rPr>
      </w:pPr>
      <w:r>
        <w:rPr>
          <w:sz w:val="19"/>
        </w:rPr>
        <w:tab/>
        <w:t>1.7.1.2.12</w:t>
      </w:r>
      <w:r>
        <w:rPr>
          <w:sz w:val="19"/>
        </w:rPr>
        <w:tab/>
        <w:t xml:space="preserve">Access and Use by Physically Handicapped Persons, O.C.G.A.  </w:t>
      </w:r>
      <w:r>
        <w:rPr>
          <w:i/>
          <w:sz w:val="19"/>
        </w:rPr>
        <w:t>§</w:t>
      </w:r>
      <w:r>
        <w:rPr>
          <w:sz w:val="19"/>
        </w:rPr>
        <w:t xml:space="preserve"> 30-3-1 </w:t>
      </w:r>
      <w:r>
        <w:rPr>
          <w:i/>
          <w:sz w:val="19"/>
        </w:rPr>
        <w:t>et seq.</w:t>
      </w:r>
    </w:p>
    <w:p w14:paraId="0EBAF797" w14:textId="77777777" w:rsidR="00E026F1" w:rsidRDefault="00E026F1">
      <w:pPr>
        <w:tabs>
          <w:tab w:val="left" w:pos="1440"/>
          <w:tab w:val="left" w:pos="2520"/>
        </w:tabs>
        <w:ind w:left="720"/>
        <w:jc w:val="both"/>
        <w:rPr>
          <w:sz w:val="19"/>
        </w:rPr>
      </w:pPr>
    </w:p>
    <w:p w14:paraId="35B92057" w14:textId="77777777" w:rsidR="00E026F1" w:rsidRDefault="00E026F1">
      <w:pPr>
        <w:tabs>
          <w:tab w:val="left" w:pos="1440"/>
          <w:tab w:val="left" w:pos="2520"/>
        </w:tabs>
        <w:ind w:left="1980" w:hanging="1260"/>
        <w:jc w:val="both"/>
        <w:rPr>
          <w:sz w:val="19"/>
        </w:rPr>
      </w:pPr>
      <w:r>
        <w:rPr>
          <w:sz w:val="19"/>
        </w:rPr>
        <w:tab/>
        <w:t>1.7.1.2.13</w:t>
      </w:r>
      <w:r>
        <w:rPr>
          <w:sz w:val="19"/>
        </w:rPr>
        <w:tab/>
        <w:t xml:space="preserve">Small and Minority Business Enterprises, O.C.G.A. </w:t>
      </w:r>
      <w:r>
        <w:rPr>
          <w:i/>
          <w:sz w:val="19"/>
        </w:rPr>
        <w:t>§</w:t>
      </w:r>
      <w:r>
        <w:rPr>
          <w:sz w:val="19"/>
        </w:rPr>
        <w:t xml:space="preserve">s 50-5-120 </w:t>
      </w:r>
      <w:r>
        <w:rPr>
          <w:i/>
          <w:sz w:val="19"/>
        </w:rPr>
        <w:t>et seq.</w:t>
      </w:r>
      <w:r>
        <w:rPr>
          <w:sz w:val="19"/>
        </w:rPr>
        <w:t xml:space="preserve"> and 50-5-130,</w:t>
      </w:r>
    </w:p>
    <w:p w14:paraId="1A1A8432" w14:textId="77777777" w:rsidR="00E026F1" w:rsidRDefault="00E026F1">
      <w:pPr>
        <w:tabs>
          <w:tab w:val="left" w:pos="1440"/>
          <w:tab w:val="left" w:pos="2520"/>
        </w:tabs>
        <w:ind w:left="1980" w:hanging="1260"/>
        <w:jc w:val="both"/>
        <w:rPr>
          <w:sz w:val="19"/>
        </w:rPr>
      </w:pPr>
      <w:r>
        <w:rPr>
          <w:sz w:val="19"/>
        </w:rPr>
        <w:tab/>
      </w:r>
      <w:r>
        <w:rPr>
          <w:sz w:val="19"/>
        </w:rPr>
        <w:tab/>
      </w:r>
      <w:r>
        <w:rPr>
          <w:sz w:val="19"/>
        </w:rPr>
        <w:tab/>
      </w:r>
      <w:r>
        <w:rPr>
          <w:i/>
          <w:sz w:val="19"/>
        </w:rPr>
        <w:t>et seq.</w:t>
      </w:r>
    </w:p>
    <w:p w14:paraId="064E3CCC" w14:textId="77777777" w:rsidR="00E026F1" w:rsidRDefault="00E026F1">
      <w:pPr>
        <w:tabs>
          <w:tab w:val="left" w:pos="1440"/>
          <w:tab w:val="left" w:pos="2520"/>
        </w:tabs>
        <w:ind w:left="720"/>
        <w:jc w:val="both"/>
        <w:rPr>
          <w:sz w:val="19"/>
        </w:rPr>
      </w:pPr>
    </w:p>
    <w:p w14:paraId="027F0E4B" w14:textId="77777777" w:rsidR="00E026F1" w:rsidRDefault="00E026F1">
      <w:pPr>
        <w:tabs>
          <w:tab w:val="left" w:pos="1440"/>
          <w:tab w:val="left" w:pos="2520"/>
        </w:tabs>
        <w:ind w:left="720"/>
        <w:jc w:val="both"/>
        <w:rPr>
          <w:sz w:val="19"/>
        </w:rPr>
      </w:pPr>
      <w:r>
        <w:rPr>
          <w:sz w:val="19"/>
        </w:rPr>
        <w:tab/>
        <w:t>1.7.1.2.14</w:t>
      </w:r>
      <w:r>
        <w:rPr>
          <w:sz w:val="19"/>
        </w:rPr>
        <w:tab/>
        <w:t xml:space="preserve">Trading with the State or State Officials, O.C.G.A.  </w:t>
      </w:r>
      <w:r>
        <w:rPr>
          <w:i/>
          <w:sz w:val="19"/>
        </w:rPr>
        <w:t>§</w:t>
      </w:r>
      <w:r>
        <w:rPr>
          <w:sz w:val="19"/>
        </w:rPr>
        <w:t>s 45-10-20 to 45-10-71.</w:t>
      </w:r>
    </w:p>
    <w:p w14:paraId="5F53FEDA" w14:textId="77777777" w:rsidR="00E026F1" w:rsidRDefault="00E026F1">
      <w:pPr>
        <w:tabs>
          <w:tab w:val="left" w:pos="1440"/>
          <w:tab w:val="left" w:pos="2520"/>
        </w:tabs>
        <w:ind w:left="720"/>
        <w:jc w:val="both"/>
        <w:rPr>
          <w:sz w:val="19"/>
        </w:rPr>
      </w:pPr>
    </w:p>
    <w:p w14:paraId="3464E676" w14:textId="77777777" w:rsidR="00E026F1" w:rsidRDefault="00E026F1">
      <w:pPr>
        <w:tabs>
          <w:tab w:val="left" w:pos="1440"/>
          <w:tab w:val="left" w:pos="2520"/>
        </w:tabs>
        <w:ind w:left="720"/>
        <w:jc w:val="both"/>
        <w:rPr>
          <w:sz w:val="19"/>
        </w:rPr>
      </w:pPr>
      <w:r>
        <w:rPr>
          <w:sz w:val="19"/>
        </w:rPr>
        <w:tab/>
        <w:t>1.7.1.2.15</w:t>
      </w:r>
      <w:r>
        <w:rPr>
          <w:sz w:val="19"/>
        </w:rPr>
        <w:tab/>
        <w:t xml:space="preserve">Title VII of the Civil Rights Act, 42 U.S.C. </w:t>
      </w:r>
      <w:r>
        <w:rPr>
          <w:i/>
          <w:sz w:val="19"/>
        </w:rPr>
        <w:t>§</w:t>
      </w:r>
      <w:r>
        <w:rPr>
          <w:sz w:val="19"/>
        </w:rPr>
        <w:t xml:space="preserve"> 2000a through 2000h-6</w:t>
      </w:r>
    </w:p>
    <w:p w14:paraId="1DEA119D" w14:textId="77777777" w:rsidR="00E026F1" w:rsidRDefault="00E026F1">
      <w:pPr>
        <w:tabs>
          <w:tab w:val="left" w:pos="1440"/>
          <w:tab w:val="left" w:pos="2520"/>
        </w:tabs>
        <w:ind w:left="720"/>
        <w:jc w:val="both"/>
        <w:rPr>
          <w:sz w:val="19"/>
        </w:rPr>
      </w:pPr>
    </w:p>
    <w:p w14:paraId="37B27839" w14:textId="77777777" w:rsidR="00E026F1" w:rsidRDefault="00E026F1">
      <w:pPr>
        <w:tabs>
          <w:tab w:val="left" w:pos="1440"/>
          <w:tab w:val="left" w:pos="2520"/>
        </w:tabs>
        <w:ind w:left="1980" w:hanging="1260"/>
        <w:jc w:val="both"/>
        <w:rPr>
          <w:sz w:val="19"/>
        </w:rPr>
      </w:pPr>
      <w:r>
        <w:rPr>
          <w:sz w:val="19"/>
        </w:rPr>
        <w:tab/>
        <w:t>1.7.1.2.16</w:t>
      </w:r>
      <w:r>
        <w:rPr>
          <w:sz w:val="19"/>
        </w:rPr>
        <w:tab/>
        <w:t xml:space="preserve">Age Discrimination in Employment Act, 29 U.S.C. </w:t>
      </w:r>
      <w:r>
        <w:rPr>
          <w:i/>
          <w:sz w:val="19"/>
        </w:rPr>
        <w:t>§</w:t>
      </w:r>
      <w:r>
        <w:rPr>
          <w:sz w:val="19"/>
        </w:rPr>
        <w:t xml:space="preserve"> 621 </w:t>
      </w:r>
      <w:r>
        <w:rPr>
          <w:i/>
          <w:sz w:val="19"/>
        </w:rPr>
        <w:t>et seq.</w:t>
      </w:r>
      <w:r>
        <w:rPr>
          <w:sz w:val="19"/>
        </w:rPr>
        <w:t xml:space="preserve">; 42 U.S.C. </w:t>
      </w:r>
      <w:r>
        <w:rPr>
          <w:i/>
          <w:sz w:val="19"/>
        </w:rPr>
        <w:t>§</w:t>
      </w:r>
      <w:r>
        <w:rPr>
          <w:sz w:val="19"/>
        </w:rPr>
        <w:t xml:space="preserve"> 6101 </w:t>
      </w:r>
      <w:r>
        <w:rPr>
          <w:i/>
          <w:sz w:val="19"/>
        </w:rPr>
        <w:t>et seq.</w:t>
      </w:r>
    </w:p>
    <w:p w14:paraId="54BAE16C" w14:textId="77777777" w:rsidR="00E026F1" w:rsidRDefault="00E026F1">
      <w:pPr>
        <w:tabs>
          <w:tab w:val="left" w:pos="1440"/>
          <w:tab w:val="left" w:pos="2520"/>
        </w:tabs>
        <w:ind w:left="720"/>
        <w:jc w:val="both"/>
        <w:rPr>
          <w:sz w:val="19"/>
        </w:rPr>
      </w:pPr>
    </w:p>
    <w:p w14:paraId="2066C759" w14:textId="77777777" w:rsidR="00E026F1" w:rsidRDefault="00E026F1">
      <w:pPr>
        <w:tabs>
          <w:tab w:val="left" w:pos="1440"/>
          <w:tab w:val="left" w:pos="2520"/>
        </w:tabs>
        <w:ind w:left="720"/>
        <w:jc w:val="both"/>
        <w:rPr>
          <w:sz w:val="19"/>
        </w:rPr>
      </w:pPr>
      <w:r>
        <w:rPr>
          <w:sz w:val="19"/>
        </w:rPr>
        <w:tab/>
        <w:t>1.7.1.2.17</w:t>
      </w:r>
      <w:r>
        <w:rPr>
          <w:sz w:val="19"/>
        </w:rPr>
        <w:tab/>
        <w:t xml:space="preserve">Americans with Disabilities Act, 42 U.S.C. </w:t>
      </w:r>
      <w:r>
        <w:rPr>
          <w:i/>
          <w:sz w:val="19"/>
        </w:rPr>
        <w:t>§</w:t>
      </w:r>
      <w:r>
        <w:rPr>
          <w:sz w:val="19"/>
        </w:rPr>
        <w:t xml:space="preserve"> 12101 </w:t>
      </w:r>
      <w:r>
        <w:rPr>
          <w:i/>
          <w:sz w:val="19"/>
        </w:rPr>
        <w:t>et seq.</w:t>
      </w:r>
    </w:p>
    <w:p w14:paraId="21FA7661" w14:textId="77777777" w:rsidR="00E026F1" w:rsidRDefault="00E026F1">
      <w:pPr>
        <w:tabs>
          <w:tab w:val="left" w:pos="1440"/>
          <w:tab w:val="left" w:pos="2520"/>
        </w:tabs>
        <w:ind w:left="720"/>
        <w:jc w:val="both"/>
        <w:rPr>
          <w:sz w:val="19"/>
        </w:rPr>
      </w:pPr>
    </w:p>
    <w:p w14:paraId="209C20EF" w14:textId="77777777" w:rsidR="00E026F1" w:rsidRDefault="00E026F1">
      <w:pPr>
        <w:tabs>
          <w:tab w:val="left" w:pos="1440"/>
          <w:tab w:val="left" w:pos="2520"/>
        </w:tabs>
        <w:ind w:left="720"/>
        <w:jc w:val="both"/>
        <w:rPr>
          <w:sz w:val="19"/>
        </w:rPr>
      </w:pPr>
      <w:r>
        <w:rPr>
          <w:sz w:val="19"/>
        </w:rPr>
        <w:tab/>
        <w:t>1.7.1.2.18</w:t>
      </w:r>
      <w:r>
        <w:rPr>
          <w:sz w:val="19"/>
        </w:rPr>
        <w:tab/>
        <w:t xml:space="preserve">Federal Occupational Safety and Health Act, 29 U. S. C. </w:t>
      </w:r>
      <w:r>
        <w:rPr>
          <w:i/>
          <w:sz w:val="19"/>
        </w:rPr>
        <w:t>§</w:t>
      </w:r>
      <w:r>
        <w:rPr>
          <w:sz w:val="19"/>
        </w:rPr>
        <w:t xml:space="preserve"> 651 </w:t>
      </w:r>
      <w:r>
        <w:rPr>
          <w:i/>
          <w:sz w:val="19"/>
        </w:rPr>
        <w:t>et seq.</w:t>
      </w:r>
    </w:p>
    <w:p w14:paraId="20A8456C" w14:textId="77777777" w:rsidR="00E026F1" w:rsidRDefault="00E026F1">
      <w:pPr>
        <w:tabs>
          <w:tab w:val="left" w:pos="1440"/>
          <w:tab w:val="left" w:pos="2520"/>
        </w:tabs>
        <w:ind w:left="720"/>
        <w:jc w:val="both"/>
        <w:rPr>
          <w:sz w:val="19"/>
        </w:rPr>
      </w:pPr>
    </w:p>
    <w:p w14:paraId="727BF67B" w14:textId="77777777" w:rsidR="00E026F1" w:rsidRDefault="00E026F1">
      <w:pPr>
        <w:tabs>
          <w:tab w:val="left" w:pos="1440"/>
          <w:tab w:val="left" w:pos="2520"/>
        </w:tabs>
        <w:ind w:left="1980" w:hanging="1260"/>
        <w:jc w:val="both"/>
        <w:rPr>
          <w:sz w:val="19"/>
        </w:rPr>
      </w:pPr>
      <w:r>
        <w:rPr>
          <w:sz w:val="19"/>
        </w:rPr>
        <w:tab/>
        <w:t>1.7.1.2.19</w:t>
      </w:r>
      <w:r>
        <w:rPr>
          <w:sz w:val="19"/>
        </w:rPr>
        <w:tab/>
        <w:t xml:space="preserve">Federal Emergency Planning and Community Right-to-Know Act, 42 U. S. C. </w:t>
      </w:r>
      <w:r>
        <w:rPr>
          <w:i/>
          <w:sz w:val="19"/>
        </w:rPr>
        <w:t>§</w:t>
      </w:r>
      <w:r>
        <w:rPr>
          <w:sz w:val="19"/>
        </w:rPr>
        <w:t xml:space="preserve"> 11001,</w:t>
      </w:r>
    </w:p>
    <w:p w14:paraId="18ABBA02" w14:textId="77777777" w:rsidR="00E026F1" w:rsidRDefault="00E026F1">
      <w:pPr>
        <w:tabs>
          <w:tab w:val="left" w:pos="1440"/>
          <w:tab w:val="left" w:pos="2520"/>
        </w:tabs>
        <w:ind w:left="1980" w:hanging="1260"/>
        <w:jc w:val="both"/>
        <w:rPr>
          <w:sz w:val="19"/>
        </w:rPr>
      </w:pPr>
      <w:r>
        <w:rPr>
          <w:i/>
          <w:sz w:val="19"/>
        </w:rPr>
        <w:tab/>
      </w:r>
      <w:r>
        <w:rPr>
          <w:i/>
          <w:sz w:val="19"/>
        </w:rPr>
        <w:tab/>
      </w:r>
      <w:r>
        <w:rPr>
          <w:i/>
          <w:sz w:val="19"/>
        </w:rPr>
        <w:tab/>
        <w:t>et seq.</w:t>
      </w:r>
    </w:p>
    <w:p w14:paraId="0F0B92CE" w14:textId="77777777" w:rsidR="00E026F1" w:rsidRDefault="00E026F1">
      <w:pPr>
        <w:tabs>
          <w:tab w:val="left" w:pos="1440"/>
          <w:tab w:val="left" w:pos="2520"/>
        </w:tabs>
        <w:ind w:left="720"/>
        <w:jc w:val="both"/>
        <w:rPr>
          <w:sz w:val="19"/>
        </w:rPr>
      </w:pPr>
    </w:p>
    <w:p w14:paraId="4A0BA587" w14:textId="77777777" w:rsidR="00E026F1" w:rsidRDefault="00E026F1">
      <w:pPr>
        <w:tabs>
          <w:tab w:val="left" w:pos="1440"/>
          <w:tab w:val="left" w:pos="2520"/>
        </w:tabs>
        <w:ind w:left="720"/>
        <w:jc w:val="both"/>
        <w:rPr>
          <w:sz w:val="19"/>
        </w:rPr>
      </w:pPr>
      <w:r>
        <w:rPr>
          <w:sz w:val="19"/>
        </w:rPr>
        <w:tab/>
        <w:t>1.7.1.2.20</w:t>
      </w:r>
      <w:r>
        <w:rPr>
          <w:sz w:val="19"/>
        </w:rPr>
        <w:tab/>
        <w:t xml:space="preserve">Georgia Open Records Act, O.C.G.A. §50-18-70 </w:t>
      </w:r>
      <w:r>
        <w:rPr>
          <w:i/>
          <w:sz w:val="19"/>
        </w:rPr>
        <w:t>et seq.</w:t>
      </w:r>
    </w:p>
    <w:p w14:paraId="3BDA0AD4" w14:textId="77777777" w:rsidR="00E026F1" w:rsidRDefault="00E026F1">
      <w:pPr>
        <w:tabs>
          <w:tab w:val="left" w:pos="1440"/>
          <w:tab w:val="left" w:pos="2520"/>
        </w:tabs>
        <w:rPr>
          <w:sz w:val="19"/>
        </w:rPr>
      </w:pPr>
    </w:p>
    <w:p w14:paraId="36DE383D" w14:textId="77777777" w:rsidR="00E026F1" w:rsidRDefault="00E026F1">
      <w:pPr>
        <w:tabs>
          <w:tab w:val="left" w:pos="1440"/>
          <w:tab w:val="left" w:pos="2520"/>
        </w:tabs>
        <w:ind w:left="1440" w:hanging="720"/>
        <w:jc w:val="both"/>
        <w:rPr>
          <w:color w:val="000000"/>
          <w:sz w:val="19"/>
        </w:rPr>
      </w:pPr>
      <w:r>
        <w:rPr>
          <w:color w:val="000000"/>
          <w:sz w:val="19"/>
        </w:rPr>
        <w:tab/>
        <w:t>1.7.1.2.21</w:t>
      </w:r>
      <w:r>
        <w:rPr>
          <w:color w:val="000000"/>
          <w:sz w:val="19"/>
        </w:rPr>
        <w:tab/>
      </w:r>
      <w:smartTag w:uri="urn:schemas-microsoft-com:office:smarttags" w:element="place">
        <w:smartTag w:uri="urn:schemas-microsoft-com:office:smarttags" w:element="country-region">
          <w:r>
            <w:rPr>
              <w:color w:val="000000"/>
              <w:sz w:val="19"/>
            </w:rPr>
            <w:t>Georgia</w:t>
          </w:r>
        </w:smartTag>
      </w:smartTag>
      <w:r>
        <w:rPr>
          <w:color w:val="000000"/>
          <w:sz w:val="19"/>
        </w:rPr>
        <w:t xml:space="preserve"> Blasting Standards Act, O.C.G.A. </w:t>
      </w:r>
      <w:r>
        <w:rPr>
          <w:i/>
          <w:color w:val="000000"/>
          <w:sz w:val="19"/>
        </w:rPr>
        <w:t>§</w:t>
      </w:r>
      <w:r>
        <w:rPr>
          <w:color w:val="000000"/>
          <w:sz w:val="19"/>
        </w:rPr>
        <w:t xml:space="preserve"> 25-8-1 </w:t>
      </w:r>
      <w:r>
        <w:rPr>
          <w:i/>
          <w:color w:val="000000"/>
          <w:sz w:val="19"/>
        </w:rPr>
        <w:t>et seq.</w:t>
      </w:r>
      <w:r>
        <w:rPr>
          <w:color w:val="000000"/>
          <w:sz w:val="19"/>
        </w:rPr>
        <w:t xml:space="preserve"> and Blasting, Excavating</w:t>
      </w:r>
    </w:p>
    <w:p w14:paraId="0620521B" w14:textId="77777777" w:rsidR="00E026F1" w:rsidRDefault="00E026F1">
      <w:pPr>
        <w:tabs>
          <w:tab w:val="left" w:pos="1440"/>
          <w:tab w:val="left" w:pos="2520"/>
        </w:tabs>
        <w:ind w:left="1440" w:hanging="720"/>
        <w:jc w:val="both"/>
        <w:rPr>
          <w:color w:val="000000"/>
          <w:sz w:val="19"/>
        </w:rPr>
      </w:pPr>
      <w:r>
        <w:rPr>
          <w:color w:val="000000"/>
          <w:sz w:val="19"/>
        </w:rPr>
        <w:tab/>
      </w:r>
      <w:r>
        <w:rPr>
          <w:color w:val="000000"/>
          <w:sz w:val="19"/>
        </w:rPr>
        <w:tab/>
        <w:t xml:space="preserve">Nearby Underground Gas Pipes and Utilities, 25-9-1 </w:t>
      </w:r>
      <w:r>
        <w:rPr>
          <w:i/>
          <w:color w:val="000000"/>
          <w:sz w:val="19"/>
        </w:rPr>
        <w:t>et. seq.</w:t>
      </w:r>
    </w:p>
    <w:p w14:paraId="20FA9666" w14:textId="77777777" w:rsidR="00E026F1" w:rsidRDefault="00E026F1">
      <w:pPr>
        <w:tabs>
          <w:tab w:val="left" w:pos="1440"/>
          <w:tab w:val="left" w:pos="2520"/>
        </w:tabs>
        <w:ind w:left="720"/>
        <w:jc w:val="both"/>
        <w:rPr>
          <w:color w:val="000000"/>
          <w:sz w:val="19"/>
        </w:rPr>
      </w:pPr>
    </w:p>
    <w:p w14:paraId="4868908F" w14:textId="77777777" w:rsidR="00E026F1" w:rsidRDefault="00E026F1">
      <w:pPr>
        <w:tabs>
          <w:tab w:val="left" w:pos="1440"/>
          <w:tab w:val="left" w:pos="2520"/>
        </w:tabs>
        <w:ind w:left="720"/>
        <w:jc w:val="both"/>
        <w:rPr>
          <w:color w:val="000000"/>
          <w:sz w:val="19"/>
        </w:rPr>
      </w:pPr>
      <w:r>
        <w:rPr>
          <w:color w:val="000000"/>
          <w:sz w:val="19"/>
        </w:rPr>
        <w:tab/>
        <w:t>1.7.1.2.22</w:t>
      </w:r>
      <w:r>
        <w:rPr>
          <w:color w:val="000000"/>
          <w:sz w:val="19"/>
        </w:rPr>
        <w:tab/>
        <w:t xml:space="preserve">Scaffolding and Staging Statute, O.C.G.A. §34-1-1 </w:t>
      </w:r>
      <w:r>
        <w:rPr>
          <w:i/>
          <w:color w:val="000000"/>
          <w:sz w:val="19"/>
        </w:rPr>
        <w:t>et seq.</w:t>
      </w:r>
    </w:p>
    <w:p w14:paraId="6E7E9F0E" w14:textId="77777777" w:rsidR="00E026F1" w:rsidRDefault="00E026F1">
      <w:pPr>
        <w:tabs>
          <w:tab w:val="left" w:pos="1440"/>
          <w:tab w:val="left" w:pos="2520"/>
        </w:tabs>
        <w:ind w:left="720"/>
        <w:jc w:val="both"/>
        <w:rPr>
          <w:color w:val="000000"/>
          <w:sz w:val="19"/>
        </w:rPr>
      </w:pPr>
    </w:p>
    <w:p w14:paraId="0AA8C583" w14:textId="77777777" w:rsidR="00E026F1" w:rsidRDefault="00E026F1">
      <w:pPr>
        <w:tabs>
          <w:tab w:val="left" w:pos="1440"/>
          <w:tab w:val="left" w:pos="2520"/>
        </w:tabs>
        <w:ind w:left="720"/>
        <w:jc w:val="both"/>
        <w:rPr>
          <w:color w:val="000000"/>
          <w:sz w:val="19"/>
        </w:rPr>
      </w:pPr>
      <w:r>
        <w:rPr>
          <w:color w:val="000000"/>
          <w:sz w:val="19"/>
        </w:rPr>
        <w:tab/>
        <w:t>1.7.1.2.23</w:t>
      </w:r>
      <w:r>
        <w:rPr>
          <w:color w:val="000000"/>
          <w:sz w:val="19"/>
        </w:rPr>
        <w:tab/>
        <w:t xml:space="preserve">Department of Labor Rules and Regulations, O.C.G.A. </w:t>
      </w:r>
      <w:r>
        <w:rPr>
          <w:i/>
          <w:color w:val="000000"/>
          <w:sz w:val="19"/>
        </w:rPr>
        <w:t>§</w:t>
      </w:r>
      <w:r>
        <w:rPr>
          <w:color w:val="000000"/>
          <w:sz w:val="19"/>
        </w:rPr>
        <w:t xml:space="preserve"> 34-2-6 </w:t>
      </w:r>
      <w:r>
        <w:rPr>
          <w:i/>
          <w:color w:val="000000"/>
          <w:sz w:val="19"/>
        </w:rPr>
        <w:t>et seq.</w:t>
      </w:r>
    </w:p>
    <w:p w14:paraId="07ADFBF3" w14:textId="77777777" w:rsidR="00E026F1" w:rsidRDefault="00E026F1">
      <w:pPr>
        <w:tabs>
          <w:tab w:val="left" w:pos="1440"/>
          <w:tab w:val="left" w:pos="2520"/>
        </w:tabs>
        <w:ind w:left="720"/>
        <w:jc w:val="both"/>
        <w:rPr>
          <w:color w:val="000000"/>
          <w:sz w:val="19"/>
        </w:rPr>
      </w:pPr>
      <w:r>
        <w:rPr>
          <w:color w:val="000000"/>
          <w:sz w:val="19"/>
        </w:rPr>
        <w:br w:type="page"/>
      </w:r>
    </w:p>
    <w:p w14:paraId="38A74616" w14:textId="77777777" w:rsidR="00E026F1" w:rsidRDefault="00E026F1">
      <w:pPr>
        <w:tabs>
          <w:tab w:val="left" w:pos="1440"/>
          <w:tab w:val="left" w:pos="2520"/>
        </w:tabs>
        <w:ind w:left="1980" w:hanging="1260"/>
        <w:jc w:val="both"/>
        <w:rPr>
          <w:color w:val="000000"/>
          <w:sz w:val="19"/>
        </w:rPr>
      </w:pPr>
      <w:r>
        <w:rPr>
          <w:color w:val="000000"/>
          <w:sz w:val="19"/>
        </w:rPr>
        <w:tab/>
        <w:t>1.7.1.2.24</w:t>
      </w:r>
      <w:r>
        <w:rPr>
          <w:color w:val="000000"/>
          <w:sz w:val="19"/>
        </w:rPr>
        <w:tab/>
        <w:t xml:space="preserve">Hazardous Chemical Protection and Right to Know Act, O.C.G.A. </w:t>
      </w:r>
      <w:r>
        <w:rPr>
          <w:i/>
          <w:color w:val="000000"/>
          <w:sz w:val="19"/>
        </w:rPr>
        <w:t>§</w:t>
      </w:r>
      <w:r>
        <w:rPr>
          <w:color w:val="000000"/>
          <w:sz w:val="19"/>
        </w:rPr>
        <w:t xml:space="preserve"> 45-22-2 </w:t>
      </w:r>
      <w:r>
        <w:rPr>
          <w:i/>
          <w:color w:val="000000"/>
          <w:sz w:val="19"/>
        </w:rPr>
        <w:t>et seq.</w:t>
      </w:r>
      <w:r>
        <w:rPr>
          <w:color w:val="000000"/>
          <w:sz w:val="19"/>
        </w:rPr>
        <w:t>,</w:t>
      </w:r>
    </w:p>
    <w:p w14:paraId="0438854D" w14:textId="77777777" w:rsidR="00E026F1" w:rsidRDefault="00E026F1">
      <w:pPr>
        <w:tabs>
          <w:tab w:val="left" w:pos="1440"/>
          <w:tab w:val="left" w:pos="2520"/>
        </w:tabs>
        <w:ind w:left="1980" w:hanging="1260"/>
        <w:jc w:val="both"/>
        <w:rPr>
          <w:color w:val="000000"/>
          <w:sz w:val="19"/>
        </w:rPr>
      </w:pPr>
    </w:p>
    <w:p w14:paraId="075E7D25" w14:textId="77777777" w:rsidR="00E026F1" w:rsidRDefault="00E026F1">
      <w:pPr>
        <w:tabs>
          <w:tab w:val="left" w:pos="1440"/>
          <w:tab w:val="left" w:pos="2520"/>
        </w:tabs>
        <w:ind w:left="1980" w:hanging="1260"/>
        <w:jc w:val="both"/>
        <w:rPr>
          <w:i/>
          <w:color w:val="000000"/>
          <w:sz w:val="19"/>
        </w:rPr>
      </w:pPr>
      <w:r>
        <w:rPr>
          <w:color w:val="000000"/>
          <w:sz w:val="19"/>
        </w:rPr>
        <w:tab/>
        <w:t>1.7.1.2.25</w:t>
      </w:r>
      <w:r>
        <w:rPr>
          <w:color w:val="000000"/>
          <w:sz w:val="19"/>
        </w:rPr>
        <w:tab/>
        <w:t xml:space="preserve">Retainage on Public Works Contracts, 0.C.G.A. §13-10-80 </w:t>
      </w:r>
      <w:r>
        <w:rPr>
          <w:i/>
          <w:color w:val="000000"/>
          <w:sz w:val="19"/>
        </w:rPr>
        <w:t>et seq.</w:t>
      </w:r>
    </w:p>
    <w:p w14:paraId="4EF3A153" w14:textId="77777777" w:rsidR="0027718E" w:rsidRDefault="0027718E">
      <w:pPr>
        <w:tabs>
          <w:tab w:val="left" w:pos="1440"/>
          <w:tab w:val="left" w:pos="2520"/>
        </w:tabs>
        <w:ind w:left="1980" w:hanging="1260"/>
        <w:jc w:val="both"/>
        <w:rPr>
          <w:i/>
          <w:color w:val="000000"/>
          <w:sz w:val="19"/>
        </w:rPr>
      </w:pPr>
    </w:p>
    <w:p w14:paraId="7380BF6C" w14:textId="77777777" w:rsidR="0027718E" w:rsidRDefault="0027718E">
      <w:pPr>
        <w:tabs>
          <w:tab w:val="left" w:pos="1440"/>
          <w:tab w:val="left" w:pos="2520"/>
        </w:tabs>
        <w:ind w:left="1980" w:hanging="1260"/>
        <w:jc w:val="both"/>
        <w:rPr>
          <w:i/>
          <w:color w:val="000000"/>
          <w:sz w:val="19"/>
        </w:rPr>
      </w:pPr>
      <w:r w:rsidRPr="0027718E">
        <w:rPr>
          <w:color w:val="000000"/>
          <w:sz w:val="19"/>
        </w:rPr>
        <w:tab/>
        <w:t>1.7.1.2.26</w:t>
      </w:r>
      <w:r w:rsidRPr="0027718E">
        <w:rPr>
          <w:color w:val="000000"/>
          <w:sz w:val="19"/>
        </w:rPr>
        <w:tab/>
        <w:t>Compliance with “federal work authorization programs” and federal Immigration Reform and Control Act of 1986 by Georgia Public Employers, contractors and subcontractors, O.C.G.A. §13-10-9</w:t>
      </w:r>
      <w:r w:rsidR="00D419B4">
        <w:rPr>
          <w:color w:val="000000"/>
          <w:sz w:val="19"/>
        </w:rPr>
        <w:t>1</w:t>
      </w:r>
      <w:r w:rsidRPr="0027718E">
        <w:rPr>
          <w:color w:val="000000"/>
          <w:sz w:val="19"/>
        </w:rPr>
        <w:t xml:space="preserve"> </w:t>
      </w:r>
      <w:r w:rsidRPr="0027718E">
        <w:rPr>
          <w:i/>
          <w:color w:val="000000"/>
          <w:sz w:val="19"/>
        </w:rPr>
        <w:t>et seq.</w:t>
      </w:r>
    </w:p>
    <w:p w14:paraId="2D3C7D02" w14:textId="77777777" w:rsidR="00E026F1" w:rsidRDefault="00E026F1">
      <w:pPr>
        <w:tabs>
          <w:tab w:val="left" w:pos="1440"/>
          <w:tab w:val="left" w:pos="2520"/>
        </w:tabs>
        <w:ind w:left="1980" w:hanging="1260"/>
        <w:jc w:val="both"/>
        <w:rPr>
          <w:color w:val="000000"/>
          <w:sz w:val="19"/>
        </w:rPr>
      </w:pPr>
    </w:p>
    <w:p w14:paraId="0494896D" w14:textId="77777777" w:rsidR="00E026F1" w:rsidRDefault="00E026F1">
      <w:pPr>
        <w:ind w:left="720"/>
        <w:jc w:val="both"/>
        <w:rPr>
          <w:sz w:val="19"/>
        </w:rPr>
      </w:pPr>
      <w:r>
        <w:rPr>
          <w:sz w:val="19"/>
        </w:rPr>
        <w:t>1.7.1.3</w:t>
      </w:r>
      <w:r>
        <w:rPr>
          <w:sz w:val="19"/>
        </w:rPr>
        <w:tab/>
      </w:r>
      <w:r>
        <w:rPr>
          <w:sz w:val="19"/>
          <w:u w:val="single"/>
        </w:rPr>
        <w:t>Building Codes</w:t>
      </w:r>
      <w:r>
        <w:rPr>
          <w:sz w:val="19"/>
        </w:rPr>
        <w:t>.  The following Building Codes, in the latest editions approved by the Georgia Department of Community Affairs, shall be used.  (</w:t>
      </w:r>
      <w:r>
        <w:rPr>
          <w:i/>
          <w:sz w:val="19"/>
        </w:rPr>
        <w:t xml:space="preserve">See </w:t>
      </w:r>
      <w:r>
        <w:rPr>
          <w:sz w:val="19"/>
        </w:rPr>
        <w:t xml:space="preserve">O.C.G.A. §8-2-20.)  The </w:t>
      </w:r>
      <w:r w:rsidR="002C4493">
        <w:rPr>
          <w:sz w:val="19"/>
        </w:rPr>
        <w:t>Program Manager</w:t>
      </w:r>
      <w:r>
        <w:rPr>
          <w:sz w:val="19"/>
        </w:rPr>
        <w:t xml:space="preserve"> will designate any additional codes or special modifications in the Supplementary General Conditions.  As of the year 2000, these codes are published jointly by the Southern Building Code Congress International, the International Code Council, the Building Officials and Code Administrators, International, and the International Conference of Building Officials, and are commonly referred to as the International Building Codes.</w:t>
      </w:r>
    </w:p>
    <w:p w14:paraId="5168C9F4" w14:textId="77777777" w:rsidR="00E026F1" w:rsidRDefault="00E026F1">
      <w:pPr>
        <w:jc w:val="both"/>
        <w:rPr>
          <w:sz w:val="19"/>
        </w:rPr>
      </w:pPr>
    </w:p>
    <w:p w14:paraId="3C1867B0" w14:textId="77777777" w:rsidR="00E026F1" w:rsidRDefault="00E026F1">
      <w:pPr>
        <w:tabs>
          <w:tab w:val="left" w:pos="1440"/>
          <w:tab w:val="left" w:pos="2430"/>
        </w:tabs>
        <w:ind w:left="1440" w:hanging="720"/>
        <w:jc w:val="both"/>
        <w:rPr>
          <w:sz w:val="19"/>
        </w:rPr>
      </w:pPr>
      <w:r>
        <w:rPr>
          <w:sz w:val="19"/>
        </w:rPr>
        <w:tab/>
        <w:t>1.7.1.3.1</w:t>
      </w:r>
      <w:r>
        <w:rP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w:t>
      </w:r>
      <w:smartTag w:uri="urn:schemas-microsoft-com:office:smarttags" w:element="PlaceName">
        <w:r>
          <w:rPr>
            <w:rStyle w:val="BodyTextChar"/>
            <w:sz w:val="19"/>
          </w:rPr>
          <w:t>Minimum</w:t>
        </w:r>
      </w:smartTag>
      <w:r>
        <w:rPr>
          <w:rStyle w:val="BodyTextChar"/>
          <w:sz w:val="19"/>
        </w:rPr>
        <w:t xml:space="preserve"> </w:t>
      </w:r>
      <w:smartTag w:uri="urn:schemas-microsoft-com:office:smarttags" w:element="PlaceName">
        <w:r>
          <w:rPr>
            <w:rStyle w:val="BodyTextChar"/>
            <w:sz w:val="19"/>
          </w:rPr>
          <w:t>Standard</w:t>
        </w:r>
      </w:smartTag>
      <w:r>
        <w:rPr>
          <w:rStyle w:val="BodyTextChar"/>
          <w:sz w:val="19"/>
        </w:rPr>
        <w:t xml:space="preserve"> </w:t>
      </w:r>
      <w:smartTag w:uri="urn:schemas-microsoft-com:office:smarttags" w:element="PlaceType">
        <w:r>
          <w:rPr>
            <w:rStyle w:val="BodyTextChar"/>
            <w:sz w:val="19"/>
          </w:rPr>
          <w:t>Building</w:t>
        </w:r>
      </w:smartTag>
      <w:r>
        <w:rPr>
          <w:rStyle w:val="BodyTextChar"/>
          <w:sz w:val="19"/>
        </w:rPr>
        <w:t xml:space="preserve"> Code (</w:t>
      </w:r>
      <w:smartTag w:uri="urn:schemas-microsoft-com:office:smarttags" w:element="PlaceName">
        <w:r>
          <w:rPr>
            <w:rStyle w:val="BodyTextChar"/>
            <w:sz w:val="19"/>
          </w:rPr>
          <w:t>International</w:t>
        </w:r>
      </w:smartTag>
      <w:r>
        <w:rPr>
          <w:rStyle w:val="BodyTextChar"/>
          <w:sz w:val="19"/>
        </w:rPr>
        <w:t xml:space="preserve"> </w:t>
      </w:r>
      <w:smartTag w:uri="urn:schemas-microsoft-com:office:smarttags" w:element="PlaceType">
        <w:r>
          <w:rPr>
            <w:rStyle w:val="BodyTextChar"/>
            <w:sz w:val="19"/>
          </w:rPr>
          <w:t>Building</w:t>
        </w:r>
      </w:smartTag>
      <w:r>
        <w:rPr>
          <w:rStyle w:val="BodyTextChar"/>
          <w:sz w:val="19"/>
        </w:rPr>
        <w:t xml:space="preserve">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0F4EA0CF" w14:textId="77777777" w:rsidR="00E026F1" w:rsidRDefault="00E026F1">
      <w:pPr>
        <w:tabs>
          <w:tab w:val="left" w:pos="1980"/>
        </w:tabs>
        <w:ind w:left="1980" w:hanging="1260"/>
        <w:jc w:val="both"/>
        <w:rPr>
          <w:sz w:val="19"/>
        </w:rPr>
      </w:pPr>
    </w:p>
    <w:p w14:paraId="567BDED1" w14:textId="77777777" w:rsidR="00E026F1" w:rsidRDefault="00E026F1">
      <w:pPr>
        <w:tabs>
          <w:tab w:val="left" w:pos="1440"/>
          <w:tab w:val="left" w:pos="2430"/>
        </w:tabs>
        <w:ind w:left="1440" w:hanging="720"/>
        <w:jc w:val="both"/>
        <w:rPr>
          <w:rStyle w:val="BodyTextChar"/>
          <w:sz w:val="19"/>
        </w:rPr>
      </w:pPr>
      <w:r>
        <w:rPr>
          <w:sz w:val="19"/>
        </w:rPr>
        <w:tab/>
      </w:r>
      <w:r>
        <w:rPr>
          <w:rStyle w:val="BodyTextChar"/>
          <w:sz w:val="19"/>
        </w:rPr>
        <w:t xml:space="preserve">1.7.1.3.2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Mechanical Code (International Mechanical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691FEBEA" w14:textId="77777777" w:rsidR="00E026F1" w:rsidRDefault="00E026F1">
      <w:pPr>
        <w:tabs>
          <w:tab w:val="left" w:pos="1440"/>
          <w:tab w:val="left" w:pos="2430"/>
        </w:tabs>
        <w:ind w:left="1440" w:hanging="720"/>
        <w:jc w:val="both"/>
        <w:rPr>
          <w:rStyle w:val="BodyTextChar"/>
          <w:sz w:val="19"/>
        </w:rPr>
      </w:pPr>
    </w:p>
    <w:p w14:paraId="08AA50BE"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1.7.1.3.3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Gas Code (International Fuel Gas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08E84F9C" w14:textId="77777777" w:rsidR="00E026F1" w:rsidRDefault="00E026F1">
      <w:pPr>
        <w:tabs>
          <w:tab w:val="left" w:pos="1440"/>
          <w:tab w:val="left" w:pos="2430"/>
        </w:tabs>
        <w:ind w:left="1440" w:hanging="720"/>
        <w:jc w:val="both"/>
        <w:rPr>
          <w:rStyle w:val="BodyTextChar"/>
          <w:sz w:val="19"/>
        </w:rPr>
      </w:pPr>
    </w:p>
    <w:p w14:paraId="5342CB31"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1.7.1.3.4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Plumbing Code (International Plumbing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47A077E" w14:textId="77777777" w:rsidR="00E026F1" w:rsidRDefault="00E026F1">
      <w:pPr>
        <w:tabs>
          <w:tab w:val="left" w:pos="1440"/>
          <w:tab w:val="left" w:pos="2430"/>
        </w:tabs>
        <w:ind w:left="1440" w:hanging="720"/>
        <w:jc w:val="both"/>
        <w:rPr>
          <w:rStyle w:val="BodyTextChar"/>
          <w:sz w:val="19"/>
        </w:rPr>
      </w:pPr>
    </w:p>
    <w:p w14:paraId="187E4DCF"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1.7.1.3.5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Electric Code (National Electrical Code, 2002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07BBA4B" w14:textId="77777777" w:rsidR="00E026F1" w:rsidRDefault="00E026F1">
      <w:pPr>
        <w:tabs>
          <w:tab w:val="left" w:pos="1440"/>
          <w:tab w:val="left" w:pos="2430"/>
        </w:tabs>
        <w:ind w:left="1440" w:hanging="720"/>
        <w:jc w:val="both"/>
        <w:rPr>
          <w:rStyle w:val="BodyTextChar"/>
          <w:sz w:val="19"/>
        </w:rPr>
      </w:pPr>
    </w:p>
    <w:p w14:paraId="65A69CA5"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1.7.1.3.6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Energy Code (International Energy Conservation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3D45822" w14:textId="77777777" w:rsidR="00E026F1" w:rsidRDefault="00E026F1">
      <w:pPr>
        <w:tabs>
          <w:tab w:val="left" w:pos="1440"/>
          <w:tab w:val="left" w:pos="2430"/>
        </w:tabs>
        <w:ind w:left="1440" w:hanging="720"/>
        <w:jc w:val="both"/>
        <w:rPr>
          <w:rStyle w:val="BodyTextChar"/>
          <w:sz w:val="19"/>
        </w:rPr>
      </w:pPr>
    </w:p>
    <w:p w14:paraId="4445E34C" w14:textId="77777777" w:rsidR="00E026F1" w:rsidRDefault="00E026F1">
      <w:pPr>
        <w:tabs>
          <w:tab w:val="left" w:pos="1440"/>
          <w:tab w:val="left" w:pos="2430"/>
        </w:tabs>
        <w:ind w:left="1440" w:hanging="720"/>
        <w:jc w:val="both"/>
        <w:rPr>
          <w:sz w:val="19"/>
        </w:rPr>
      </w:pPr>
      <w:r>
        <w:rPr>
          <w:rStyle w:val="BodyTextChar"/>
          <w:sz w:val="19"/>
        </w:rPr>
        <w:tab/>
        <w:t>1.7.1.3.7</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Fire Prevention Code (International Fire Code, 2003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82DB75F" w14:textId="77777777" w:rsidR="00E026F1" w:rsidRDefault="00E026F1">
      <w:pPr>
        <w:jc w:val="both"/>
        <w:rPr>
          <w:sz w:val="19"/>
        </w:rPr>
      </w:pPr>
    </w:p>
    <w:p w14:paraId="1CE08C68" w14:textId="77777777" w:rsidR="00E026F1" w:rsidRDefault="00E026F1">
      <w:pPr>
        <w:tabs>
          <w:tab w:val="left" w:pos="1530"/>
        </w:tabs>
        <w:ind w:left="720"/>
        <w:jc w:val="both"/>
        <w:rPr>
          <w:sz w:val="19"/>
        </w:rPr>
      </w:pPr>
      <w:r>
        <w:rPr>
          <w:sz w:val="19"/>
        </w:rPr>
        <w:t>1.7.1.4</w:t>
      </w:r>
      <w:r>
        <w:rPr>
          <w:sz w:val="19"/>
        </w:rPr>
        <w:tab/>
      </w:r>
      <w:r>
        <w:rPr>
          <w:sz w:val="19"/>
          <w:u w:val="single"/>
        </w:rPr>
        <w:t>Fire, Life Safety, and Accessibility Codes</w:t>
      </w:r>
      <w:r>
        <w:rPr>
          <w:sz w:val="19"/>
        </w:rPr>
        <w:t xml:space="preserve">.  The following codes, in the versions approved by the Georgia State Fire Marshal/Fire Safety Commissioner and Department of Human Resources, shall be used.  The </w:t>
      </w:r>
      <w:r w:rsidR="002C4493">
        <w:rPr>
          <w:sz w:val="19"/>
        </w:rPr>
        <w:t>Program Manager</w:t>
      </w:r>
      <w:r>
        <w:rPr>
          <w:sz w:val="19"/>
        </w:rPr>
        <w:t xml:space="preserve"> will designate any additional codes or special modifications in the Supplementary General Conditions.</w:t>
      </w:r>
    </w:p>
    <w:p w14:paraId="6D7743E6" w14:textId="77777777" w:rsidR="00E026F1" w:rsidRDefault="00E026F1">
      <w:pPr>
        <w:jc w:val="both"/>
        <w:rPr>
          <w:sz w:val="19"/>
        </w:rPr>
      </w:pPr>
    </w:p>
    <w:p w14:paraId="1374D1C2" w14:textId="77777777" w:rsidR="00E026F1" w:rsidRDefault="00E026F1">
      <w:pPr>
        <w:tabs>
          <w:tab w:val="left" w:pos="1440"/>
          <w:tab w:val="left" w:pos="2430"/>
        </w:tabs>
        <w:ind w:left="1440" w:hanging="720"/>
        <w:jc w:val="both"/>
        <w:rPr>
          <w:rStyle w:val="BodyTextChar"/>
          <w:sz w:val="19"/>
        </w:rPr>
      </w:pPr>
      <w:r>
        <w:rPr>
          <w:sz w:val="19"/>
        </w:rPr>
        <w:tab/>
        <w:t>1.7</w:t>
      </w:r>
      <w:r>
        <w:rPr>
          <w:rStyle w:val="BodyTextChar"/>
          <w:sz w:val="19"/>
        </w:rPr>
        <w:t>.1.4.1</w:t>
      </w:r>
      <w:r>
        <w:rPr>
          <w:rStyle w:val="BodyTextChar"/>
          <w:sz w:val="19"/>
        </w:rPr>
        <w:tab/>
      </w:r>
      <w:smartTag w:uri="urn:schemas-microsoft-com:office:smarttags" w:element="place">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smartTag>
      <w:r>
        <w:rPr>
          <w:rStyle w:val="BodyTextChar"/>
          <w:sz w:val="19"/>
        </w:rPr>
        <w:t xml:space="preserve"> Life Safety Code (NFPA 101) </w:t>
      </w:r>
    </w:p>
    <w:p w14:paraId="039FB50E" w14:textId="77777777" w:rsidR="00E026F1" w:rsidRDefault="00E026F1">
      <w:pPr>
        <w:tabs>
          <w:tab w:val="left" w:pos="1440"/>
          <w:tab w:val="left" w:pos="2430"/>
        </w:tabs>
        <w:ind w:left="1440" w:hanging="720"/>
        <w:jc w:val="both"/>
        <w:rPr>
          <w:rStyle w:val="BodyTextChar"/>
          <w:sz w:val="19"/>
        </w:rPr>
      </w:pPr>
      <w:r>
        <w:rPr>
          <w:rStyle w:val="BodyTextChar"/>
          <w:sz w:val="19"/>
        </w:rPr>
        <w:tab/>
      </w:r>
    </w:p>
    <w:p w14:paraId="20F188B2" w14:textId="77777777" w:rsidR="00E026F1" w:rsidRDefault="00E026F1">
      <w:pPr>
        <w:tabs>
          <w:tab w:val="left" w:pos="1440"/>
          <w:tab w:val="left" w:pos="2430"/>
        </w:tabs>
        <w:ind w:left="1440" w:hanging="720"/>
        <w:jc w:val="both"/>
        <w:rPr>
          <w:rStyle w:val="BodyTextChar"/>
          <w:sz w:val="19"/>
        </w:rPr>
      </w:pPr>
      <w:r>
        <w:rPr>
          <w:rStyle w:val="BodyTextChar"/>
          <w:sz w:val="19"/>
        </w:rPr>
        <w:tab/>
        <w:t>1.7.1.4.2</w:t>
      </w:r>
      <w:r>
        <w:rPr>
          <w:rStyle w:val="BodyTextChar"/>
          <w:sz w:val="19"/>
        </w:rPr>
        <w:tab/>
        <w:t>State Accessibility Codes (See O.C.G.A. §30-3-3)</w:t>
      </w:r>
    </w:p>
    <w:p w14:paraId="6D15C763" w14:textId="77777777" w:rsidR="00E026F1" w:rsidRDefault="00E026F1">
      <w:pPr>
        <w:tabs>
          <w:tab w:val="left" w:pos="1440"/>
          <w:tab w:val="left" w:pos="2430"/>
        </w:tabs>
        <w:ind w:left="1440" w:hanging="720"/>
        <w:jc w:val="both"/>
        <w:rPr>
          <w:rStyle w:val="BodyTextChar"/>
          <w:sz w:val="19"/>
        </w:rPr>
      </w:pPr>
    </w:p>
    <w:p w14:paraId="778F200A" w14:textId="77777777" w:rsidR="00E026F1" w:rsidRDefault="00E026F1">
      <w:pPr>
        <w:tabs>
          <w:tab w:val="left" w:pos="1440"/>
          <w:tab w:val="left" w:pos="2430"/>
        </w:tabs>
        <w:ind w:left="1440" w:hanging="720"/>
        <w:jc w:val="both"/>
        <w:rPr>
          <w:rStyle w:val="BodyTextChar"/>
          <w:sz w:val="19"/>
        </w:rPr>
      </w:pPr>
      <w:r>
        <w:rPr>
          <w:rStyle w:val="BodyTextChar"/>
          <w:sz w:val="19"/>
        </w:rPr>
        <w:tab/>
        <w:t>1.7.1.4.3</w:t>
      </w:r>
      <w:r>
        <w:rPr>
          <w:rStyle w:val="BodyTextChar"/>
          <w:sz w:val="19"/>
        </w:rPr>
        <w:tab/>
        <w:t>Rules and Regulations of the Georgia Safety Fire Commissioner (See O.C.G.A.</w:t>
      </w:r>
    </w:p>
    <w:p w14:paraId="48CD223C" w14:textId="77777777" w:rsidR="00E026F1" w:rsidRDefault="00E026F1">
      <w:pPr>
        <w:tabs>
          <w:tab w:val="left" w:pos="1440"/>
          <w:tab w:val="left" w:pos="2430"/>
        </w:tabs>
        <w:ind w:left="1440" w:hanging="720"/>
        <w:jc w:val="both"/>
        <w:rPr>
          <w:rStyle w:val="BodyTextChar"/>
          <w:sz w:val="19"/>
        </w:rPr>
      </w:pPr>
      <w:r>
        <w:rPr>
          <w:rStyle w:val="BodyTextChar"/>
          <w:sz w:val="19"/>
        </w:rPr>
        <w:tab/>
      </w:r>
      <w:r>
        <w:rPr>
          <w:rStyle w:val="BodyTextChar"/>
          <w:sz w:val="19"/>
        </w:rPr>
        <w:tab/>
        <w:t>§§25-2-4,12.)</w:t>
      </w:r>
    </w:p>
    <w:p w14:paraId="00A7225B" w14:textId="77777777" w:rsidR="00E026F1" w:rsidRDefault="00E026F1">
      <w:pPr>
        <w:tabs>
          <w:tab w:val="left" w:pos="1440"/>
          <w:tab w:val="left" w:pos="2430"/>
        </w:tabs>
        <w:ind w:left="1440" w:hanging="720"/>
        <w:jc w:val="both"/>
        <w:rPr>
          <w:rStyle w:val="BodyTextChar"/>
          <w:sz w:val="19"/>
        </w:rPr>
      </w:pPr>
    </w:p>
    <w:p w14:paraId="26DDA645" w14:textId="77777777" w:rsidR="00E026F1" w:rsidRDefault="00E026F1">
      <w:pPr>
        <w:tabs>
          <w:tab w:val="left" w:pos="1440"/>
          <w:tab w:val="left" w:pos="2430"/>
        </w:tabs>
        <w:ind w:left="1440" w:hanging="720"/>
        <w:jc w:val="both"/>
        <w:rPr>
          <w:sz w:val="19"/>
        </w:rPr>
      </w:pPr>
      <w:r>
        <w:rPr>
          <w:rStyle w:val="BodyTextChar"/>
          <w:sz w:val="19"/>
        </w:rPr>
        <w:tab/>
        <w:t>1.7.1.4.4</w:t>
      </w:r>
      <w:r>
        <w:rPr>
          <w:rStyle w:val="BodyTextChar"/>
          <w:sz w:val="19"/>
        </w:rPr>
        <w:tab/>
      </w:r>
      <w:r>
        <w:rPr>
          <w:sz w:val="19"/>
        </w:rPr>
        <w:t>Swimming Pool Permits and Regulations (</w:t>
      </w:r>
      <w:r>
        <w:rPr>
          <w:i/>
          <w:sz w:val="19"/>
        </w:rPr>
        <w:t xml:space="preserve">See </w:t>
      </w:r>
      <w:r>
        <w:rPr>
          <w:sz w:val="19"/>
        </w:rPr>
        <w:t>O.C.G.A. §31-45-3, Rules and Regulations</w:t>
      </w:r>
    </w:p>
    <w:p w14:paraId="20407B2A" w14:textId="77777777" w:rsidR="00E026F1" w:rsidRDefault="00E026F1">
      <w:pPr>
        <w:tabs>
          <w:tab w:val="left" w:pos="1440"/>
          <w:tab w:val="left" w:pos="2430"/>
        </w:tabs>
        <w:ind w:left="1440" w:hanging="720"/>
        <w:jc w:val="both"/>
        <w:rPr>
          <w:sz w:val="19"/>
        </w:rPr>
      </w:pPr>
      <w:r>
        <w:rPr>
          <w:sz w:val="19"/>
        </w:rPr>
        <w:tab/>
      </w:r>
      <w:r>
        <w:rPr>
          <w:sz w:val="19"/>
        </w:rPr>
        <w:tab/>
        <w:t>Chapter 290-5-57)</w:t>
      </w:r>
    </w:p>
    <w:p w14:paraId="64C1ADEB" w14:textId="77777777" w:rsidR="00E026F1" w:rsidRDefault="00E026F1">
      <w:pPr>
        <w:jc w:val="both"/>
        <w:rPr>
          <w:sz w:val="19"/>
        </w:rPr>
      </w:pPr>
    </w:p>
    <w:p w14:paraId="753A06A4" w14:textId="77777777" w:rsidR="00E026F1" w:rsidRDefault="00E026F1">
      <w:pPr>
        <w:ind w:left="720"/>
        <w:jc w:val="both"/>
        <w:rPr>
          <w:sz w:val="19"/>
        </w:rPr>
      </w:pPr>
      <w:r>
        <w:rPr>
          <w:sz w:val="19"/>
        </w:rPr>
        <w:t>1.7.1.5</w:t>
      </w:r>
      <w:r>
        <w:rPr>
          <w:sz w:val="19"/>
        </w:rPr>
        <w:tab/>
      </w:r>
      <w:r>
        <w:rPr>
          <w:sz w:val="19"/>
          <w:u w:val="single"/>
        </w:rPr>
        <w:t>Latest Edition</w:t>
      </w:r>
      <w:r>
        <w:rPr>
          <w:sz w:val="19"/>
        </w:rPr>
        <w:t>.  The latest edition approved by the implementing agency of the regulations, rules, and codes listed in Paragraphs 1.7.1.3 and 1.7.1.4 above, with all amendments as of the date of the opening of bids, shall govern the installation of all Work and is adopted and incorporated into the Contract Documents and made a part thereof by reference, Provided, however that the drawings and specifications shall be adhered to in all cases where they call for quality of materials, quality of workmanship, or quality of construction which is equal to or in excess of the quality required by the above stated codes and Provided also:  That there may be no variances from the drawings and specifications except to the extent that the said variances shall be necessary in order to comply with the above stated codes.  It shall be the responsibility of the Design-Builder to familiarize himself with the requirements of the above stated codes.  If there are any express requirements in the drawings or specifications that are at variance to the above stated codes, all changes in the Work necessary to eliminate or add to the said requirements and make the Work conform to the above stated codes shall be adjusted as provided in the Contract for changes in the Work.</w:t>
      </w:r>
    </w:p>
    <w:p w14:paraId="4E1DCA3F" w14:textId="77777777" w:rsidR="00E026F1" w:rsidRDefault="00E026F1">
      <w:pPr>
        <w:jc w:val="both"/>
        <w:rPr>
          <w:sz w:val="19"/>
        </w:rPr>
      </w:pPr>
    </w:p>
    <w:p w14:paraId="67E4B8B6" w14:textId="77777777" w:rsidR="00E026F1" w:rsidRDefault="00E026F1">
      <w:pPr>
        <w:keepNext/>
        <w:keepLines/>
        <w:ind w:left="720"/>
        <w:jc w:val="both"/>
        <w:rPr>
          <w:sz w:val="19"/>
        </w:rPr>
      </w:pPr>
      <w:r>
        <w:rPr>
          <w:sz w:val="19"/>
        </w:rPr>
        <w:t>1.7.1.6</w:t>
      </w:r>
      <w:r>
        <w:rPr>
          <w:sz w:val="19"/>
        </w:rPr>
        <w:tab/>
      </w:r>
      <w:r>
        <w:rPr>
          <w:sz w:val="19"/>
          <w:u w:val="single"/>
        </w:rPr>
        <w:t>Compliance with Executive Orders Concerning Ethics</w:t>
      </w:r>
      <w:r>
        <w:rPr>
          <w:sz w:val="19"/>
        </w:rPr>
        <w:t>.  The Design-Builder warrants that he and his firm have complied in all respects with the Governor’s Executive Orders concerning ethics matters, including, but not limited to, Executive Order dated January 13, 2003 (establishing Code of Ethics for Executive Branch Officers and Employees, including provisions governing former officers and employees) and Executive Order dated October 1, 2003 (governing vendors to state agencies and disclosure and registration of lobbyists).  In this regard, the Design-Builder certifies that any lobbyist employed or retained by the Design-Builder or his firm has both registered and made the required disclosures required by the Executive Orders, as amended.</w:t>
      </w:r>
    </w:p>
    <w:p w14:paraId="4C8F188D" w14:textId="77777777" w:rsidR="0027718E" w:rsidRDefault="0027718E">
      <w:pPr>
        <w:keepNext/>
        <w:keepLines/>
        <w:ind w:left="720"/>
        <w:jc w:val="both"/>
        <w:rPr>
          <w:sz w:val="19"/>
          <w:highlight w:val="yellow"/>
        </w:rPr>
      </w:pPr>
    </w:p>
    <w:p w14:paraId="28ADAB6C" w14:textId="77777777" w:rsidR="0027718E" w:rsidRDefault="0027718E">
      <w:pPr>
        <w:keepNext/>
        <w:keepLines/>
        <w:ind w:left="720"/>
        <w:jc w:val="both"/>
        <w:rPr>
          <w:sz w:val="19"/>
        </w:rPr>
      </w:pPr>
      <w:r w:rsidRPr="0027718E">
        <w:rPr>
          <w:sz w:val="19"/>
        </w:rPr>
        <w:t>1.7.1.7</w:t>
      </w:r>
      <w:r w:rsidRPr="0027718E">
        <w:rPr>
          <w:sz w:val="19"/>
        </w:rPr>
        <w:tab/>
      </w:r>
      <w:r w:rsidRPr="0027718E">
        <w:rPr>
          <w:sz w:val="19"/>
          <w:u w:val="single"/>
        </w:rPr>
        <w:t>Compliance with Federal and State Work Authorization and Immigration Laws</w:t>
      </w:r>
      <w:r w:rsidRPr="0027718E">
        <w:rPr>
          <w:sz w:val="19"/>
        </w:rPr>
        <w:t xml:space="preserve">.  </w:t>
      </w:r>
      <w:r w:rsidR="00D419B4" w:rsidRPr="00EC56A2">
        <w:rPr>
          <w:sz w:val="19"/>
        </w:rPr>
        <w:t xml:space="preserve">The </w:t>
      </w:r>
      <w:r w:rsidR="00D419B4">
        <w:rPr>
          <w:sz w:val="19"/>
        </w:rPr>
        <w:t xml:space="preserve">Design-Builder </w:t>
      </w:r>
      <w:r w:rsidR="00D419B4" w:rsidRPr="00EC56A2">
        <w:rPr>
          <w:sz w:val="19"/>
        </w:rPr>
        <w:t>and all subcontractors, suppliers and consultants must comply with all federal and state work authorization and immigration laws, and must certify compliance using the form set forth in Section 7 (“</w:t>
      </w:r>
      <w:r w:rsidR="00D419B4">
        <w:rPr>
          <w:sz w:val="19"/>
        </w:rPr>
        <w:t>Georgia Security and Immigration Compliance Act Affidavits</w:t>
      </w:r>
      <w:r w:rsidR="00D419B4" w:rsidRPr="00EC56A2">
        <w:rPr>
          <w:sz w:val="19"/>
        </w:rPr>
        <w:t xml:space="preserve">”).  The required certificates must be filed with the Owner </w:t>
      </w:r>
      <w:r w:rsidR="00D419B4">
        <w:rPr>
          <w:sz w:val="19"/>
        </w:rPr>
        <w:t xml:space="preserve">and Using Agency </w:t>
      </w:r>
      <w:r w:rsidR="00D419B4" w:rsidRPr="00EC56A2">
        <w:rPr>
          <w:sz w:val="19"/>
        </w:rPr>
        <w:t xml:space="preserve">and copied maintained by the </w:t>
      </w:r>
      <w:r w:rsidR="00D419B4">
        <w:rPr>
          <w:sz w:val="19"/>
        </w:rPr>
        <w:t xml:space="preserve">Design-Builder </w:t>
      </w:r>
      <w:r w:rsidR="00D419B4" w:rsidRPr="00EC56A2">
        <w:rPr>
          <w:sz w:val="19"/>
        </w:rPr>
        <w:t xml:space="preserve">as of the beginning date of this contract and each subcontract, supplier contract, or consultant contract, and upon final payment to the subcontractor or consultant.  State officials, including officials of the Georgia Department of </w:t>
      </w:r>
      <w:r w:rsidR="00D419B4">
        <w:rPr>
          <w:sz w:val="19"/>
        </w:rPr>
        <w:t>Audits and Accounts</w:t>
      </w:r>
      <w:r w:rsidR="00D419B4" w:rsidRPr="00EC56A2">
        <w:rPr>
          <w:sz w:val="19"/>
        </w:rPr>
        <w:t xml:space="preserve">, officials of the Owner, retain the right to inspect and audit the Project Site and employment records of the </w:t>
      </w:r>
      <w:r w:rsidR="00D419B4">
        <w:rPr>
          <w:sz w:val="19"/>
        </w:rPr>
        <w:t>Design-Builder</w:t>
      </w:r>
      <w:r w:rsidR="00D419B4" w:rsidRPr="00EC56A2">
        <w:rPr>
          <w:sz w:val="19"/>
        </w:rPr>
        <w:t xml:space="preserve">, subcontractors and consultants without notice during normal working hours until Final Completion, and as otherwise specified by law and by Rules and Regulations of the Georgia Department of </w:t>
      </w:r>
      <w:r w:rsidR="00D419B4">
        <w:rPr>
          <w:sz w:val="19"/>
        </w:rPr>
        <w:t>Audits and Accounts</w:t>
      </w:r>
      <w:r w:rsidRPr="0027718E">
        <w:rPr>
          <w:sz w:val="19"/>
        </w:rPr>
        <w:t>.</w:t>
      </w:r>
    </w:p>
    <w:p w14:paraId="29960BAD" w14:textId="77777777" w:rsidR="00E026F1" w:rsidRDefault="00E026F1">
      <w:pPr>
        <w:jc w:val="both"/>
        <w:rPr>
          <w:sz w:val="19"/>
        </w:rPr>
      </w:pPr>
    </w:p>
    <w:p w14:paraId="7C4AC396" w14:textId="77777777" w:rsidR="00E026F1" w:rsidRDefault="00E026F1">
      <w:pPr>
        <w:jc w:val="both"/>
        <w:rPr>
          <w:color w:val="000000"/>
          <w:sz w:val="19"/>
        </w:rPr>
      </w:pPr>
      <w:r>
        <w:rPr>
          <w:b/>
          <w:color w:val="000000"/>
          <w:sz w:val="19"/>
        </w:rPr>
        <w:t>1.7.2</w:t>
      </w:r>
      <w:r>
        <w:rPr>
          <w:b/>
          <w:color w:val="000000"/>
          <w:sz w:val="19"/>
        </w:rPr>
        <w:tab/>
        <w:t xml:space="preserve">Surveys, Permits, and Regulations.  </w:t>
      </w:r>
      <w:r>
        <w:rPr>
          <w:color w:val="000000"/>
          <w:sz w:val="19"/>
        </w:rPr>
        <w:t>The Owner shall furnish all surveys unless otherwise specified.  Permits and licenses of a temporary nature necessary for the prosecution of the Work shall be obtained and paid for by the Design-Builder.  Permits, licenses, and easements for permanent structures or permanent changes in existing facilities shall be obtained and paid for by the Owner unless otherwise specified.  The Design-Builder and its Subcontractors must pay any municipal or county occupational licenses, taxes, or fees, if any.  The Design-Builder shall give all notices and comply with all laws, ordinances, rules, and regulations bearing on the conduct of the Work.  If the Design-Builder observes that the drawings or specifications are at variance with any such laws, ordinances, rules or regulations, he shall promptly notify the Owner in writing, and any necessary changes shall be adjusted as provided in the Contract for changes in the Work.  If the Design-Builder performs any Work knowing it to be contrary to such laws, ordinances, rules or regulations without such notice to the Owner, he shall bear all costs arising therefrom.  Nothing in this paragraph shall be construed to impose design responsibility on the Design-Builder except as noted in the Contract Documents.</w:t>
      </w:r>
    </w:p>
    <w:p w14:paraId="5B3E463B" w14:textId="77777777" w:rsidR="00E026F1" w:rsidRDefault="00E026F1">
      <w:pPr>
        <w:rPr>
          <w:sz w:val="19"/>
        </w:rPr>
      </w:pPr>
    </w:p>
    <w:p w14:paraId="7F191F45" w14:textId="77777777" w:rsidR="00E026F1" w:rsidRDefault="00E026F1">
      <w:pPr>
        <w:jc w:val="both"/>
        <w:rPr>
          <w:color w:val="000000"/>
          <w:sz w:val="19"/>
        </w:rPr>
      </w:pPr>
      <w:r>
        <w:rPr>
          <w:b/>
          <w:color w:val="000000"/>
          <w:sz w:val="19"/>
        </w:rPr>
        <w:t>1.7.3</w:t>
      </w:r>
      <w:r>
        <w:rPr>
          <w:b/>
          <w:color w:val="000000"/>
          <w:sz w:val="19"/>
        </w:rPr>
        <w:tab/>
        <w:t>Open Records Act.</w:t>
      </w:r>
      <w:r>
        <w:rPr>
          <w:color w:val="000000"/>
          <w:sz w:val="19"/>
        </w:rPr>
        <w:t xml:space="preserve">  Owner and </w:t>
      </w:r>
      <w:r w:rsidR="002C4493">
        <w:rPr>
          <w:color w:val="000000"/>
          <w:sz w:val="19"/>
        </w:rPr>
        <w:t>Program Manager</w:t>
      </w:r>
      <w:r>
        <w:rPr>
          <w:color w:val="000000"/>
          <w:sz w:val="19"/>
        </w:rPr>
        <w:t xml:space="preserve"> and Design-Builder acknowledge and agree that all records of the project and the Work, including records of Subcontractors, are subject to the Georgia Open Records Act, O.C.G.A. §50-18-70 et seq., with particular attention being called to O.C.G.A. §50-18-70(a) regarding the records of private persons, firms, corporations, or other private entity engaged in performance of services or functions on behalf of a state agency, public agency or public office.</w:t>
      </w:r>
    </w:p>
    <w:p w14:paraId="01D1921B" w14:textId="77777777" w:rsidR="00E026F1" w:rsidRDefault="00E026F1">
      <w:pPr>
        <w:pStyle w:val="Heading3"/>
        <w:keepNext w:val="0"/>
        <w:spacing w:before="0" w:after="0"/>
        <w:rPr>
          <w:b w:val="0"/>
          <w:color w:val="000000"/>
          <w:sz w:val="19"/>
        </w:rPr>
      </w:pPr>
    </w:p>
    <w:p w14:paraId="5FDEC8FC" w14:textId="77777777" w:rsidR="00E026F1" w:rsidRDefault="00E026F1">
      <w:pPr>
        <w:jc w:val="both"/>
        <w:rPr>
          <w:sz w:val="19"/>
        </w:rPr>
      </w:pPr>
      <w:r>
        <w:rPr>
          <w:b/>
          <w:sz w:val="19"/>
        </w:rPr>
        <w:t>1.7.4</w:t>
      </w:r>
      <w:r>
        <w:rPr>
          <w:b/>
          <w:sz w:val="19"/>
        </w:rPr>
        <w:tab/>
        <w:t>Use of Site.</w:t>
      </w:r>
      <w:r>
        <w:rPr>
          <w:sz w:val="19"/>
        </w:rPr>
        <w:t xml:space="preserve">  The Design-Builder has a revocable license to come on, use, and perform Work upon the Premises, shall confine thereto his plant, his apparatus, the staging and storage of materials, the operations of his forces and the Work to limits indicated by law, ordinances, permits, or the Contract Documents, and shall not unreasonably encumber the Premises with his materials.  The Design-Builder shall not load or permit any part of the Work to be loaded with weight that will endanger its safety.  The Design-Builder shall enforce Contract requirements regarding signs, advertisements, fires, and smoking and shall remove from the Premises and properly dispose all trash and debris. </w:t>
      </w:r>
    </w:p>
    <w:p w14:paraId="00D147B7" w14:textId="77777777" w:rsidR="00E026F1" w:rsidRDefault="00E026F1">
      <w:pPr>
        <w:jc w:val="both"/>
        <w:rPr>
          <w:sz w:val="19"/>
        </w:rPr>
      </w:pPr>
    </w:p>
    <w:p w14:paraId="77B8EBA1" w14:textId="77777777" w:rsidR="00E026F1" w:rsidRDefault="00E026F1">
      <w:pPr>
        <w:jc w:val="both"/>
        <w:rPr>
          <w:sz w:val="19"/>
        </w:rPr>
      </w:pPr>
      <w:r>
        <w:rPr>
          <w:b/>
          <w:sz w:val="19"/>
        </w:rPr>
        <w:t>1.7.5</w:t>
      </w:r>
      <w:r>
        <w:rPr>
          <w:b/>
          <w:sz w:val="19"/>
        </w:rPr>
        <w:tab/>
        <w:t>Office for Contract Compliance Specialist (CCS).</w:t>
      </w:r>
      <w:r>
        <w:rPr>
          <w:sz w:val="19"/>
        </w:rPr>
        <w:t xml:space="preserve">  The Design-Builder shall provide at his expense a temporary office, services, utilities, equipment, and supplies at the Site for the use of the CCS.  The office shall be a minimum of 100 square feet in size; weather-tight; and shall be provided with heat, ventilation, cooling, electric lights, adequate windows, and securable access.  The following services shall be provided: at least four dual-plug 110 v. electrical outlets, two private telephone connections and local telephone service.  The following equipment for the CCS’s exclusive use shall be provided: a desk with drawers, two chairs, a four drawer metal file cabinet, a plan table and rack, a telephone with messaging capability, and connection, cables/electrical surge protection for the electronic equipment and for the CCS’s computer.  The following items, which may be used in common with the Design-Builder’s facilities, shall be provided: wet (flush) toilet, potable water and soap for hand washing, potable water suitable for drinking, access to fax machine and copier, and use of a room with table and chairs to accommodate meetings of a minimum of eight (8) people.  The use of a temporary portable wet toilet with a holding tank is acceptable only when a sanitary sewer is not available on the Site.  Toilet tissue and paper hand towels shall be provided at all times.  At the completion of the project, all of the equipment provided will be returned to the Design-Builder.  The Design-Builder is not responsible for providing the following items for the CCS: computer equipment, internet access, long distance, stationery supplies, and personal safety equipment.</w:t>
      </w:r>
    </w:p>
    <w:p w14:paraId="0C346984" w14:textId="77777777" w:rsidR="00E026F1" w:rsidRDefault="00E026F1">
      <w:pPr>
        <w:jc w:val="both"/>
        <w:rPr>
          <w:b/>
          <w:sz w:val="19"/>
        </w:rPr>
      </w:pPr>
    </w:p>
    <w:p w14:paraId="51C0ACDE" w14:textId="77777777" w:rsidR="00E026F1" w:rsidRDefault="00E026F1">
      <w:pPr>
        <w:jc w:val="both"/>
        <w:rPr>
          <w:sz w:val="19"/>
        </w:rPr>
      </w:pPr>
      <w:r>
        <w:rPr>
          <w:b/>
          <w:sz w:val="19"/>
        </w:rPr>
        <w:t>1.7.6</w:t>
      </w:r>
      <w:r>
        <w:rPr>
          <w:b/>
          <w:sz w:val="19"/>
        </w:rPr>
        <w:tab/>
        <w:t>Utilities.</w:t>
      </w:r>
      <w:r>
        <w:rPr>
          <w:sz w:val="19"/>
        </w:rPr>
        <w:t xml:space="preserve">  Pending the extension and connection of permanent water, permanent gas, permanent sewer taps, and permanent electric power, the Design-Builder shall obtain temporary water, temporary gas, temporary electric power, and provide sewage disposal at his own expense.  In the absence of provisions to the contrary, the Design-Builder shall pay for all utilities services until Material Completion has been achieved.</w:t>
      </w:r>
    </w:p>
    <w:p w14:paraId="67B4982A" w14:textId="77777777" w:rsidR="00E026F1" w:rsidRDefault="00E026F1">
      <w:pPr>
        <w:jc w:val="both"/>
        <w:rPr>
          <w:color w:val="000000"/>
          <w:sz w:val="19"/>
        </w:rPr>
      </w:pPr>
    </w:p>
    <w:p w14:paraId="163E6318" w14:textId="77777777" w:rsidR="00E026F1" w:rsidRDefault="00E026F1">
      <w:pPr>
        <w:pStyle w:val="Heading3"/>
        <w:keepNext w:val="0"/>
        <w:spacing w:before="0" w:after="0"/>
        <w:jc w:val="both"/>
        <w:rPr>
          <w:b w:val="0"/>
          <w:color w:val="000000"/>
          <w:sz w:val="19"/>
        </w:rPr>
      </w:pPr>
      <w:r>
        <w:rPr>
          <w:color w:val="000000"/>
          <w:sz w:val="19"/>
        </w:rPr>
        <w:t>1.7.7</w:t>
      </w:r>
      <w:r>
        <w:rPr>
          <w:color w:val="000000"/>
          <w:sz w:val="19"/>
        </w:rPr>
        <w:tab/>
        <w:t>Royalties and Patents.</w:t>
      </w:r>
      <w:r>
        <w:rPr>
          <w:b w:val="0"/>
          <w:color w:val="000000"/>
          <w:sz w:val="19"/>
        </w:rPr>
        <w:t xml:space="preserve">  The Design-Builder shall pay all royalties and license fees.  He shall defend all suits or claims for infringement of any patent rights and shall save the Owner harmless from loss on account thereof.  The Owner shall defend and be responsible for all such loss when a particular process or the product of a particular manufacturer or manufacturers is specified. </w:t>
      </w:r>
    </w:p>
    <w:p w14:paraId="726C4F68" w14:textId="77777777" w:rsidR="00E026F1" w:rsidRDefault="00E026F1">
      <w:pPr>
        <w:jc w:val="both"/>
        <w:rPr>
          <w:b/>
          <w:sz w:val="19"/>
        </w:rPr>
      </w:pPr>
    </w:p>
    <w:p w14:paraId="402F31C2" w14:textId="77777777" w:rsidR="00E026F1" w:rsidRDefault="00E026F1">
      <w:pPr>
        <w:keepNext/>
        <w:keepLines/>
        <w:jc w:val="both"/>
        <w:rPr>
          <w:sz w:val="19"/>
        </w:rPr>
      </w:pPr>
      <w:r>
        <w:rPr>
          <w:b/>
          <w:sz w:val="19"/>
        </w:rPr>
        <w:t>1.7.8</w:t>
      </w:r>
      <w:r>
        <w:rPr>
          <w:b/>
          <w:sz w:val="19"/>
        </w:rPr>
        <w:tab/>
        <w:t>Separate Contracts.</w:t>
      </w:r>
      <w:r>
        <w:rPr>
          <w:sz w:val="19"/>
        </w:rPr>
        <w:t xml:space="preserve">  The Owner reserves the right at any time and from time to time upon notice to Design-Builder to perform, or cause to be performed by other Design-Builders, other work at the Site in connection with the development of the Project that is not contemplated hereby or that is contemplated hereby if the Design-Builder and the Owner shall be unable to agree upon a Change Order incorporating such work as Work of the Design-Builder under this Contract.  In either case, the Owner shall assure that such personnel or Design-Builders do not cause any conflict with the Work of Design-Builder.  Design-Builder shall afford the Owner and other Design-Builders reasonable opportunity for the introduction, protection, and storage of material and equipment at the Site and the execution of work, and shall properly connect, if required by Contract Documents, and coordinate its work with theirs.  If any work by the Owner or its other Design-Builders increases Design-Builder's costs or extends the time of performance, Design-Builder shall be entitled upon timely claim to a Change Order for payment by Owner of any reasonable costs actually incurred by Design-Builder as a result thereof and to an extension of time for performance for such reasonable time as the </w:t>
      </w:r>
      <w:r w:rsidR="002C4493">
        <w:rPr>
          <w:sz w:val="19"/>
        </w:rPr>
        <w:t>Program Manager</w:t>
      </w:r>
      <w:r>
        <w:rPr>
          <w:sz w:val="19"/>
        </w:rPr>
        <w:t xml:space="preserve"> shall determine.  Design-Builder has no responsibility hereunder to certify the suitability or correctness of any work performed by Owner's own personnel or other Design-Builders under direct contract with the Owner.  This Article also applies to installation of loose equipment and fixtures by the Owner, Using Agency, or a Separate Design-Builder.</w:t>
      </w:r>
    </w:p>
    <w:p w14:paraId="6D94A562" w14:textId="77777777" w:rsidR="00E026F1" w:rsidRDefault="00E026F1">
      <w:pPr>
        <w:jc w:val="both"/>
        <w:rPr>
          <w:b/>
          <w:sz w:val="19"/>
        </w:rPr>
      </w:pPr>
    </w:p>
    <w:p w14:paraId="7A998C7F" w14:textId="77777777" w:rsidR="00E026F1" w:rsidRDefault="00E026F1">
      <w:pPr>
        <w:jc w:val="both"/>
        <w:rPr>
          <w:sz w:val="19"/>
        </w:rPr>
      </w:pPr>
      <w:r>
        <w:rPr>
          <w:b/>
          <w:sz w:val="19"/>
        </w:rPr>
        <w:t>1.7.9</w:t>
      </w:r>
      <w:r>
        <w:rPr>
          <w:b/>
          <w:sz w:val="19"/>
        </w:rPr>
        <w:tab/>
        <w:t>Women, and Disadvantaged Business Participation.</w:t>
      </w:r>
      <w:r>
        <w:rPr>
          <w:sz w:val="19"/>
        </w:rPr>
        <w:t xml:space="preserve">  </w:t>
      </w:r>
    </w:p>
    <w:p w14:paraId="6FAFD38D" w14:textId="77777777" w:rsidR="00E026F1" w:rsidRDefault="00E026F1">
      <w:pPr>
        <w:ind w:left="720"/>
        <w:jc w:val="both"/>
        <w:rPr>
          <w:sz w:val="19"/>
        </w:rPr>
      </w:pPr>
    </w:p>
    <w:p w14:paraId="4753CC52" w14:textId="77777777" w:rsidR="00E026F1" w:rsidRDefault="00E026F1">
      <w:pPr>
        <w:jc w:val="both"/>
        <w:rPr>
          <w:sz w:val="19"/>
        </w:rPr>
      </w:pPr>
      <w:r>
        <w:rPr>
          <w:sz w:val="19"/>
        </w:rPr>
        <w:t xml:space="preserve">1.7.9.1  </w:t>
      </w:r>
      <w:r>
        <w:rPr>
          <w:sz w:val="19"/>
          <w:u w:val="single"/>
        </w:rPr>
        <w:t>Good Faith Efforts</w:t>
      </w:r>
      <w:r>
        <w:rPr>
          <w:sz w:val="19"/>
        </w:rPr>
        <w:t>.  Design-Builder shall, to the extent consistent with quality, price, risk and other lawful and relevant considerations, use its good faith efforts to achieve participation by minority, women, and disadvantaged business enterprise participation in Work and services contracted to Design-Builder under this Contract.</w:t>
      </w:r>
    </w:p>
    <w:p w14:paraId="74D2489E" w14:textId="77777777" w:rsidR="00E026F1" w:rsidRDefault="00E026F1">
      <w:pPr>
        <w:jc w:val="both"/>
        <w:rPr>
          <w:sz w:val="19"/>
        </w:rPr>
      </w:pPr>
    </w:p>
    <w:p w14:paraId="4238C5A4" w14:textId="77777777" w:rsidR="00E026F1" w:rsidRDefault="00E026F1">
      <w:pPr>
        <w:jc w:val="both"/>
        <w:rPr>
          <w:sz w:val="19"/>
        </w:rPr>
      </w:pPr>
      <w:r>
        <w:rPr>
          <w:sz w:val="19"/>
        </w:rPr>
        <w:t xml:space="preserve">1.7.9.2  </w:t>
      </w:r>
      <w:r>
        <w:rPr>
          <w:sz w:val="19"/>
          <w:u w:val="single"/>
        </w:rPr>
        <w:t xml:space="preserve">Policy of the State of </w:t>
      </w:r>
      <w:smartTag w:uri="urn:schemas-microsoft-com:office:smarttags" w:element="place">
        <w:smartTag w:uri="urn:schemas-microsoft-com:office:smarttags" w:element="country-region">
          <w:r>
            <w:rPr>
              <w:sz w:val="19"/>
              <w:u w:val="single"/>
            </w:rPr>
            <w:t>Georgia</w:t>
          </w:r>
        </w:smartTag>
      </w:smartTag>
      <w:r>
        <w:rPr>
          <w:sz w:val="19"/>
        </w:rPr>
        <w:t xml:space="preserve">.  It is the policy of the State of </w:t>
      </w:r>
      <w:smartTag w:uri="urn:schemas-microsoft-com:office:smarttags" w:element="place">
        <w:smartTag w:uri="urn:schemas-microsoft-com:office:smarttags" w:element="country-region">
          <w:r>
            <w:rPr>
              <w:sz w:val="19"/>
            </w:rPr>
            <w:t>Georgia</w:t>
          </w:r>
        </w:smartTag>
      </w:smartTag>
      <w:r>
        <w:rPr>
          <w:sz w:val="19"/>
        </w:rPr>
        <w:t xml:space="preserve"> that minority business enterprises shall have the maximum opportunity to participate in the State purchasing process.  Therefore, the State of </w:t>
      </w:r>
      <w:smartTag w:uri="urn:schemas-microsoft-com:office:smarttags" w:element="place">
        <w:smartTag w:uri="urn:schemas-microsoft-com:office:smarttags" w:element="country-region">
          <w:r>
            <w:rPr>
              <w:sz w:val="19"/>
            </w:rPr>
            <w:t>Georgia</w:t>
          </w:r>
        </w:smartTag>
      </w:smartTag>
      <w:r>
        <w:rPr>
          <w:sz w:val="19"/>
        </w:rPr>
        <w:t xml:space="preserve"> encourages all minority business enterprises to compete for, win, and receive Contracts for goods, services, and construction.  In addition, the State encourages all companies to sub-contract portions of any State Contract to minority business enterprises.  It is the wish of the Owner that minority businesses be given the opportunity to propose on the various parts of the Work.  This desire on the part of the Owner is not intended to restrict or limit competitive selection or to increase the cost of the Work.  The Owner supports a healthy free market system that seeks to include responsible businesses and provides ample opportunity for business growth and development.</w:t>
      </w:r>
    </w:p>
    <w:p w14:paraId="17030251" w14:textId="77777777" w:rsidR="00E026F1" w:rsidRDefault="00E026F1">
      <w:pPr>
        <w:jc w:val="both"/>
        <w:rPr>
          <w:sz w:val="19"/>
        </w:rPr>
      </w:pPr>
    </w:p>
    <w:p w14:paraId="697C99D1" w14:textId="77777777" w:rsidR="00E026F1" w:rsidRDefault="00E026F1">
      <w:pPr>
        <w:jc w:val="both"/>
        <w:rPr>
          <w:sz w:val="19"/>
        </w:rPr>
      </w:pPr>
      <w:r>
        <w:rPr>
          <w:sz w:val="19"/>
        </w:rPr>
        <w:t xml:space="preserve">1.7.9.3  </w:t>
      </w:r>
      <w:r>
        <w:rPr>
          <w:sz w:val="19"/>
          <w:u w:val="single"/>
        </w:rPr>
        <w:t>Minority Vendor Designee.</w:t>
      </w:r>
      <w:r>
        <w:rPr>
          <w:sz w:val="19"/>
        </w:rPr>
        <w:t xml:space="preserve">  The minority vendor designee of the Owner shall be specified in the Supplementary General Conditions or the Instructions to Bidders.  For more information, please contact the Board of Regents’ Office of Business Development by e-mail at </w:t>
      </w:r>
      <w:hyperlink r:id="rId43" w:history="1">
        <w:r>
          <w:rPr>
            <w:rStyle w:val="Hyperlink"/>
            <w:sz w:val="19"/>
          </w:rPr>
          <w:t>BusinessDevelopment@usg.edu</w:t>
        </w:r>
      </w:hyperlink>
      <w:r>
        <w:rPr>
          <w:sz w:val="19"/>
        </w:rPr>
        <w:t>.</w:t>
      </w:r>
    </w:p>
    <w:p w14:paraId="6C25D033" w14:textId="77777777" w:rsidR="00E026F1" w:rsidRDefault="00E026F1">
      <w:pPr>
        <w:jc w:val="both"/>
        <w:rPr>
          <w:sz w:val="19"/>
        </w:rPr>
      </w:pPr>
    </w:p>
    <w:p w14:paraId="01B1163D" w14:textId="77777777" w:rsidR="00E026F1" w:rsidRDefault="00E026F1">
      <w:pPr>
        <w:tabs>
          <w:tab w:val="left" w:pos="0"/>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s>
        <w:jc w:val="both"/>
        <w:rPr>
          <w:color w:val="000000"/>
          <w:sz w:val="19"/>
        </w:rPr>
      </w:pPr>
      <w:r>
        <w:rPr>
          <w:b/>
          <w:sz w:val="19"/>
        </w:rPr>
        <w:t>1.7.10</w:t>
      </w:r>
      <w:r>
        <w:rPr>
          <w:sz w:val="19"/>
        </w:rPr>
        <w:tab/>
      </w:r>
      <w:r>
        <w:rPr>
          <w:b/>
          <w:color w:val="000000"/>
          <w:sz w:val="19"/>
        </w:rPr>
        <w:t xml:space="preserve">Employment of Georgia Citizens and Use of </w:t>
      </w:r>
      <w:smartTag w:uri="urn:schemas-microsoft-com:office:smarttags" w:element="country-region">
        <w:r>
          <w:rPr>
            <w:b/>
            <w:color w:val="000000"/>
            <w:sz w:val="19"/>
          </w:rPr>
          <w:t>Georgia</w:t>
        </w:r>
      </w:smartTag>
      <w:r>
        <w:rPr>
          <w:b/>
          <w:color w:val="000000"/>
          <w:sz w:val="19"/>
        </w:rPr>
        <w:t xml:space="preserve"> Products and </w:t>
      </w:r>
      <w:smartTag w:uri="urn:schemas-microsoft-com:office:smarttags" w:element="place">
        <w:smartTag w:uri="urn:schemas-microsoft-com:office:smarttags" w:element="PlaceName">
          <w:r>
            <w:rPr>
              <w:b/>
              <w:color w:val="000000"/>
              <w:sz w:val="19"/>
            </w:rPr>
            <w:t>Georgia</w:t>
          </w:r>
        </w:smartTag>
        <w:r>
          <w:rPr>
            <w:b/>
            <w:color w:val="000000"/>
            <w:sz w:val="19"/>
          </w:rPr>
          <w:t xml:space="preserve"> </w:t>
        </w:r>
        <w:smartTag w:uri="urn:schemas-microsoft-com:office:smarttags" w:element="PlaceName">
          <w:r>
            <w:rPr>
              <w:b/>
              <w:color w:val="000000"/>
              <w:sz w:val="19"/>
            </w:rPr>
            <w:t>Forest</w:t>
          </w:r>
        </w:smartTag>
      </w:smartTag>
      <w:r>
        <w:rPr>
          <w:b/>
          <w:color w:val="000000"/>
          <w:sz w:val="19"/>
        </w:rPr>
        <w:t xml:space="preserve"> Products.  </w:t>
      </w:r>
      <w:r>
        <w:rPr>
          <w:color w:val="000000"/>
          <w:sz w:val="19"/>
        </w:rPr>
        <w:t>Given that the Work provided for in this Contract is to be performed in Georgia, it is the wish of the Owner that materials and equipment manufactured or produced in Georgia shall be used in the Work and that Georgia citizens shall be employed in the Work at wages consistent with those being paid in the general area in which the Work is to be performed.  This desire on the part of the Owner is not intended to restrict or limit competitive bidding nor to increase the cost of the Work; nor shall the fulfillment of this desire be asserted by the Design-Builder as an excuse for any noncompliance or omission to fulfill any obligation under the Contract.  O.C.G.A. §§50-5-60 to 63 are further incorporated into the General Conditions of the Contract as expressed below:</w:t>
      </w:r>
    </w:p>
    <w:p w14:paraId="01AED03F" w14:textId="77777777" w:rsidR="00E026F1" w:rsidRDefault="00E026F1">
      <w:pPr>
        <w:tabs>
          <w:tab w:val="left" w:pos="0"/>
          <w:tab w:val="left" w:pos="720"/>
          <w:tab w:val="left" w:pos="144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p>
    <w:p w14:paraId="2A77A934" w14:textId="77777777" w:rsidR="00E026F1" w:rsidRDefault="00E026F1">
      <w:pPr>
        <w:tabs>
          <w:tab w:val="left" w:pos="0"/>
          <w:tab w:val="left" w:pos="720"/>
          <w:tab w:val="left" w:pos="126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r>
        <w:rPr>
          <w:color w:val="000000"/>
          <w:sz w:val="19"/>
        </w:rPr>
        <w:t>(a)</w:t>
      </w:r>
      <w:r>
        <w:rPr>
          <w:color w:val="000000"/>
          <w:sz w:val="19"/>
        </w:rPr>
        <w:tab/>
        <w:t>No contract for the construction of, addition to, or repair of any facility, the cost of which is borne by the State, or any department, agency, commission, authority, or political subdivision thereof shall be let, unless said contract contains a stipulation therein providing that the Design-Builder, Construction Manager or Subcontractor shall use exclusively Georgia forest products in construction thereof, when forest products are to be used in such construction, addition or repair, and if Georgia forest products are available.</w:t>
      </w:r>
    </w:p>
    <w:p w14:paraId="4BA2EFB9" w14:textId="77777777" w:rsidR="00E026F1" w:rsidRDefault="00E026F1">
      <w:pPr>
        <w:tabs>
          <w:tab w:val="left" w:pos="0"/>
          <w:tab w:val="left" w:pos="720"/>
          <w:tab w:val="left" w:pos="126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p>
    <w:p w14:paraId="44D37B7A" w14:textId="77777777" w:rsidR="00E026F1" w:rsidRDefault="00E026F1">
      <w:pPr>
        <w:pStyle w:val="BodyTextIndent2"/>
        <w:rPr>
          <w:color w:val="000000"/>
          <w:sz w:val="19"/>
        </w:rPr>
      </w:pPr>
      <w:r>
        <w:rPr>
          <w:color w:val="000000"/>
          <w:sz w:val="19"/>
        </w:rPr>
        <w:t>(b)</w:t>
      </w:r>
      <w:r>
        <w:rPr>
          <w:color w:val="000000"/>
          <w:sz w:val="19"/>
        </w:rPr>
        <w:tab/>
        <w:t>These provisions shall not apply when in conflict with Federal law, rules, and regulations concerning interstate commerce or construction</w:t>
      </w:r>
    </w:p>
    <w:p w14:paraId="0034C70C" w14:textId="77777777" w:rsidR="00E026F1" w:rsidRDefault="00E026F1">
      <w:pPr>
        <w:pStyle w:val="Heading3"/>
        <w:keepNext w:val="0"/>
        <w:spacing w:before="0" w:after="0"/>
        <w:rPr>
          <w:b w:val="0"/>
          <w:sz w:val="19"/>
        </w:rPr>
      </w:pPr>
    </w:p>
    <w:p w14:paraId="03C4D508" w14:textId="77777777" w:rsidR="00E026F1" w:rsidRDefault="00E026F1">
      <w:pPr>
        <w:jc w:val="both"/>
        <w:rPr>
          <w:sz w:val="19"/>
        </w:rPr>
      </w:pPr>
      <w:r>
        <w:rPr>
          <w:b/>
          <w:sz w:val="19"/>
        </w:rPr>
        <w:t>1.7.11</w:t>
      </w:r>
      <w:r>
        <w:rPr>
          <w:b/>
          <w:sz w:val="19"/>
        </w:rPr>
        <w:tab/>
        <w:t>Interpretation of Contract Documents.</w:t>
      </w:r>
      <w:r>
        <w:rPr>
          <w:sz w:val="19"/>
        </w:rPr>
        <w:t xml:space="preserve">  The Contract Documents shall be construed neither against nor in favor of either party, but shall be construed in a neutral manner.</w:t>
      </w:r>
    </w:p>
    <w:p w14:paraId="312D33D4" w14:textId="77777777" w:rsidR="00E026F1" w:rsidRDefault="00E026F1">
      <w:pPr>
        <w:jc w:val="both"/>
        <w:rPr>
          <w:b/>
          <w:sz w:val="19"/>
        </w:rPr>
      </w:pPr>
    </w:p>
    <w:p w14:paraId="2E2A1C67" w14:textId="77777777" w:rsidR="00E026F1" w:rsidRDefault="00E026F1">
      <w:pPr>
        <w:jc w:val="both"/>
        <w:rPr>
          <w:sz w:val="19"/>
        </w:rPr>
      </w:pPr>
      <w:r>
        <w:rPr>
          <w:b/>
          <w:sz w:val="19"/>
        </w:rPr>
        <w:t>1.7.12</w:t>
      </w:r>
      <w:r>
        <w:rPr>
          <w:b/>
          <w:sz w:val="19"/>
        </w:rPr>
        <w:tab/>
        <w:t>Counterparts.</w:t>
      </w:r>
      <w:r>
        <w:rPr>
          <w:sz w:val="19"/>
        </w:rPr>
        <w:t xml:space="preserve">  This Contract may be executed in multiple counterparts.  All counterparts shall constitute one and the same instrument.  One (1) counterpart of this Contract shall be delivered to the Owner and one (1) counterpart to the Design-Builder.</w:t>
      </w:r>
    </w:p>
    <w:p w14:paraId="20905A8C" w14:textId="77777777" w:rsidR="00E026F1" w:rsidRDefault="00E026F1">
      <w:pPr>
        <w:jc w:val="both"/>
        <w:rPr>
          <w:sz w:val="19"/>
          <w:u w:val="single"/>
        </w:rPr>
      </w:pPr>
    </w:p>
    <w:p w14:paraId="5CEE74C0" w14:textId="77777777" w:rsidR="00E026F1" w:rsidRDefault="00E026F1">
      <w:pPr>
        <w:jc w:val="both"/>
        <w:rPr>
          <w:sz w:val="19"/>
        </w:rPr>
      </w:pPr>
      <w:r>
        <w:rPr>
          <w:b/>
          <w:sz w:val="19"/>
        </w:rPr>
        <w:t>1.7.13</w:t>
      </w:r>
      <w:r>
        <w:rPr>
          <w:b/>
          <w:sz w:val="19"/>
        </w:rPr>
        <w:tab/>
        <w:t xml:space="preserve">Forms and Specimens. </w:t>
      </w:r>
      <w:r>
        <w:rPr>
          <w:sz w:val="19"/>
        </w:rPr>
        <w:t xml:space="preserve"> The forms and specimens In Section 7 are incorporated by reference herein and shall be executed in substantial conformance as required or convenient in describing obligations under the Contract Documents.</w:t>
      </w:r>
    </w:p>
    <w:p w14:paraId="4301E1AC" w14:textId="77777777" w:rsidR="00E026F1" w:rsidRDefault="00E026F1">
      <w:pPr>
        <w:jc w:val="both"/>
        <w:rPr>
          <w:b/>
          <w:sz w:val="19"/>
        </w:rPr>
      </w:pPr>
    </w:p>
    <w:p w14:paraId="3A3B65A4" w14:textId="77777777" w:rsidR="00E026F1" w:rsidRDefault="00E026F1">
      <w:pPr>
        <w:jc w:val="both"/>
        <w:rPr>
          <w:sz w:val="19"/>
        </w:rPr>
      </w:pPr>
      <w:r>
        <w:rPr>
          <w:b/>
          <w:sz w:val="19"/>
        </w:rPr>
        <w:t>1.7.14</w:t>
      </w:r>
      <w:r>
        <w:rPr>
          <w:b/>
          <w:sz w:val="19"/>
        </w:rPr>
        <w:tab/>
        <w:t>Entire Contract.</w:t>
      </w:r>
      <w:r>
        <w:rPr>
          <w:sz w:val="19"/>
        </w:rPr>
        <w:t xml:space="preserve">  The Contract Documents referenced herein constitute the entire Contract between the Owner and the Design-Builder with respect to the Project and supersedes all prior negotiations, representations, and agreements.  Except as set forth herein, there are no other promises, understandings, agreements, representations or warranties, oral or written, expressed or implied between the parties.  This Contract may not be changed, modified, or terminated, in whole or in part, nor any provision waived except by Change Order.</w:t>
      </w:r>
    </w:p>
    <w:p w14:paraId="13B71C79" w14:textId="77777777" w:rsidR="005F7F68" w:rsidRDefault="005F7F68">
      <w:pPr>
        <w:jc w:val="both"/>
        <w:rPr>
          <w:sz w:val="19"/>
        </w:rPr>
      </w:pPr>
    </w:p>
    <w:p w14:paraId="72CC03E7" w14:textId="77777777" w:rsidR="005F7F68" w:rsidRPr="00342572" w:rsidRDefault="005F7F68" w:rsidP="005F7F68">
      <w:pPr>
        <w:rPr>
          <w:sz w:val="19"/>
          <w:szCs w:val="19"/>
        </w:rPr>
      </w:pPr>
      <w:r w:rsidRPr="00342572">
        <w:rPr>
          <w:b/>
          <w:sz w:val="19"/>
          <w:szCs w:val="19"/>
        </w:rPr>
        <w:t xml:space="preserve">1.7.15  Energy Efficiency and Sustainable Construction Act of 2008.  </w:t>
      </w:r>
      <w:r w:rsidRPr="00342572">
        <w:rPr>
          <w:sz w:val="19"/>
          <w:szCs w:val="19"/>
        </w:rPr>
        <w:t xml:space="preserve">The following services are to be provided by the </w:t>
      </w:r>
      <w:r>
        <w:rPr>
          <w:sz w:val="19"/>
          <w:szCs w:val="19"/>
        </w:rPr>
        <w:t>Design-Builder</w:t>
      </w:r>
      <w:r w:rsidRPr="00342572">
        <w:rPr>
          <w:sz w:val="19"/>
          <w:szCs w:val="19"/>
        </w:rPr>
        <w:t xml:space="preserve"> if this project is subject to the </w:t>
      </w:r>
      <w:smartTag w:uri="urn:schemas-microsoft-com:office:smarttags" w:element="place">
        <w:smartTag w:uri="urn:schemas-microsoft-com:office:smarttags" w:element="country-region">
          <w:r w:rsidRPr="00342572">
            <w:rPr>
              <w:sz w:val="19"/>
              <w:szCs w:val="19"/>
            </w:rPr>
            <w:t>Georgia</w:t>
          </w:r>
        </w:smartTag>
      </w:smartTag>
      <w:r w:rsidRPr="00342572">
        <w:rPr>
          <w:sz w:val="19"/>
          <w:szCs w:val="19"/>
        </w:rPr>
        <w:t xml:space="preserve"> Energy Efficiency and Sustainable Construction Act of 2008 (“Energy Act”).  See paragraph 9 of the Contract to determine if the Energy Act is applicable.</w:t>
      </w:r>
      <w:r>
        <w:rPr>
          <w:sz w:val="19"/>
          <w:szCs w:val="19"/>
        </w:rPr>
        <w:t xml:space="preserve">  See Section 2.1.2.5 for services required of the Design-Builder’s Design-Professional.  </w:t>
      </w:r>
    </w:p>
    <w:p w14:paraId="17BEACBB" w14:textId="77777777" w:rsidR="005F7F68" w:rsidRPr="00342572" w:rsidRDefault="005F7F68" w:rsidP="005F7F68">
      <w:pPr>
        <w:rPr>
          <w:sz w:val="19"/>
          <w:szCs w:val="19"/>
        </w:rPr>
      </w:pPr>
    </w:p>
    <w:p w14:paraId="08F5467F" w14:textId="77777777" w:rsidR="005F7F68" w:rsidRPr="00342572" w:rsidRDefault="005F7F68" w:rsidP="005F7F68">
      <w:pPr>
        <w:ind w:left="720"/>
        <w:rPr>
          <w:sz w:val="19"/>
          <w:szCs w:val="19"/>
        </w:rPr>
      </w:pPr>
      <w:r>
        <w:rPr>
          <w:sz w:val="19"/>
          <w:szCs w:val="19"/>
        </w:rPr>
        <w:t>1.7.15</w:t>
      </w:r>
      <w:r w:rsidRPr="00342572">
        <w:rPr>
          <w:sz w:val="19"/>
          <w:szCs w:val="19"/>
        </w:rPr>
        <w:t xml:space="preserve">.1  </w:t>
      </w:r>
      <w:smartTag w:uri="urn:schemas-microsoft-com:office:smarttags" w:element="place">
        <w:smartTag w:uri="urn:schemas-microsoft-com:office:smarttags" w:element="country-region">
          <w:r w:rsidRPr="00342572">
            <w:rPr>
              <w:sz w:val="19"/>
              <w:szCs w:val="19"/>
              <w:u w:val="single"/>
            </w:rPr>
            <w:t>Georgia</w:t>
          </w:r>
        </w:smartTag>
      </w:smartTag>
      <w:r w:rsidRPr="00342572">
        <w:rPr>
          <w:sz w:val="19"/>
          <w:szCs w:val="19"/>
          <w:u w:val="single"/>
        </w:rPr>
        <w:t xml:space="preserve"> Based Materials and Products</w:t>
      </w:r>
      <w:r w:rsidRPr="00342572">
        <w:rPr>
          <w:sz w:val="19"/>
          <w:szCs w:val="19"/>
        </w:rPr>
        <w:t xml:space="preserve">.  The project is required to be designed so that not less than 10 percent of all building materials used in the project are materials that are harvested, extracted, or manufactured in the State of </w:t>
      </w:r>
      <w:smartTag w:uri="urn:schemas-microsoft-com:office:smarttags" w:element="place">
        <w:smartTag w:uri="urn:schemas-microsoft-com:office:smarttags" w:element="country-region">
          <w:r w:rsidRPr="00342572">
            <w:rPr>
              <w:sz w:val="19"/>
              <w:szCs w:val="19"/>
            </w:rPr>
            <w:t>Georgia</w:t>
          </w:r>
        </w:smartTag>
      </w:smartTag>
      <w:r w:rsidRPr="00342572">
        <w:rPr>
          <w:sz w:val="19"/>
          <w:szCs w:val="19"/>
        </w:rPr>
        <w:t xml:space="preserve"> where such products a</w:t>
      </w:r>
      <w:r>
        <w:rPr>
          <w:sz w:val="19"/>
          <w:szCs w:val="19"/>
        </w:rPr>
        <w:t xml:space="preserve">re commercially available. The Design-Builder </w:t>
      </w:r>
      <w:r w:rsidRPr="00342572">
        <w:rPr>
          <w:sz w:val="19"/>
          <w:szCs w:val="19"/>
        </w:rPr>
        <w:t xml:space="preserve">shall track the value of all </w:t>
      </w:r>
      <w:smartTag w:uri="urn:schemas-microsoft-com:office:smarttags" w:element="place">
        <w:smartTag w:uri="urn:schemas-microsoft-com:office:smarttags" w:element="country-region">
          <w:r w:rsidRPr="00342572">
            <w:rPr>
              <w:sz w:val="19"/>
              <w:szCs w:val="19"/>
            </w:rPr>
            <w:t>Georgia</w:t>
          </w:r>
        </w:smartTag>
      </w:smartTag>
      <w:r w:rsidRPr="00342572">
        <w:rPr>
          <w:sz w:val="19"/>
          <w:szCs w:val="19"/>
        </w:rPr>
        <w:t xml:space="preserve"> based materials installed in the project. </w:t>
      </w:r>
      <w:r>
        <w:rPr>
          <w:sz w:val="19"/>
          <w:szCs w:val="19"/>
        </w:rPr>
        <w:t xml:space="preserve"> Design-Builder</w:t>
      </w:r>
      <w:r w:rsidRPr="00342572">
        <w:rPr>
          <w:sz w:val="19"/>
          <w:szCs w:val="19"/>
        </w:rPr>
        <w:t xml:space="preserve"> shall provide documentation to ensure compliance with the requirement and shall complete the Georgia-Based Materials and Products </w:t>
      </w:r>
      <w:r>
        <w:rPr>
          <w:sz w:val="19"/>
          <w:szCs w:val="19"/>
        </w:rPr>
        <w:t>Checklist, attached as Exhibit O</w:t>
      </w:r>
      <w:r w:rsidRPr="00342572">
        <w:rPr>
          <w:sz w:val="19"/>
          <w:szCs w:val="19"/>
        </w:rPr>
        <w:t xml:space="preserve"> to certify compliance with the requirement. </w:t>
      </w:r>
    </w:p>
    <w:p w14:paraId="449E3155" w14:textId="77777777" w:rsidR="005F7F68" w:rsidRDefault="005F7F68">
      <w:pPr>
        <w:jc w:val="both"/>
        <w:rPr>
          <w:sz w:val="19"/>
        </w:rPr>
      </w:pPr>
    </w:p>
    <w:p w14:paraId="03D75064" w14:textId="77777777" w:rsidR="00E026F1" w:rsidRDefault="00E026F1">
      <w:pPr>
        <w:jc w:val="both"/>
        <w:rPr>
          <w:b/>
          <w:sz w:val="19"/>
        </w:rPr>
      </w:pPr>
    </w:p>
    <w:p w14:paraId="7633BCE1" w14:textId="77777777" w:rsidR="00E026F1" w:rsidRDefault="00E026F1">
      <w:pPr>
        <w:jc w:val="both"/>
        <w:rPr>
          <w:sz w:val="19"/>
        </w:rPr>
      </w:pPr>
    </w:p>
    <w:p w14:paraId="39E1F88D" w14:textId="77777777" w:rsidR="00E026F1" w:rsidRDefault="00E026F1">
      <w:pPr>
        <w:pStyle w:val="BodyText"/>
        <w:jc w:val="center"/>
        <w:rPr>
          <w:sz w:val="19"/>
        </w:rPr>
      </w:pPr>
      <w:r>
        <w:rPr>
          <w:sz w:val="19"/>
        </w:rPr>
        <w:t>[Remainder of Page Intentionally Left Blank]</w:t>
      </w:r>
    </w:p>
    <w:p w14:paraId="2D0919F5" w14:textId="77777777" w:rsidR="00E026F1" w:rsidRDefault="00E026F1">
      <w:pPr>
        <w:jc w:val="both"/>
        <w:rPr>
          <w:sz w:val="19"/>
        </w:rPr>
      </w:pPr>
    </w:p>
    <w:p w14:paraId="51359296" w14:textId="77777777" w:rsidR="00E026F1" w:rsidRDefault="00E026F1">
      <w:pPr>
        <w:pStyle w:val="Heading1"/>
        <w:jc w:val="center"/>
        <w:rPr>
          <w:sz w:val="27"/>
        </w:rPr>
        <w:sectPr w:rsidR="00E026F1">
          <w:headerReference w:type="even" r:id="rId44"/>
          <w:headerReference w:type="default" r:id="rId45"/>
          <w:headerReference w:type="first" r:id="rId46"/>
          <w:pgSz w:w="12240" w:h="15840" w:code="1"/>
          <w:pgMar w:top="1008" w:right="1008" w:bottom="1008" w:left="1008" w:header="432" w:footer="720" w:gutter="0"/>
          <w:paperSrc w:first="11" w:other="11"/>
          <w:cols w:space="720"/>
          <w:noEndnote/>
        </w:sectPr>
      </w:pPr>
    </w:p>
    <w:p w14:paraId="0F456261" w14:textId="77777777" w:rsidR="00E026F1" w:rsidRDefault="00E026F1">
      <w:pPr>
        <w:pStyle w:val="Heading1"/>
        <w:jc w:val="center"/>
        <w:rPr>
          <w:sz w:val="27"/>
        </w:rPr>
      </w:pPr>
      <w:r>
        <w:rPr>
          <w:sz w:val="27"/>
        </w:rPr>
        <w:t>SECTION 2 – PRECONSTRUCTION PHASE</w:t>
      </w:r>
    </w:p>
    <w:p w14:paraId="73DBED90" w14:textId="77777777" w:rsidR="00E026F1" w:rsidRDefault="00E026F1"/>
    <w:p w14:paraId="5735B4B5" w14:textId="77777777" w:rsidR="00E026F1" w:rsidRDefault="00E026F1">
      <w:pPr>
        <w:pStyle w:val="Heading1"/>
        <w:jc w:val="center"/>
        <w:rPr>
          <w:sz w:val="19"/>
        </w:rPr>
      </w:pPr>
      <w:r>
        <w:rPr>
          <w:sz w:val="19"/>
        </w:rPr>
        <w:t>PART 1 – DESIGN SERVICES</w:t>
      </w:r>
    </w:p>
    <w:p w14:paraId="42626649" w14:textId="77777777" w:rsidR="00E026F1" w:rsidRDefault="00E026F1">
      <w:pPr>
        <w:jc w:val="both"/>
        <w:rPr>
          <w:sz w:val="19"/>
        </w:rPr>
      </w:pPr>
    </w:p>
    <w:p w14:paraId="53FAD2E3" w14:textId="77777777" w:rsidR="00E026F1" w:rsidRDefault="00E026F1">
      <w:pPr>
        <w:pStyle w:val="Header"/>
        <w:tabs>
          <w:tab w:val="clear" w:pos="4320"/>
          <w:tab w:val="clear" w:pos="8640"/>
        </w:tabs>
        <w:rPr>
          <w:sz w:val="19"/>
        </w:rPr>
      </w:pPr>
      <w:r>
        <w:rPr>
          <w:b/>
          <w:sz w:val="19"/>
        </w:rPr>
        <w:t>2.1.1</w:t>
      </w:r>
      <w:r>
        <w:rPr>
          <w:b/>
          <w:sz w:val="19"/>
        </w:rPr>
        <w:tab/>
        <w:t>General.</w:t>
      </w:r>
      <w:r>
        <w:rPr>
          <w:sz w:val="19"/>
        </w:rPr>
        <w:t xml:space="preserve">  The Design portion of the Basic Services include, without limitation, all design services for the Project.  Regardless of whether construction services have begun through issuance of a Component Change Order, or whether the GMP Change Order is executed, the Design Services remain separate Basic Services of the Design Builder.</w:t>
      </w:r>
    </w:p>
    <w:p w14:paraId="58793C89" w14:textId="77777777" w:rsidR="00E026F1" w:rsidRDefault="00E026F1">
      <w:pPr>
        <w:pStyle w:val="Header"/>
        <w:tabs>
          <w:tab w:val="clear" w:pos="4320"/>
          <w:tab w:val="clear" w:pos="8640"/>
        </w:tabs>
        <w:rPr>
          <w:sz w:val="19"/>
        </w:rPr>
      </w:pPr>
    </w:p>
    <w:p w14:paraId="3E142717" w14:textId="77777777" w:rsidR="00E026F1" w:rsidRDefault="00E026F1">
      <w:pPr>
        <w:tabs>
          <w:tab w:val="left" w:pos="720"/>
          <w:tab w:val="left" w:pos="1440"/>
        </w:tabs>
        <w:rPr>
          <w:b/>
          <w:sz w:val="19"/>
        </w:rPr>
      </w:pPr>
      <w:r>
        <w:rPr>
          <w:b/>
          <w:sz w:val="19"/>
        </w:rPr>
        <w:t>2.1.2</w:t>
      </w:r>
      <w:r>
        <w:rPr>
          <w:b/>
          <w:sz w:val="19"/>
        </w:rPr>
        <w:tab/>
        <w:t>Responsibilities and Standard of Care of the Design Professional.</w:t>
      </w:r>
    </w:p>
    <w:p w14:paraId="262C7699" w14:textId="77777777" w:rsidR="00E026F1" w:rsidRDefault="00E026F1">
      <w:pPr>
        <w:tabs>
          <w:tab w:val="left" w:pos="720"/>
          <w:tab w:val="left" w:pos="1440"/>
        </w:tabs>
        <w:jc w:val="both"/>
        <w:rPr>
          <w:sz w:val="19"/>
        </w:rPr>
      </w:pPr>
      <w:r>
        <w:rPr>
          <w:sz w:val="19"/>
        </w:rPr>
        <w:t>2.1.2.1</w:t>
      </w:r>
      <w:r>
        <w:rPr>
          <w:sz w:val="19"/>
        </w:rPr>
        <w:tab/>
      </w:r>
      <w:r>
        <w:rPr>
          <w:sz w:val="19"/>
          <w:u w:val="single"/>
        </w:rPr>
        <w:t>Outline of Professional Design Services.</w:t>
      </w:r>
      <w:r>
        <w:rPr>
          <w:sz w:val="19"/>
        </w:rPr>
        <w:t xml:space="preserve">  The Design-Builder shall perform the Contract Services and Work as further described in this Part 1 which constitute the Professional Design Services for the Project.  The Professional Design Services are a part of the Contract Services and are included in the Cost of the Work (See Section 4 Part 4).  The Design Builder is responsible for insuring the coordination of the Design Professional’s design with the </w:t>
      </w:r>
      <w:r w:rsidR="002C4493">
        <w:rPr>
          <w:sz w:val="19"/>
        </w:rPr>
        <w:t>Program Manager</w:t>
      </w:r>
      <w:r>
        <w:rPr>
          <w:sz w:val="19"/>
        </w:rPr>
        <w:t xml:space="preserve"> for peer review and with the Owner for approval.  The Design-Builder shall integrate the Design Professional’s design into the Overall Project Schedule.  The Design-Builder shall monitor the Design Professional’s compliance with the Project Construction Schedule and shall coordinate and expedite the flow of information between the Owner, the Design Professional and the </w:t>
      </w:r>
      <w:r w:rsidR="002C4493">
        <w:rPr>
          <w:sz w:val="19"/>
        </w:rPr>
        <w:t>Program Manager</w:t>
      </w:r>
      <w:r>
        <w:rPr>
          <w:sz w:val="19"/>
        </w:rPr>
        <w:t xml:space="preserve">. The Design-Builder shall responsible to the Owner for the Design Professional’s Construction Documents, subject to the peer review of the </w:t>
      </w:r>
      <w:r w:rsidR="002C4493">
        <w:rPr>
          <w:sz w:val="19"/>
        </w:rPr>
        <w:t>Program Manager</w:t>
      </w:r>
      <w:r>
        <w:rPr>
          <w:sz w:val="19"/>
        </w:rPr>
        <w:t xml:space="preserve">, as to constructability, scheduling, time of construction, clarity, consistency, cost and coordination of documentation. </w:t>
      </w:r>
    </w:p>
    <w:p w14:paraId="12CE8BE0" w14:textId="77777777" w:rsidR="00E026F1" w:rsidRDefault="00E026F1">
      <w:pPr>
        <w:tabs>
          <w:tab w:val="left" w:pos="720"/>
          <w:tab w:val="left" w:pos="1440"/>
        </w:tabs>
        <w:rPr>
          <w:sz w:val="19"/>
        </w:rPr>
      </w:pPr>
    </w:p>
    <w:p w14:paraId="18D8BE02" w14:textId="77777777" w:rsidR="00E026F1" w:rsidRDefault="00E026F1">
      <w:pPr>
        <w:tabs>
          <w:tab w:val="left" w:pos="720"/>
          <w:tab w:val="left" w:pos="1440"/>
        </w:tabs>
        <w:jc w:val="both"/>
        <w:rPr>
          <w:sz w:val="19"/>
        </w:rPr>
      </w:pPr>
      <w:r>
        <w:rPr>
          <w:sz w:val="19"/>
        </w:rPr>
        <w:t>2.1.2.2</w:t>
      </w:r>
      <w:r>
        <w:rPr>
          <w:sz w:val="19"/>
        </w:rPr>
        <w:tab/>
      </w:r>
      <w:r>
        <w:rPr>
          <w:sz w:val="19"/>
          <w:u w:val="single"/>
        </w:rPr>
        <w:t>Distribution of Project Information.</w:t>
      </w:r>
      <w:r>
        <w:rPr>
          <w:sz w:val="19"/>
        </w:rPr>
        <w:t xml:space="preserve">  No reports, information or other material given to or prepared by the Design Professional under this Contract shall be made available to any person not directly or indirectly involved with the construction or design of the Project by the Design Professional without the prior written approval of the Owner unless otherwise required to do so by law.</w:t>
      </w:r>
    </w:p>
    <w:p w14:paraId="4DFE1DF4" w14:textId="77777777" w:rsidR="00E026F1" w:rsidRDefault="00E026F1">
      <w:pPr>
        <w:tabs>
          <w:tab w:val="left" w:pos="720"/>
          <w:tab w:val="left" w:pos="1440"/>
        </w:tabs>
        <w:jc w:val="both"/>
        <w:rPr>
          <w:sz w:val="19"/>
        </w:rPr>
      </w:pPr>
    </w:p>
    <w:p w14:paraId="28D00191" w14:textId="77777777" w:rsidR="00E026F1" w:rsidRDefault="00E026F1">
      <w:pPr>
        <w:tabs>
          <w:tab w:val="left" w:pos="720"/>
          <w:tab w:val="left" w:pos="1440"/>
        </w:tabs>
        <w:jc w:val="both"/>
        <w:rPr>
          <w:sz w:val="19"/>
        </w:rPr>
      </w:pPr>
      <w:r>
        <w:rPr>
          <w:sz w:val="19"/>
        </w:rPr>
        <w:t>2.1.2.3</w:t>
      </w:r>
      <w:r>
        <w:rPr>
          <w:sz w:val="19"/>
        </w:rPr>
        <w:tab/>
      </w:r>
      <w:r>
        <w:rPr>
          <w:sz w:val="19"/>
          <w:u w:val="single"/>
        </w:rPr>
        <w:t>Written Approvals for Utility Connections.</w:t>
      </w:r>
      <w:r>
        <w:rPr>
          <w:sz w:val="19"/>
        </w:rPr>
        <w:t xml:space="preserve">  The Design Professional shall make reasonable efforts to obtain written approval of the appropriate authority of all proposed connections to private or public utility systems or public and private roads and streets, when such connections are planned as part of the Project.   If no such approval can be obtained, the Design Professional shall so notify the Owner.  The Design Professional shall design all connections to private or public utility systems or public roads and streets to comply with applicable ordinances, regulations and codes.</w:t>
      </w:r>
    </w:p>
    <w:p w14:paraId="4ED8EF0B" w14:textId="77777777" w:rsidR="00E026F1" w:rsidRDefault="00E026F1">
      <w:pPr>
        <w:tabs>
          <w:tab w:val="left" w:pos="720"/>
          <w:tab w:val="left" w:pos="1440"/>
        </w:tabs>
        <w:jc w:val="both"/>
        <w:rPr>
          <w:sz w:val="19"/>
        </w:rPr>
      </w:pPr>
    </w:p>
    <w:p w14:paraId="73574AE4" w14:textId="77777777" w:rsidR="00E026F1" w:rsidRDefault="00E026F1">
      <w:pPr>
        <w:tabs>
          <w:tab w:val="left" w:pos="720"/>
          <w:tab w:val="left" w:pos="1440"/>
        </w:tabs>
        <w:jc w:val="both"/>
        <w:rPr>
          <w:sz w:val="19"/>
        </w:rPr>
      </w:pPr>
      <w:r>
        <w:rPr>
          <w:sz w:val="19"/>
        </w:rPr>
        <w:t>2.1.2.4</w:t>
      </w:r>
      <w:r>
        <w:rPr>
          <w:sz w:val="19"/>
        </w:rPr>
        <w:tab/>
      </w:r>
      <w:r>
        <w:rPr>
          <w:sz w:val="19"/>
          <w:u w:val="single"/>
        </w:rPr>
        <w:t>Applicable Building Codes.</w:t>
      </w:r>
      <w:r>
        <w:rPr>
          <w:sz w:val="19"/>
        </w:rPr>
        <w:t xml:space="preserve">  It is the professional responsibility of the Design Professional to provide Construction Documents that conform to applicable building codes, zoning codes, laws, regulations and generally accepted construction industry standards.  The Design Professional shall signify its responsibility for the Contract Documents prepared pursuant to this Contract by affixing its signature, date and seal thereto.  The Design Professional shall insert the following statement on the cover sheet of the drawings.</w:t>
      </w:r>
    </w:p>
    <w:p w14:paraId="76E0FB1F" w14:textId="77777777" w:rsidR="00E026F1" w:rsidRDefault="00E026F1">
      <w:pPr>
        <w:tabs>
          <w:tab w:val="left" w:pos="720"/>
          <w:tab w:val="left" w:pos="1440"/>
        </w:tabs>
        <w:ind w:left="1440" w:right="1584"/>
        <w:jc w:val="both"/>
        <w:rPr>
          <w:sz w:val="19"/>
        </w:rPr>
      </w:pPr>
    </w:p>
    <w:p w14:paraId="300EBC7D" w14:textId="77777777" w:rsidR="00E026F1" w:rsidRDefault="00E026F1">
      <w:pPr>
        <w:tabs>
          <w:tab w:val="left" w:pos="720"/>
          <w:tab w:val="left" w:pos="1440"/>
        </w:tabs>
        <w:ind w:left="1440" w:right="1584"/>
        <w:jc w:val="both"/>
        <w:rPr>
          <w:i/>
          <w:sz w:val="19"/>
        </w:rPr>
      </w:pPr>
      <w:r>
        <w:rPr>
          <w:i/>
          <w:sz w:val="19"/>
        </w:rPr>
        <w:t>To the best of my knowledge, information and belief, the plans, specifications and addenda comply with the applicable building codes.</w:t>
      </w:r>
    </w:p>
    <w:p w14:paraId="4061D45D" w14:textId="77777777" w:rsidR="00E026F1" w:rsidRDefault="00E026F1">
      <w:pPr>
        <w:tabs>
          <w:tab w:val="left" w:pos="720"/>
          <w:tab w:val="left" w:pos="1440"/>
        </w:tabs>
        <w:ind w:left="1440" w:right="1584"/>
        <w:jc w:val="both"/>
        <w:rPr>
          <w:sz w:val="19"/>
        </w:rPr>
      </w:pPr>
    </w:p>
    <w:p w14:paraId="041CBC2B" w14:textId="77777777" w:rsidR="00E026F1" w:rsidRDefault="00E026F1">
      <w:pPr>
        <w:tabs>
          <w:tab w:val="left" w:pos="720"/>
          <w:tab w:val="left" w:pos="1440"/>
        </w:tabs>
        <w:jc w:val="both"/>
        <w:rPr>
          <w:snapToGrid w:val="0"/>
          <w:spacing w:val="-3"/>
          <w:sz w:val="19"/>
        </w:rPr>
      </w:pPr>
      <w:r>
        <w:rPr>
          <w:sz w:val="19"/>
        </w:rPr>
        <w:t>2.1.2.5</w:t>
      </w:r>
      <w:r>
        <w:rPr>
          <w:sz w:val="19"/>
        </w:rPr>
        <w:tab/>
      </w:r>
      <w:r>
        <w:rPr>
          <w:sz w:val="19"/>
          <w:u w:val="single"/>
        </w:rPr>
        <w:t xml:space="preserve">Limited </w:t>
      </w:r>
      <w:r>
        <w:rPr>
          <w:snapToGrid w:val="0"/>
          <w:spacing w:val="-3"/>
          <w:sz w:val="19"/>
          <w:u w:val="single"/>
        </w:rPr>
        <w:t>Design Warranty</w:t>
      </w:r>
      <w:r>
        <w:rPr>
          <w:smallCaps/>
          <w:snapToGrid w:val="0"/>
          <w:spacing w:val="-3"/>
          <w:sz w:val="19"/>
          <w:u w:val="single"/>
        </w:rPr>
        <w:t>.</w:t>
      </w:r>
      <w:r>
        <w:rPr>
          <w:smallCaps/>
          <w:snapToGrid w:val="0"/>
          <w:spacing w:val="-3"/>
          <w:sz w:val="19"/>
        </w:rPr>
        <w:t xml:space="preserve">  </w:t>
      </w:r>
      <w:r>
        <w:rPr>
          <w:snapToGrid w:val="0"/>
          <w:spacing w:val="-3"/>
          <w:sz w:val="19"/>
        </w:rPr>
        <w:t xml:space="preserve">The Design Professional warrants to the Owner that its design and the Professional Design Services provided for the Project reasonably meet the intent of the Using Agency’s Program, are consistent with sound design principles commonly used by Design Professionals under similar circumstances, and the resulting design is constructible by a qualified Contractor using appropriate construction methods.  The Design Professional further warrants to the Owner that the technical specifications of the equipment specified by the Design Professional meet industry standards (such as approval by UL, or other independent quality assurance rating </w:t>
      </w:r>
      <w:r>
        <w:rPr>
          <w:sz w:val="19"/>
        </w:rPr>
        <w:t>agencies</w:t>
      </w:r>
      <w:r>
        <w:rPr>
          <w:snapToGrid w:val="0"/>
          <w:spacing w:val="-3"/>
          <w:sz w:val="19"/>
        </w:rPr>
        <w:t xml:space="preserve">) and the design permits installation in a useable </w:t>
      </w:r>
      <w:r>
        <w:rPr>
          <w:sz w:val="19"/>
        </w:rPr>
        <w:t>configuration</w:t>
      </w:r>
      <w:r>
        <w:rPr>
          <w:snapToGrid w:val="0"/>
          <w:spacing w:val="-3"/>
          <w:sz w:val="19"/>
        </w:rPr>
        <w:t xml:space="preserve"> with appropriate utilities.  The Design Professional does not undertake to make any manufacturer’s warranty, such as a warranty as to the materials, design, manufacture, or workmanship of the equipment.  As between the Owner and the Design Professional, the sole remedy for breach of this Limited Design Warranty during the design and Construction Contract Administration phase of the Project by the Design Professional is that (i) the Design Professional shall redesign the defective design, consistent with the Using Agency’s Program, at no expense whatsoever to the Owner; and, (ii) if construction of the defectively designed component has commenced, to the extent its remediation cost exceeds the cost that the Owner would have reasonably incurred without the breach of this Limited Design Warranty, the Design Professional shall indemnify the Owner for such additional cost. This Limited Design Warranty does not enlarge or diminish the Design Professional’s liabilities as the result of a Negligent Professional Act in the performance of professional services as defined below..</w:t>
      </w:r>
    </w:p>
    <w:p w14:paraId="5D6B82EE" w14:textId="77777777" w:rsidR="00E026F1" w:rsidRDefault="00E026F1">
      <w:pPr>
        <w:tabs>
          <w:tab w:val="left" w:pos="720"/>
          <w:tab w:val="left" w:pos="1440"/>
        </w:tabs>
        <w:jc w:val="both"/>
        <w:rPr>
          <w:sz w:val="19"/>
        </w:rPr>
      </w:pPr>
    </w:p>
    <w:p w14:paraId="008ABEFA" w14:textId="77777777" w:rsidR="00E026F1" w:rsidRDefault="00E026F1">
      <w:pPr>
        <w:tabs>
          <w:tab w:val="left" w:pos="720"/>
          <w:tab w:val="left" w:pos="1440"/>
        </w:tabs>
        <w:jc w:val="both"/>
        <w:rPr>
          <w:snapToGrid w:val="0"/>
          <w:sz w:val="19"/>
        </w:rPr>
      </w:pPr>
      <w:r>
        <w:rPr>
          <w:sz w:val="19"/>
        </w:rPr>
        <w:br w:type="page"/>
        <w:t>2.1.2.6</w:t>
      </w:r>
      <w:r>
        <w:rPr>
          <w:sz w:val="19"/>
        </w:rPr>
        <w:tab/>
      </w:r>
      <w:r>
        <w:rPr>
          <w:snapToGrid w:val="0"/>
          <w:sz w:val="19"/>
          <w:u w:val="single"/>
        </w:rPr>
        <w:t xml:space="preserve">Design </w:t>
      </w:r>
      <w:r>
        <w:rPr>
          <w:sz w:val="19"/>
          <w:u w:val="single"/>
        </w:rPr>
        <w:t>Professional Standard of Care and Indemnity</w:t>
      </w:r>
      <w:r>
        <w:rPr>
          <w:sz w:val="19"/>
        </w:rPr>
        <w:t>.  The Design Professional makes the following Professional</w:t>
      </w:r>
      <w:r>
        <w:rPr>
          <w:snapToGrid w:val="0"/>
          <w:sz w:val="19"/>
        </w:rPr>
        <w:t xml:space="preserve"> Indemnity:</w:t>
      </w:r>
    </w:p>
    <w:p w14:paraId="65CD407B" w14:textId="77777777" w:rsidR="00E026F1" w:rsidRDefault="00E026F1">
      <w:pPr>
        <w:tabs>
          <w:tab w:val="left" w:pos="720"/>
          <w:tab w:val="left" w:pos="1440"/>
        </w:tabs>
        <w:jc w:val="both"/>
        <w:rPr>
          <w:snapToGrid w:val="0"/>
          <w:sz w:val="19"/>
        </w:rPr>
      </w:pPr>
    </w:p>
    <w:p w14:paraId="0E2F895A" w14:textId="77777777" w:rsidR="00E026F1" w:rsidRDefault="00E026F1">
      <w:pPr>
        <w:tabs>
          <w:tab w:val="left" w:pos="720"/>
          <w:tab w:val="left" w:pos="1440"/>
          <w:tab w:val="left" w:pos="2340"/>
        </w:tabs>
        <w:ind w:left="720"/>
        <w:jc w:val="both"/>
        <w:rPr>
          <w:snapToGrid w:val="0"/>
          <w:sz w:val="19"/>
        </w:rPr>
      </w:pPr>
      <w:r>
        <w:rPr>
          <w:snapToGrid w:val="0"/>
          <w:sz w:val="19"/>
        </w:rPr>
        <w:t>2.1.2.6.1</w:t>
      </w:r>
      <w:r>
        <w:rPr>
          <w:snapToGrid w:val="0"/>
          <w:sz w:val="19"/>
        </w:rPr>
        <w:tab/>
      </w:r>
      <w:r>
        <w:rPr>
          <w:snapToGrid w:val="0"/>
          <w:sz w:val="19"/>
          <w:u w:val="single"/>
        </w:rPr>
        <w:t>Standard of Care</w:t>
      </w:r>
      <w:r>
        <w:rPr>
          <w:snapToGrid w:val="0"/>
          <w:sz w:val="19"/>
        </w:rPr>
        <w:t>.  The Design Professional by the execution of this Contract warrants that he is possessed of that degree of care, learning, skill, and ability which is ordinarily possessed by other members of its profession and further warrants that in the performance of the duties herein set forth he will exercise such degree of care, learning, skill, and ability as is ordinarily employed by licensed professionals under similar conditions and like circumstances and shall perform such duties without neglect, and shall not be liable except for the failure to exercise such degree of care, learning, skill, and ability or as is otherwise set forth within this Contract.</w:t>
      </w:r>
    </w:p>
    <w:p w14:paraId="50B4F864" w14:textId="77777777" w:rsidR="00E026F1" w:rsidRDefault="00E026F1">
      <w:pPr>
        <w:tabs>
          <w:tab w:val="left" w:pos="720"/>
          <w:tab w:val="left" w:pos="1440"/>
        </w:tabs>
        <w:ind w:left="720"/>
        <w:jc w:val="both"/>
        <w:rPr>
          <w:snapToGrid w:val="0"/>
          <w:sz w:val="19"/>
        </w:rPr>
      </w:pPr>
    </w:p>
    <w:p w14:paraId="49AA0518" w14:textId="77777777" w:rsidR="00E026F1" w:rsidRDefault="00E026F1">
      <w:pPr>
        <w:tabs>
          <w:tab w:val="left" w:pos="720"/>
          <w:tab w:val="left" w:pos="1440"/>
          <w:tab w:val="left" w:pos="2340"/>
        </w:tabs>
        <w:ind w:left="720"/>
        <w:jc w:val="both"/>
        <w:rPr>
          <w:snapToGrid w:val="0"/>
          <w:sz w:val="19"/>
        </w:rPr>
      </w:pPr>
      <w:r>
        <w:rPr>
          <w:snapToGrid w:val="0"/>
          <w:sz w:val="19"/>
        </w:rPr>
        <w:t>2.1.2.6.2</w:t>
      </w:r>
      <w:r>
        <w:rPr>
          <w:snapToGrid w:val="0"/>
          <w:sz w:val="19"/>
        </w:rPr>
        <w:tab/>
      </w:r>
      <w:r>
        <w:rPr>
          <w:snapToGrid w:val="0"/>
          <w:sz w:val="19"/>
          <w:u w:val="single"/>
        </w:rPr>
        <w:t>Professional Services Indemnity</w:t>
      </w:r>
      <w:r>
        <w:rPr>
          <w:snapToGrid w:val="0"/>
          <w:sz w:val="19"/>
        </w:rPr>
        <w:t>.  The Design Professional shall indemnify, release, and hold harmless the Owner, its officers, members, employees, and agents, from and against all liability, damages, costs, expenses (including reasonable attorney’s fees and expenses incurred by the Owner and any of the Owner’s officers, members, employees or agents), claims, suits and judgments to the extent arising or resulting from the delivery of Professional Services under this Contract, as defined below, but such indemnity is limited to those liabilities arising from a Negligent Professional Act of the Design Professional, as defined below.</w:t>
      </w:r>
    </w:p>
    <w:p w14:paraId="1A9251B9" w14:textId="77777777" w:rsidR="00E026F1" w:rsidRDefault="00E026F1">
      <w:pPr>
        <w:tabs>
          <w:tab w:val="left" w:pos="720"/>
          <w:tab w:val="left" w:pos="1440"/>
        </w:tabs>
        <w:ind w:left="720"/>
        <w:jc w:val="both"/>
        <w:rPr>
          <w:snapToGrid w:val="0"/>
          <w:sz w:val="19"/>
        </w:rPr>
      </w:pPr>
    </w:p>
    <w:p w14:paraId="7A55DE2D" w14:textId="77777777" w:rsidR="00E026F1" w:rsidRDefault="00E026F1">
      <w:pPr>
        <w:tabs>
          <w:tab w:val="left" w:pos="1440"/>
          <w:tab w:val="left" w:pos="2340"/>
        </w:tabs>
        <w:ind w:left="1440"/>
        <w:jc w:val="both"/>
        <w:rPr>
          <w:snapToGrid w:val="0"/>
          <w:sz w:val="19"/>
        </w:rPr>
      </w:pPr>
      <w:r>
        <w:rPr>
          <w:snapToGrid w:val="0"/>
          <w:sz w:val="19"/>
        </w:rPr>
        <w:t>a.</w:t>
      </w:r>
      <w:r>
        <w:rPr>
          <w:snapToGrid w:val="0"/>
          <w:sz w:val="19"/>
        </w:rPr>
        <w:tab/>
        <w:t>For the purposes of the Professional Services Indemnity in Subparagraph 2.1.2.6.2 above, Professional Services means those services performed by a licensed professional in Design Professional's employ.</w:t>
      </w:r>
    </w:p>
    <w:p w14:paraId="4B39587C" w14:textId="77777777" w:rsidR="00E026F1" w:rsidRDefault="00E026F1">
      <w:pPr>
        <w:tabs>
          <w:tab w:val="left" w:pos="1440"/>
        </w:tabs>
        <w:ind w:left="1440"/>
        <w:jc w:val="both"/>
        <w:rPr>
          <w:snapToGrid w:val="0"/>
          <w:sz w:val="19"/>
        </w:rPr>
      </w:pPr>
    </w:p>
    <w:p w14:paraId="72047BDD" w14:textId="77777777" w:rsidR="00E026F1" w:rsidRDefault="00E026F1">
      <w:pPr>
        <w:tabs>
          <w:tab w:val="left" w:pos="1440"/>
          <w:tab w:val="left" w:pos="2340"/>
        </w:tabs>
        <w:ind w:left="1440"/>
        <w:jc w:val="both"/>
        <w:rPr>
          <w:i/>
          <w:sz w:val="19"/>
        </w:rPr>
      </w:pPr>
      <w:r>
        <w:rPr>
          <w:snapToGrid w:val="0"/>
          <w:sz w:val="19"/>
        </w:rPr>
        <w:t>b.</w:t>
      </w:r>
      <w:r>
        <w:rPr>
          <w:snapToGrid w:val="0"/>
          <w:sz w:val="19"/>
        </w:rPr>
        <w:tab/>
        <w:t xml:space="preserve">For the purposes of the Professional Services Indemnity in Subparagraph 2.1.2.6.2 above, Negligent Professional Act means a negligent act, error, or omission in the performance of Professional Services by Design Professional (or by any person or entity, including joint ventures, for whom the Design Professional is liable) that causes liability and fails to meet the applicable professional standard of care, skill and ability under similar conditions and like surrounding circumstances, as is ordinarily employed by others in their profession. </w:t>
      </w:r>
    </w:p>
    <w:p w14:paraId="3110BFED" w14:textId="77777777" w:rsidR="00E026F1" w:rsidRDefault="00E026F1">
      <w:pPr>
        <w:tabs>
          <w:tab w:val="left" w:pos="1440"/>
        </w:tabs>
        <w:ind w:left="1440"/>
        <w:jc w:val="both"/>
        <w:rPr>
          <w:sz w:val="19"/>
        </w:rPr>
      </w:pPr>
    </w:p>
    <w:p w14:paraId="6A9FBDA3" w14:textId="77777777" w:rsidR="00E026F1" w:rsidRDefault="00E026F1">
      <w:pPr>
        <w:tabs>
          <w:tab w:val="left" w:pos="-1440"/>
        </w:tabs>
        <w:jc w:val="both"/>
        <w:rPr>
          <w:sz w:val="19"/>
        </w:rPr>
      </w:pPr>
      <w:r>
        <w:rPr>
          <w:sz w:val="19"/>
        </w:rPr>
        <w:t xml:space="preserve">2.1.2.7  </w:t>
      </w:r>
      <w:r>
        <w:rPr>
          <w:sz w:val="19"/>
          <w:u w:val="single"/>
        </w:rPr>
        <w:t>Detailed Calculations.</w:t>
      </w:r>
      <w:r>
        <w:rPr>
          <w:sz w:val="19"/>
        </w:rPr>
        <w:t xml:space="preserve">  The Design Professional on behalf of the Design Builder is responsible for detailed calculations of all structural, mechanical, and electrical work.  He is responsible for ascertaining and verifying (i) the adequacy and correctness of equipment specified or shown on the drawings and (ii) verifying that the plans and specifications do not violate sound and accepted engineering principles.  He shall confirm that there has been ample provision in the entire structural system for expansion and contraction, including but not limited to building frames, the roof system, gravel stops, gutters, roof expansion joints, metal flashing and metal counter flashing, roof decks, and masonry walls; and he shall confirm that there has been ample provision in the mechanical work for expansion and contraction.</w:t>
      </w:r>
    </w:p>
    <w:p w14:paraId="0D3B0E8E" w14:textId="77777777" w:rsidR="00E026F1" w:rsidRDefault="00E026F1">
      <w:pPr>
        <w:tabs>
          <w:tab w:val="left" w:pos="720"/>
          <w:tab w:val="left" w:pos="1440"/>
          <w:tab w:val="left" w:pos="1620"/>
        </w:tabs>
        <w:jc w:val="both"/>
        <w:rPr>
          <w:sz w:val="19"/>
        </w:rPr>
      </w:pPr>
    </w:p>
    <w:p w14:paraId="2DAA0620" w14:textId="77777777" w:rsidR="00E026F1" w:rsidRDefault="00E026F1">
      <w:pPr>
        <w:tabs>
          <w:tab w:val="left" w:pos="720"/>
          <w:tab w:val="left" w:pos="1440"/>
          <w:tab w:val="left" w:pos="1620"/>
        </w:tabs>
        <w:jc w:val="both"/>
        <w:rPr>
          <w:sz w:val="19"/>
        </w:rPr>
      </w:pPr>
      <w:r>
        <w:rPr>
          <w:sz w:val="19"/>
        </w:rPr>
        <w:t xml:space="preserve">2.1.2.8  </w:t>
      </w:r>
      <w:r>
        <w:rPr>
          <w:sz w:val="19"/>
          <w:u w:val="single"/>
        </w:rPr>
        <w:t>Signature and Seal.</w:t>
      </w:r>
      <w:r>
        <w:rPr>
          <w:sz w:val="19"/>
        </w:rPr>
        <w:t xml:space="preserve">  All specifications and architectural drawings shall bear the signature and seal of the Design Professional on behalf of the Design Builder.  One set of specifications, which also bears the signatures and seals of the structural, electrical, and mechanical engineers licensed in the State of </w:t>
      </w:r>
      <w:smartTag w:uri="urn:schemas-microsoft-com:office:smarttags" w:element="place">
        <w:smartTag w:uri="urn:schemas-microsoft-com:office:smarttags" w:element="country-region">
          <w:r>
            <w:rPr>
              <w:sz w:val="19"/>
            </w:rPr>
            <w:t>Georgia</w:t>
          </w:r>
        </w:smartTag>
      </w:smartTag>
      <w:r>
        <w:rPr>
          <w:sz w:val="19"/>
        </w:rPr>
        <w:t xml:space="preserve">, shall be furnished to the owner.  Structural drawings shall bear the signature and seal of a structural engineer licensed in the State of </w:t>
      </w:r>
      <w:smartTag w:uri="urn:schemas-microsoft-com:office:smarttags" w:element="place">
        <w:smartTag w:uri="urn:schemas-microsoft-com:office:smarttags" w:element="country-region">
          <w:r>
            <w:rPr>
              <w:sz w:val="19"/>
            </w:rPr>
            <w:t>Georgia</w:t>
          </w:r>
        </w:smartTag>
      </w:smartTag>
      <w:r>
        <w:rPr>
          <w:sz w:val="19"/>
        </w:rPr>
        <w:t xml:space="preserve">.  Electrical drawings shall bear the signature and seal of an electrical engineer licensed in the State of </w:t>
      </w:r>
      <w:smartTag w:uri="urn:schemas-microsoft-com:office:smarttags" w:element="place">
        <w:smartTag w:uri="urn:schemas-microsoft-com:office:smarttags" w:element="country-region">
          <w:r>
            <w:rPr>
              <w:sz w:val="19"/>
            </w:rPr>
            <w:t>Georgia</w:t>
          </w:r>
        </w:smartTag>
      </w:smartTag>
      <w:r>
        <w:rPr>
          <w:sz w:val="19"/>
        </w:rPr>
        <w:t xml:space="preserve">.  Mechanical drawings shall bear the signature and seal of a mechanical engineer licensed in the State of </w:t>
      </w:r>
      <w:smartTag w:uri="urn:schemas-microsoft-com:office:smarttags" w:element="place">
        <w:smartTag w:uri="urn:schemas-microsoft-com:office:smarttags" w:element="country-region">
          <w:r>
            <w:rPr>
              <w:sz w:val="19"/>
            </w:rPr>
            <w:t>Georgia</w:t>
          </w:r>
        </w:smartTag>
      </w:smartTag>
      <w:r>
        <w:rPr>
          <w:sz w:val="19"/>
        </w:rPr>
        <w:t>.  The Design Professional on behalf of the Design Builder is fully responsible for any work designed by his engineers the same as if said work were designed, approved, certified, or accepted by him.</w:t>
      </w:r>
    </w:p>
    <w:p w14:paraId="6EB9B75D" w14:textId="77777777" w:rsidR="00E026F1" w:rsidRDefault="00E026F1">
      <w:pPr>
        <w:tabs>
          <w:tab w:val="left" w:pos="720"/>
          <w:tab w:val="left" w:pos="1440"/>
          <w:tab w:val="left" w:pos="1620"/>
        </w:tabs>
        <w:jc w:val="both"/>
        <w:rPr>
          <w:sz w:val="19"/>
        </w:rPr>
      </w:pPr>
    </w:p>
    <w:p w14:paraId="65BC5E66" w14:textId="77777777" w:rsidR="00E026F1" w:rsidRDefault="00E026F1">
      <w:pPr>
        <w:tabs>
          <w:tab w:val="left" w:pos="720"/>
          <w:tab w:val="left" w:pos="1440"/>
          <w:tab w:val="left" w:pos="1620"/>
        </w:tabs>
        <w:jc w:val="both"/>
        <w:rPr>
          <w:sz w:val="19"/>
        </w:rPr>
      </w:pPr>
      <w:r>
        <w:rPr>
          <w:sz w:val="19"/>
        </w:rPr>
        <w:t>2.1.2.9</w:t>
      </w:r>
      <w:r>
        <w:rPr>
          <w:sz w:val="19"/>
        </w:rPr>
        <w:tab/>
      </w:r>
      <w:r>
        <w:rPr>
          <w:sz w:val="19"/>
          <w:u w:val="single"/>
        </w:rPr>
        <w:t>No Fee for Changes Caused by the Design Professional's Oversight</w:t>
      </w:r>
      <w:r>
        <w:rPr>
          <w:sz w:val="19"/>
        </w:rPr>
        <w:t>.  Notwithstanding any other provision in this Contract to the contrary, the Design Builder shall receive no fee for Change Orders caused by the oversight of the Design Professional.</w:t>
      </w:r>
    </w:p>
    <w:p w14:paraId="067E5363" w14:textId="77777777" w:rsidR="00E026F1" w:rsidRDefault="00E026F1">
      <w:pPr>
        <w:tabs>
          <w:tab w:val="left" w:pos="720"/>
          <w:tab w:val="left" w:pos="1440"/>
        </w:tabs>
        <w:jc w:val="both"/>
        <w:rPr>
          <w:sz w:val="19"/>
        </w:rPr>
      </w:pPr>
    </w:p>
    <w:p w14:paraId="3751B8C2" w14:textId="77777777" w:rsidR="00E026F1" w:rsidRDefault="00E026F1">
      <w:pPr>
        <w:tabs>
          <w:tab w:val="left" w:pos="720"/>
          <w:tab w:val="left" w:pos="1440"/>
        </w:tabs>
        <w:jc w:val="both"/>
        <w:rPr>
          <w:sz w:val="19"/>
        </w:rPr>
      </w:pPr>
      <w:r>
        <w:rPr>
          <w:sz w:val="19"/>
        </w:rPr>
        <w:t xml:space="preserve">2.1.2.10  </w:t>
      </w:r>
      <w:r>
        <w:rPr>
          <w:sz w:val="19"/>
          <w:u w:val="single"/>
        </w:rPr>
        <w:t>The Owner’s Review</w:t>
      </w:r>
      <w:r>
        <w:rPr>
          <w:sz w:val="19"/>
        </w:rPr>
        <w:t xml:space="preserve">.  In accordance with the approved Preliminary Design and Construction Schedule or Overall Project Schedule (See Article 2.2.5) and upon the occurrences specified by the General Requirements, the Design Professional shall submit to the </w:t>
      </w:r>
      <w:r w:rsidR="002C4493">
        <w:rPr>
          <w:sz w:val="19"/>
        </w:rPr>
        <w:t>Program Manager</w:t>
      </w:r>
      <w:r>
        <w:rPr>
          <w:sz w:val="19"/>
        </w:rPr>
        <w:t xml:space="preserve"> and the Owner, construction documents and Statements of Probable Construction Cost for review and approval of Owner.  The Design Builder and the Design Professional acknowledge and agree that the Owner, </w:t>
      </w:r>
      <w:r w:rsidR="002C4493">
        <w:rPr>
          <w:sz w:val="19"/>
        </w:rPr>
        <w:t>Program Manager</w:t>
      </w:r>
      <w:r>
        <w:rPr>
          <w:sz w:val="19"/>
        </w:rPr>
        <w:t xml:space="preserve">, and/or Program Manager, do not undertake to approve or pass upon matters of professional service and neither, therefore, assumes any responsibility for such.  The Design Professional acknowledges and agrees that the Owner approval or acceptance of the Design Professional's deliverables, and recommendations of the </w:t>
      </w:r>
      <w:r w:rsidR="002C4493">
        <w:rPr>
          <w:sz w:val="19"/>
        </w:rPr>
        <w:t>Program Manager</w:t>
      </w:r>
      <w:r>
        <w:rPr>
          <w:sz w:val="19"/>
        </w:rPr>
        <w:t xml:space="preserve"> and/or Program Manager relative thereto, is limited to the function of determining whether there has been compliance with the Using Agency’s Program and the GMP Cost Limitation or GMP, as applicable.  The Owner, </w:t>
      </w:r>
      <w:r w:rsidR="002C4493">
        <w:rPr>
          <w:sz w:val="19"/>
        </w:rPr>
        <w:t>Program Manager</w:t>
      </w:r>
      <w:r>
        <w:rPr>
          <w:sz w:val="19"/>
        </w:rPr>
        <w:t xml:space="preserve"> and/or Program Manager do not undertake to inquire into the adequacy, fitness or correctness of Professional Services.  The Design Professional agrees that no approval of services by any person, body, or agency shall relieve the Design Professional of its responsibility for the adequacy, fitness, suitability and/or correctness of Professional Services.</w:t>
      </w:r>
    </w:p>
    <w:p w14:paraId="5529C25E" w14:textId="77777777" w:rsidR="00E026F1" w:rsidRDefault="00E026F1">
      <w:pPr>
        <w:tabs>
          <w:tab w:val="left" w:pos="720"/>
          <w:tab w:val="left" w:pos="1440"/>
        </w:tabs>
        <w:jc w:val="both"/>
        <w:rPr>
          <w:sz w:val="19"/>
        </w:rPr>
      </w:pPr>
    </w:p>
    <w:p w14:paraId="3E126C76" w14:textId="77777777" w:rsidR="00E026F1" w:rsidRDefault="00E026F1">
      <w:pPr>
        <w:pStyle w:val="BodyTextIndent2"/>
        <w:ind w:left="0"/>
        <w:rPr>
          <w:sz w:val="19"/>
        </w:rPr>
      </w:pPr>
      <w:r>
        <w:rPr>
          <w:sz w:val="19"/>
        </w:rPr>
        <w:t xml:space="preserve">2.1.2.11  </w:t>
      </w:r>
      <w:r>
        <w:rPr>
          <w:sz w:val="19"/>
          <w:u w:val="single"/>
        </w:rPr>
        <w:t>Limited Review.</w:t>
      </w:r>
      <w:r>
        <w:rPr>
          <w:sz w:val="19"/>
        </w:rPr>
        <w:t xml:space="preserve">  The Design-Builder acknowledges that the Owner may limit its review of the Construction Documents to:</w:t>
      </w:r>
    </w:p>
    <w:p w14:paraId="63D7BC50" w14:textId="77777777" w:rsidR="00E026F1" w:rsidRDefault="00E026F1">
      <w:pPr>
        <w:pStyle w:val="BodyTextIndent2"/>
        <w:ind w:left="0"/>
        <w:rPr>
          <w:sz w:val="19"/>
        </w:rPr>
      </w:pPr>
    </w:p>
    <w:p w14:paraId="666033E9" w14:textId="77777777" w:rsidR="00E026F1" w:rsidRDefault="00E026F1">
      <w:pPr>
        <w:pStyle w:val="BodyTextIndent2"/>
        <w:rPr>
          <w:sz w:val="19"/>
        </w:rPr>
      </w:pPr>
      <w:r>
        <w:rPr>
          <w:sz w:val="19"/>
        </w:rPr>
        <w:t>2.1.2.11.1  A cursory review that is superficial, brief, and limited as the Owner, in its sole discretion may choose to do; or</w:t>
      </w:r>
    </w:p>
    <w:p w14:paraId="13B44C3C" w14:textId="77777777" w:rsidR="00E026F1" w:rsidRDefault="00E026F1">
      <w:pPr>
        <w:pStyle w:val="BodyTextIndent2"/>
        <w:rPr>
          <w:sz w:val="19"/>
        </w:rPr>
      </w:pPr>
    </w:p>
    <w:p w14:paraId="06DD646E" w14:textId="77777777" w:rsidR="00E026F1" w:rsidRDefault="00E026F1">
      <w:pPr>
        <w:pStyle w:val="BodyTextIndent2"/>
        <w:rPr>
          <w:sz w:val="19"/>
        </w:rPr>
      </w:pPr>
      <w:r>
        <w:rPr>
          <w:sz w:val="19"/>
        </w:rPr>
        <w:t>2.1.2.11.2  Such review as may be required to enable the Owner to determine rate of progress; or</w:t>
      </w:r>
    </w:p>
    <w:p w14:paraId="76628023" w14:textId="77777777" w:rsidR="00E026F1" w:rsidRDefault="00E026F1">
      <w:pPr>
        <w:pStyle w:val="BodyTextIndent2"/>
        <w:rPr>
          <w:sz w:val="19"/>
        </w:rPr>
      </w:pPr>
    </w:p>
    <w:p w14:paraId="3BDAB70D" w14:textId="77777777" w:rsidR="00E026F1" w:rsidRDefault="00E026F1">
      <w:pPr>
        <w:pStyle w:val="BodyTextIndent2"/>
        <w:rPr>
          <w:sz w:val="19"/>
        </w:rPr>
      </w:pPr>
      <w:r>
        <w:rPr>
          <w:sz w:val="19"/>
        </w:rPr>
        <w:t xml:space="preserve">2.1.2.11.3  Such review as may be required for the limited purposes of determining whether the Construction Documents are consistent with the User’s Program; or </w:t>
      </w:r>
    </w:p>
    <w:p w14:paraId="50AD3CC5" w14:textId="77777777" w:rsidR="00E026F1" w:rsidRDefault="00E026F1">
      <w:pPr>
        <w:pStyle w:val="BodyTextIndent2"/>
        <w:rPr>
          <w:sz w:val="19"/>
        </w:rPr>
      </w:pPr>
    </w:p>
    <w:p w14:paraId="2101439C" w14:textId="77777777" w:rsidR="00E026F1" w:rsidRDefault="00E026F1">
      <w:pPr>
        <w:pStyle w:val="BodyTextIndent2"/>
        <w:rPr>
          <w:sz w:val="19"/>
        </w:rPr>
      </w:pPr>
      <w:r>
        <w:rPr>
          <w:sz w:val="19"/>
        </w:rPr>
        <w:t>2.1.2.11.4  Such review as may be required for the limited purposes of determining whether to approve a progress payment to the Design-Builder.</w:t>
      </w:r>
    </w:p>
    <w:p w14:paraId="488B7CAE" w14:textId="77777777" w:rsidR="00E026F1" w:rsidRDefault="00E026F1">
      <w:pPr>
        <w:pStyle w:val="BodyTextIndent2"/>
        <w:ind w:left="0" w:firstLine="720"/>
        <w:rPr>
          <w:sz w:val="19"/>
        </w:rPr>
      </w:pPr>
    </w:p>
    <w:p w14:paraId="2A3B0437" w14:textId="77777777" w:rsidR="00E026F1" w:rsidRDefault="00E026F1">
      <w:pPr>
        <w:tabs>
          <w:tab w:val="left" w:pos="720"/>
          <w:tab w:val="left" w:pos="1440"/>
        </w:tabs>
        <w:jc w:val="both"/>
        <w:rPr>
          <w:sz w:val="19"/>
        </w:rPr>
      </w:pPr>
      <w:r>
        <w:rPr>
          <w:sz w:val="19"/>
        </w:rPr>
        <w:t xml:space="preserve">2.1.2.12  </w:t>
      </w:r>
      <w:r>
        <w:rPr>
          <w:sz w:val="19"/>
          <w:u w:val="single"/>
        </w:rPr>
        <w:t>Consultants.</w:t>
      </w:r>
      <w:r>
        <w:rPr>
          <w:sz w:val="19"/>
        </w:rPr>
        <w:t xml:space="preserve">  The Design Builder and Design Professional shall furnish those consultants as are normal and customarily necessary to complete the design services as a part of the Design Professional’s Basic Services.  </w:t>
      </w:r>
    </w:p>
    <w:p w14:paraId="351D8620" w14:textId="77777777" w:rsidR="00E026F1" w:rsidRDefault="00E026F1">
      <w:pPr>
        <w:tabs>
          <w:tab w:val="left" w:pos="720"/>
          <w:tab w:val="left" w:pos="1440"/>
        </w:tabs>
        <w:jc w:val="both"/>
        <w:rPr>
          <w:sz w:val="19"/>
        </w:rPr>
      </w:pPr>
    </w:p>
    <w:p w14:paraId="48AF52CA" w14:textId="77777777" w:rsidR="00E026F1" w:rsidRDefault="00E026F1">
      <w:pPr>
        <w:tabs>
          <w:tab w:val="left" w:pos="1080"/>
          <w:tab w:val="left" w:pos="1440"/>
          <w:tab w:val="left" w:pos="1620"/>
        </w:tabs>
        <w:jc w:val="both"/>
        <w:rPr>
          <w:sz w:val="19"/>
        </w:rPr>
      </w:pPr>
      <w:r>
        <w:rPr>
          <w:sz w:val="19"/>
        </w:rPr>
        <w:t>2.1.2.13</w:t>
      </w:r>
      <w:r>
        <w:rPr>
          <w:sz w:val="19"/>
        </w:rPr>
        <w:tab/>
      </w:r>
      <w:r>
        <w:rPr>
          <w:sz w:val="19"/>
          <w:u w:val="single"/>
        </w:rPr>
        <w:t>Tests</w:t>
      </w:r>
      <w:r>
        <w:rPr>
          <w:sz w:val="19"/>
        </w:rPr>
        <w:t>.  The Design Professional shall select and the Design-Builder engage additional consultants and testing firms as necessary to perform surveys, borings, and test pits, as well as chemical or mechanical tests, or other tests proposed by the Design Professional.  The Design Professional shall require that all tests called for in the Contract Documents be performed, and the Design Professional shall not be liable for errors on the part of the laboratory, engineer, surveyor, or other testing service.  The Owner shall pay for all such tests as a reimbursable expense when approved by the Owner in advance.</w:t>
      </w:r>
    </w:p>
    <w:p w14:paraId="0907EF12" w14:textId="77777777" w:rsidR="00E026F1" w:rsidRDefault="00E026F1">
      <w:pPr>
        <w:tabs>
          <w:tab w:val="left" w:pos="1080"/>
          <w:tab w:val="left" w:pos="1440"/>
        </w:tabs>
        <w:jc w:val="both"/>
        <w:rPr>
          <w:sz w:val="19"/>
        </w:rPr>
      </w:pPr>
    </w:p>
    <w:p w14:paraId="106B374B" w14:textId="77777777" w:rsidR="00E026F1" w:rsidRDefault="00E026F1">
      <w:pPr>
        <w:tabs>
          <w:tab w:val="left" w:pos="1080"/>
          <w:tab w:val="left" w:pos="1440"/>
        </w:tabs>
        <w:jc w:val="both"/>
        <w:rPr>
          <w:sz w:val="19"/>
        </w:rPr>
      </w:pPr>
      <w:r>
        <w:rPr>
          <w:sz w:val="19"/>
        </w:rPr>
        <w:t>2.1.2.41</w:t>
      </w:r>
      <w:r>
        <w:rPr>
          <w:sz w:val="19"/>
        </w:rPr>
        <w:tab/>
      </w:r>
      <w:r>
        <w:rPr>
          <w:sz w:val="19"/>
          <w:u w:val="single"/>
        </w:rPr>
        <w:t>Geotechnical Engineer.</w:t>
      </w:r>
      <w:r>
        <w:rPr>
          <w:sz w:val="19"/>
        </w:rPr>
        <w:t xml:space="preserve">  The Design Professional shall select and </w:t>
      </w:r>
      <w:r>
        <w:rPr>
          <w:snapToGrid w:val="0"/>
          <w:spacing w:val="-3"/>
          <w:sz w:val="19"/>
        </w:rPr>
        <w:t>the Design-Builder</w:t>
      </w:r>
      <w:r>
        <w:rPr>
          <w:sz w:val="19"/>
        </w:rPr>
        <w:t xml:space="preserve"> engage a licensed geotechnical engineer to produce the Stage 1 Statement set forth in the Site Memorandum, to consult with the Owner and Design Professional and perform geotechnical evaluations of the Site, and ultimately produce the Stage 2 Statement.  It is the goal of the Owner to fully utilize the geotechnical engineer to identify to the extent practicable all adverse site conditions such that the Design Professional has sound information upon which to base the design of the Project and to minimize the risk of unforeseen site conditions upon commencement of construction.  Information obtained from the geotechnical engineer may result, under certain conditions, in the establishment of unit prices in the Supplementary General Requirements or pre-proposal addenda.</w:t>
      </w:r>
    </w:p>
    <w:p w14:paraId="7C350319" w14:textId="77777777" w:rsidR="00E026F1" w:rsidRDefault="00E026F1">
      <w:pPr>
        <w:tabs>
          <w:tab w:val="left" w:pos="1080"/>
          <w:tab w:val="left" w:pos="1440"/>
        </w:tabs>
        <w:ind w:hanging="720"/>
        <w:jc w:val="both"/>
        <w:rPr>
          <w:sz w:val="19"/>
        </w:rPr>
      </w:pPr>
      <w:r>
        <w:rPr>
          <w:sz w:val="19"/>
        </w:rPr>
        <w:tab/>
      </w:r>
    </w:p>
    <w:p w14:paraId="18C4C188" w14:textId="77777777" w:rsidR="00E026F1" w:rsidRDefault="00E026F1">
      <w:pPr>
        <w:tabs>
          <w:tab w:val="left" w:pos="1080"/>
          <w:tab w:val="left" w:pos="1440"/>
          <w:tab w:val="left" w:pos="1620"/>
        </w:tabs>
        <w:jc w:val="both"/>
        <w:rPr>
          <w:b/>
          <w:sz w:val="19"/>
        </w:rPr>
      </w:pPr>
      <w:r>
        <w:rPr>
          <w:sz w:val="19"/>
        </w:rPr>
        <w:t>2.1.2.15</w:t>
      </w:r>
      <w:r>
        <w:rPr>
          <w:sz w:val="19"/>
        </w:rPr>
        <w:tab/>
      </w:r>
      <w:r>
        <w:rPr>
          <w:sz w:val="19"/>
          <w:u w:val="single"/>
        </w:rPr>
        <w:t>Building Official</w:t>
      </w:r>
      <w:r>
        <w:rPr>
          <w:sz w:val="19"/>
        </w:rPr>
        <w:t xml:space="preserve">.  The Vice Chancellor for Facilities is the Building Official for the Board of Regents of the University System of Georgia.  The Design Professional shall fully support the Building Official’s code enforcement duties for the Project, for other than the Life Safety, Elevator, Building Accessibility and Fire Safety rules, regulations and codes administered by the State Fire Marshal and local health department.  Accordingly, the coordination of the “Special Inspections” required under the Georgia State Minimum Standard Building Code, as adopted by the State of </w:t>
      </w:r>
      <w:smartTag w:uri="urn:schemas-microsoft-com:office:smarttags" w:element="place">
        <w:smartTag w:uri="urn:schemas-microsoft-com:office:smarttags" w:element="country-region">
          <w:r>
            <w:rPr>
              <w:sz w:val="19"/>
            </w:rPr>
            <w:t>Georgia</w:t>
          </w:r>
        </w:smartTag>
      </w:smartTag>
      <w:r>
        <w:rPr>
          <w:sz w:val="19"/>
        </w:rPr>
        <w:t xml:space="preserve">, and the associated record-keeping activities, are a part of the Basic Services of this Contract.  The Design Professional shall keep two sets of the Record Documents and any other documents required by the building codes, zoning codes, regulations, or applicable laws, for a period of ten years. </w:t>
      </w:r>
    </w:p>
    <w:p w14:paraId="4F41442A" w14:textId="77777777" w:rsidR="00E026F1" w:rsidRDefault="00E026F1">
      <w:pPr>
        <w:pStyle w:val="BodyText3"/>
        <w:tabs>
          <w:tab w:val="left" w:pos="1080"/>
          <w:tab w:val="left" w:pos="1440"/>
        </w:tabs>
        <w:rPr>
          <w:sz w:val="19"/>
        </w:rPr>
      </w:pPr>
    </w:p>
    <w:p w14:paraId="15E0DD39" w14:textId="77777777" w:rsidR="00E026F1" w:rsidRDefault="00E026F1">
      <w:pPr>
        <w:tabs>
          <w:tab w:val="left" w:pos="1080"/>
          <w:tab w:val="left" w:pos="1440"/>
          <w:tab w:val="left" w:pos="1620"/>
        </w:tabs>
        <w:jc w:val="both"/>
        <w:rPr>
          <w:sz w:val="19"/>
        </w:rPr>
      </w:pPr>
      <w:r>
        <w:rPr>
          <w:sz w:val="19"/>
        </w:rPr>
        <w:t>2.1.2.16</w:t>
      </w:r>
      <w:r>
        <w:rPr>
          <w:sz w:val="19"/>
        </w:rPr>
        <w:tab/>
      </w:r>
      <w:r>
        <w:rPr>
          <w:sz w:val="19"/>
          <w:u w:val="single"/>
        </w:rPr>
        <w:t>Keeping the Project on Schedule</w:t>
      </w:r>
      <w:r>
        <w:rPr>
          <w:sz w:val="19"/>
        </w:rPr>
        <w:t xml:space="preserve">.  The Design Professional is responsible for timely completion of all its activities, responsibilities, and obligations under this Contract in accordance with the Preliminary Design and Construction Schedule as amended and approved by the Owner.  The Owner shall seek the Design Professional’s input if any change in the Owner’s requirements affects the design schedule.  The Design Professional acknowledges and agrees, absent fault of the Owner or </w:t>
      </w:r>
      <w:r>
        <w:rPr>
          <w:i/>
          <w:sz w:val="19"/>
        </w:rPr>
        <w:t>force majeure</w:t>
      </w:r>
      <w:r>
        <w:rPr>
          <w:sz w:val="19"/>
        </w:rPr>
        <w:t>, that if the agreed-upon design milestones in the Preliminary Design and Construction Schedule are not met, the Design Professional will, at its own expense, accelerate its work, accelerate or replace delinquent consultants, and retain such additional resources as necessary to return the Project to the Preliminary Design and Construction Schedule.  Upon approval by Owner of the Constructor’s Construction Progress Schedule, the Preliminary Design and Construction Schedule shall be amended to include the Construction Progress Schedule.  The amended schedule will become the Overall Project Schedule, which shall be utilized by the Design Professional, Owner, and Design-Builder.</w:t>
      </w:r>
    </w:p>
    <w:p w14:paraId="6E937EA3" w14:textId="77777777" w:rsidR="00E026F1" w:rsidRDefault="00E026F1">
      <w:pPr>
        <w:tabs>
          <w:tab w:val="left" w:pos="1080"/>
          <w:tab w:val="left" w:pos="1440"/>
          <w:tab w:val="left" w:pos="1620"/>
        </w:tabs>
        <w:jc w:val="both"/>
        <w:rPr>
          <w:sz w:val="19"/>
        </w:rPr>
      </w:pPr>
    </w:p>
    <w:p w14:paraId="2B6E367E" w14:textId="77777777" w:rsidR="00E026F1" w:rsidRDefault="00E026F1">
      <w:pPr>
        <w:pStyle w:val="BodyText3"/>
        <w:tabs>
          <w:tab w:val="left" w:pos="1440"/>
        </w:tabs>
        <w:rPr>
          <w:sz w:val="19"/>
        </w:rPr>
      </w:pPr>
      <w:r>
        <w:rPr>
          <w:b/>
          <w:sz w:val="19"/>
        </w:rPr>
        <w:t>2.1.3</w:t>
      </w:r>
      <w:r>
        <w:rPr>
          <w:b/>
          <w:sz w:val="19"/>
        </w:rPr>
        <w:tab/>
        <w:t>Design Review Processes.</w:t>
      </w:r>
    </w:p>
    <w:p w14:paraId="3E2D3C3E" w14:textId="77777777" w:rsidR="00E026F1" w:rsidRDefault="00E026F1">
      <w:pPr>
        <w:pStyle w:val="BodyText3"/>
        <w:tabs>
          <w:tab w:val="left" w:pos="1440"/>
        </w:tabs>
        <w:rPr>
          <w:sz w:val="19"/>
        </w:rPr>
      </w:pPr>
      <w:r>
        <w:rPr>
          <w:sz w:val="19"/>
        </w:rPr>
        <w:t>2.1.3.1</w:t>
      </w:r>
      <w:r>
        <w:rPr>
          <w:sz w:val="19"/>
        </w:rPr>
        <w:tab/>
      </w:r>
      <w:r>
        <w:rPr>
          <w:sz w:val="19"/>
          <w:u w:val="single"/>
        </w:rPr>
        <w:t>Review of Using Agency’s Program</w:t>
      </w:r>
      <w:r>
        <w:rPr>
          <w:sz w:val="19"/>
        </w:rPr>
        <w:t>.  The Design Professional shall review the Using Agency’s Program with the Owner to confirm its understanding of the Owner’s requirements.  The Design Professional shall reconcile the Using Agency’s Program with its initial Statement of Probable Construction Cost and assist the Owner in refining or making clarifications to the Owner’s requirements for the Project.  If extensive changes from the Using Agency’s Program are required, the Design Professional’s compensation and schedule may be equitably adjusted.  In its reconciliation of the Using Agency’s Program, the Design Professional shall take into consideration the value of alternative materials, building systems, equipment, maintenance costs, budget, and other considerations in its design.</w:t>
      </w:r>
    </w:p>
    <w:p w14:paraId="686CE067" w14:textId="77777777" w:rsidR="00E026F1" w:rsidRDefault="00E026F1">
      <w:pPr>
        <w:pStyle w:val="BodyText3"/>
        <w:tabs>
          <w:tab w:val="left" w:pos="1440"/>
        </w:tabs>
        <w:rPr>
          <w:sz w:val="19"/>
        </w:rPr>
      </w:pPr>
    </w:p>
    <w:p w14:paraId="33E9AD01" w14:textId="77777777" w:rsidR="00E026F1" w:rsidRDefault="00E026F1">
      <w:pPr>
        <w:pStyle w:val="BodyText3"/>
        <w:tabs>
          <w:tab w:val="left" w:pos="1440"/>
        </w:tabs>
        <w:rPr>
          <w:sz w:val="19"/>
        </w:rPr>
      </w:pPr>
      <w:r>
        <w:rPr>
          <w:sz w:val="19"/>
        </w:rPr>
        <w:t>2.1.3.2</w:t>
      </w:r>
      <w:r>
        <w:rPr>
          <w:sz w:val="19"/>
        </w:rPr>
        <w:tab/>
      </w:r>
      <w:r>
        <w:rPr>
          <w:sz w:val="19"/>
          <w:u w:val="single"/>
        </w:rPr>
        <w:t>Meetings and Presentations</w:t>
      </w:r>
      <w:r>
        <w:rPr>
          <w:sz w:val="19"/>
        </w:rPr>
        <w:t>.  The Design Professional shall attend meetings, respond to questions, and otherwise explain its work product as may be necessary to its implementation.</w:t>
      </w:r>
    </w:p>
    <w:p w14:paraId="269ED42F" w14:textId="77777777" w:rsidR="00E026F1" w:rsidRDefault="00E026F1">
      <w:pPr>
        <w:pStyle w:val="BodyText3"/>
        <w:tabs>
          <w:tab w:val="left" w:pos="1440"/>
        </w:tabs>
        <w:rPr>
          <w:sz w:val="19"/>
        </w:rPr>
      </w:pPr>
    </w:p>
    <w:p w14:paraId="363EDA3A" w14:textId="77777777" w:rsidR="00E026F1" w:rsidRDefault="00E026F1">
      <w:pPr>
        <w:pStyle w:val="BodyText3"/>
        <w:tabs>
          <w:tab w:val="left" w:pos="1440"/>
        </w:tabs>
        <w:rPr>
          <w:sz w:val="19"/>
        </w:rPr>
      </w:pPr>
      <w:r>
        <w:rPr>
          <w:sz w:val="19"/>
        </w:rPr>
        <w:t>2.1.3.3</w:t>
      </w:r>
      <w:r>
        <w:rPr>
          <w:sz w:val="19"/>
        </w:rPr>
        <w:tab/>
      </w:r>
      <w:r>
        <w:rPr>
          <w:sz w:val="19"/>
          <w:u w:val="single"/>
        </w:rPr>
        <w:t>Approval of Governmental Authorities.</w:t>
      </w:r>
      <w:r>
        <w:rPr>
          <w:sz w:val="19"/>
        </w:rPr>
        <w:t xml:space="preserve">  The Design Professional shall assist the Owner in filing any required documents for the approval of governmental authorities having jurisdiction over the Project, when applicable.   </w:t>
      </w:r>
    </w:p>
    <w:p w14:paraId="2446C408" w14:textId="77777777" w:rsidR="00E026F1" w:rsidRDefault="00E026F1">
      <w:pPr>
        <w:pStyle w:val="BodyText3"/>
        <w:tabs>
          <w:tab w:val="left" w:pos="1440"/>
        </w:tabs>
        <w:rPr>
          <w:sz w:val="19"/>
        </w:rPr>
      </w:pPr>
    </w:p>
    <w:p w14:paraId="49DB1C08" w14:textId="77777777" w:rsidR="00E026F1" w:rsidRDefault="00E026F1">
      <w:pPr>
        <w:pStyle w:val="BodyText3"/>
        <w:tabs>
          <w:tab w:val="left" w:pos="1440"/>
        </w:tabs>
        <w:rPr>
          <w:sz w:val="19"/>
        </w:rPr>
      </w:pPr>
      <w:r>
        <w:rPr>
          <w:sz w:val="19"/>
        </w:rPr>
        <w:t xml:space="preserve">2.1.3.4   </w:t>
      </w:r>
      <w:r>
        <w:rPr>
          <w:sz w:val="19"/>
        </w:rPr>
        <w:tab/>
      </w:r>
      <w:r>
        <w:rPr>
          <w:sz w:val="19"/>
          <w:u w:val="single"/>
        </w:rPr>
        <w:t>Evaluation of Project Budget.</w:t>
      </w:r>
    </w:p>
    <w:p w14:paraId="75CF306D" w14:textId="77777777" w:rsidR="00E026F1" w:rsidRDefault="00E026F1">
      <w:pPr>
        <w:pStyle w:val="BodyText3"/>
        <w:tabs>
          <w:tab w:val="left" w:pos="1440"/>
        </w:tabs>
        <w:rPr>
          <w:sz w:val="19"/>
        </w:rPr>
      </w:pPr>
    </w:p>
    <w:p w14:paraId="2881B76A" w14:textId="77777777" w:rsidR="00E026F1" w:rsidRDefault="00E026F1">
      <w:pPr>
        <w:pStyle w:val="BodyText3"/>
        <w:tabs>
          <w:tab w:val="clear" w:pos="2880"/>
          <w:tab w:val="left" w:pos="1440"/>
        </w:tabs>
        <w:rPr>
          <w:sz w:val="19"/>
        </w:rPr>
      </w:pPr>
      <w:r>
        <w:rPr>
          <w:sz w:val="19"/>
        </w:rPr>
        <w:tab/>
        <w:t>2.1.3.4.1</w:t>
      </w:r>
      <w:r>
        <w:rPr>
          <w:sz w:val="19"/>
        </w:rPr>
        <w:tab/>
      </w:r>
      <w:r>
        <w:rPr>
          <w:sz w:val="19"/>
          <w:u w:val="single"/>
        </w:rPr>
        <w:t>Submission of Statements of Probable Construction Cost</w:t>
      </w:r>
      <w:r>
        <w:rPr>
          <w:sz w:val="19"/>
        </w:rPr>
        <w:t xml:space="preserve">.  The Design Professional shall submit, through the Design-Builder, to the </w:t>
      </w:r>
      <w:r w:rsidR="002C4493">
        <w:rPr>
          <w:sz w:val="19"/>
        </w:rPr>
        <w:t>Program Manager</w:t>
      </w:r>
      <w:r>
        <w:rPr>
          <w:sz w:val="19"/>
        </w:rPr>
        <w:t xml:space="preserve"> and the Owner Statements of Probable Construction Cost.  The Initial Statement shall be submitted upon completion of the Review of the Using Agency’s Program.  Thereafter, Statements shall be sumitted with the completed Schematic Design Documents, completed Design Development Documents, any completed Component Construction Documents, and two additional times mutually agreed between the Owner, Design Professional, and Design-Builder, during the process of completing the Construction Documents.  The final Statement of Probable Construction Cost shall be submitted upon submission of the completed Construction Documents.</w:t>
      </w:r>
    </w:p>
    <w:p w14:paraId="1366340E" w14:textId="77777777" w:rsidR="00E026F1" w:rsidRDefault="00E026F1">
      <w:pPr>
        <w:pStyle w:val="BodyText3"/>
        <w:tabs>
          <w:tab w:val="clear" w:pos="2880"/>
          <w:tab w:val="left" w:pos="1440"/>
        </w:tabs>
        <w:rPr>
          <w:sz w:val="19"/>
        </w:rPr>
      </w:pPr>
    </w:p>
    <w:p w14:paraId="52E7A8B2" w14:textId="77777777" w:rsidR="00E026F1" w:rsidRDefault="00E026F1">
      <w:pPr>
        <w:pStyle w:val="BodyText3"/>
        <w:tabs>
          <w:tab w:val="clear" w:pos="2880"/>
          <w:tab w:val="left" w:pos="1440"/>
        </w:tabs>
        <w:rPr>
          <w:sz w:val="19"/>
        </w:rPr>
      </w:pPr>
      <w:r>
        <w:rPr>
          <w:sz w:val="19"/>
        </w:rPr>
        <w:tab/>
        <w:t>2.1.3.4.1</w:t>
      </w:r>
      <w:r>
        <w:rPr>
          <w:sz w:val="19"/>
        </w:rPr>
        <w:tab/>
      </w:r>
      <w:r>
        <w:rPr>
          <w:sz w:val="19"/>
          <w:u w:val="single"/>
        </w:rPr>
        <w:t>Preparation of Statements of Probable Construction Cost</w:t>
      </w:r>
      <w:r>
        <w:rPr>
          <w:sz w:val="19"/>
        </w:rPr>
        <w:t>.  All Statements of Probable Construction Cost required in this Contract shall be provided in the format shown in Exhibit C-1.  All statements of Probable Construction Cost shall represent the facts existing as of the date of execution of the statement and shall represent the true state of the Design Professional's mind.  Along with the Construction Documents, the Design Professional shall submit in writing to the Owner a Final Statement of Probable Construction Cost.  The Design Professional shall keep the Owner informed of any adjustments to previous Statements of Probable Construction Cost necessitated by changes in scope, requirements, or market conditions.  All Statements of Probable Construction Cost prepared by the Design Professional shall contain such provisions for inflation or deflation as may be reasonably anticipated within the construction industry.  The inflation or deflation factor shall be applied based upon the anticipated start date of construction.  In preparing all Statements of Probable Construction Cost, the Design Professional should consider, as a general reference, the information and matters required in ASTM Standard Practice E 1804-02, “Performing and Reporting Cost Analysis During the Design Phase of the Project,” August 2002.</w:t>
      </w:r>
    </w:p>
    <w:p w14:paraId="1C3F8391" w14:textId="77777777" w:rsidR="00E026F1" w:rsidRDefault="00E026F1">
      <w:pPr>
        <w:pStyle w:val="BodyText3"/>
        <w:tabs>
          <w:tab w:val="left" w:pos="1440"/>
        </w:tabs>
        <w:rPr>
          <w:sz w:val="19"/>
        </w:rPr>
      </w:pPr>
    </w:p>
    <w:p w14:paraId="4BA70F6B" w14:textId="77777777" w:rsidR="00E026F1" w:rsidRDefault="00E026F1">
      <w:pPr>
        <w:pStyle w:val="BodyText3"/>
        <w:tabs>
          <w:tab w:val="clear" w:pos="0"/>
          <w:tab w:val="left" w:pos="1440"/>
        </w:tabs>
        <w:ind w:left="720"/>
        <w:rPr>
          <w:sz w:val="19"/>
        </w:rPr>
      </w:pPr>
      <w:r>
        <w:rPr>
          <w:sz w:val="19"/>
        </w:rPr>
        <w:t>2.1.3.4.2</w:t>
      </w:r>
      <w:r>
        <w:rPr>
          <w:sz w:val="19"/>
        </w:rPr>
        <w:tab/>
      </w:r>
      <w:r>
        <w:rPr>
          <w:sz w:val="19"/>
          <w:u w:val="single"/>
        </w:rPr>
        <w:t>Details and Effect of the GMP Cost Limitation.</w:t>
      </w:r>
    </w:p>
    <w:p w14:paraId="6307491F" w14:textId="77777777" w:rsidR="00E026F1" w:rsidRDefault="00E026F1">
      <w:pPr>
        <w:pStyle w:val="BodyText3"/>
        <w:tabs>
          <w:tab w:val="left" w:pos="1440"/>
        </w:tabs>
        <w:rPr>
          <w:sz w:val="19"/>
          <w:u w:val="single"/>
        </w:rPr>
      </w:pPr>
    </w:p>
    <w:p w14:paraId="298D0E84" w14:textId="77777777" w:rsidR="00E026F1" w:rsidRDefault="00E026F1">
      <w:pPr>
        <w:pStyle w:val="BodyText3"/>
        <w:tabs>
          <w:tab w:val="clear" w:pos="0"/>
          <w:tab w:val="left" w:pos="1440"/>
        </w:tabs>
        <w:ind w:left="1440"/>
        <w:rPr>
          <w:sz w:val="19"/>
          <w:u w:val="single"/>
        </w:rPr>
      </w:pPr>
      <w:r>
        <w:rPr>
          <w:sz w:val="19"/>
        </w:rPr>
        <w:t>(a)</w:t>
      </w:r>
      <w:r>
        <w:rPr>
          <w:sz w:val="19"/>
        </w:rPr>
        <w:tab/>
        <w:t>The Design Professional recognizes and agrees that he will design this Project such that the initial Guaranteed Maximum Price will not exceed the GMP Cost Limitation.</w:t>
      </w:r>
    </w:p>
    <w:p w14:paraId="2372B925" w14:textId="77777777" w:rsidR="00E026F1" w:rsidRDefault="00E026F1">
      <w:pPr>
        <w:pStyle w:val="BodyText3"/>
        <w:tabs>
          <w:tab w:val="clear" w:pos="0"/>
          <w:tab w:val="left" w:pos="1440"/>
        </w:tabs>
        <w:ind w:left="1440"/>
        <w:rPr>
          <w:sz w:val="19"/>
          <w:u w:val="single"/>
        </w:rPr>
      </w:pPr>
    </w:p>
    <w:p w14:paraId="03357618" w14:textId="77777777" w:rsidR="00E026F1" w:rsidRDefault="00E026F1">
      <w:pPr>
        <w:pStyle w:val="BodyText3"/>
        <w:tabs>
          <w:tab w:val="clear" w:pos="0"/>
          <w:tab w:val="left" w:pos="1440"/>
        </w:tabs>
        <w:ind w:left="1440"/>
        <w:rPr>
          <w:sz w:val="19"/>
        </w:rPr>
      </w:pPr>
      <w:r>
        <w:rPr>
          <w:sz w:val="19"/>
        </w:rPr>
        <w:t>(b)</w:t>
      </w:r>
      <w:r>
        <w:rPr>
          <w:sz w:val="19"/>
        </w:rPr>
        <w:tab/>
        <w:t>In contracting with a public or governmental body to render services, the Design Professional is charged with knowledge of any limitation imposed on such body as to amount of money it may spend for a given project; and</w:t>
      </w:r>
    </w:p>
    <w:p w14:paraId="35002C4B" w14:textId="77777777" w:rsidR="00E026F1" w:rsidRDefault="00E026F1">
      <w:pPr>
        <w:pStyle w:val="BodyText3"/>
        <w:tabs>
          <w:tab w:val="clear" w:pos="0"/>
          <w:tab w:val="left" w:pos="1440"/>
        </w:tabs>
        <w:ind w:left="1440"/>
        <w:rPr>
          <w:sz w:val="19"/>
        </w:rPr>
      </w:pPr>
    </w:p>
    <w:p w14:paraId="62B00E37" w14:textId="77777777" w:rsidR="00E026F1" w:rsidRDefault="00E026F1">
      <w:pPr>
        <w:pStyle w:val="BodyText3"/>
        <w:tabs>
          <w:tab w:val="clear" w:pos="0"/>
          <w:tab w:val="left" w:pos="720"/>
          <w:tab w:val="left" w:pos="1440"/>
        </w:tabs>
        <w:ind w:left="720"/>
        <w:rPr>
          <w:sz w:val="19"/>
        </w:rPr>
      </w:pPr>
      <w:r>
        <w:rPr>
          <w:sz w:val="19"/>
        </w:rPr>
        <w:t>2.1.3.4.3</w:t>
      </w:r>
      <w:r>
        <w:rPr>
          <w:sz w:val="19"/>
        </w:rPr>
        <w:tab/>
      </w:r>
      <w:r>
        <w:rPr>
          <w:sz w:val="19"/>
          <w:u w:val="single"/>
        </w:rPr>
        <w:t>Revision or Redrafting.</w:t>
      </w:r>
      <w:r>
        <w:rPr>
          <w:sz w:val="19"/>
        </w:rPr>
        <w:t xml:space="preserve">  It shall be the responsibility of the Design Professional to design the Project so that the GMP or lump sum fixed price will not exceed the GMP Cost Limitation.  It is in the best interest of the public, and the intent of the Owner is, that the entire Project be constructed within the funds allocated in the preliminary budget.  Notwithstanding this overriding public policy, in the event that the Design Professional finds, in its opinion, that the price will potentially exceed the GMP Cost Limitation, the Design Professional shall immediately stop work and give written notice to the Owner, who will either revise the budget to increase the GMP Cost Limitation or direct the Design Professional to reduce the scope of the Project.  If so directed by the Owner in writing, the Design Professional shall, at no additional cost to the Owner, revise or redraft any and all documents necessary for the construction award of the reduced scope project so as to bring the probable cost of construction within the GMP Cost Limitation and maintain the Preliminary Design and Construction Schedule. The Design Professional shall promptly revise without additional compensation those documents that have not been previously approved by the Owner or to which the Owner has reasonable and timely stated objections.</w:t>
      </w:r>
    </w:p>
    <w:p w14:paraId="171E4413" w14:textId="77777777" w:rsidR="00E026F1" w:rsidRDefault="00E026F1">
      <w:pPr>
        <w:pStyle w:val="BodyText3"/>
        <w:tabs>
          <w:tab w:val="clear" w:pos="0"/>
          <w:tab w:val="left" w:pos="720"/>
          <w:tab w:val="left" w:pos="1440"/>
        </w:tabs>
        <w:ind w:left="720"/>
        <w:rPr>
          <w:sz w:val="19"/>
        </w:rPr>
      </w:pPr>
    </w:p>
    <w:p w14:paraId="7F265C8C" w14:textId="77777777" w:rsidR="00E026F1" w:rsidRDefault="00E026F1">
      <w:pPr>
        <w:pStyle w:val="BodyText3"/>
        <w:tabs>
          <w:tab w:val="clear" w:pos="0"/>
          <w:tab w:val="left" w:pos="720"/>
          <w:tab w:val="left" w:pos="1440"/>
          <w:tab w:val="left" w:pos="2160"/>
        </w:tabs>
        <w:ind w:left="720"/>
        <w:rPr>
          <w:sz w:val="19"/>
        </w:rPr>
      </w:pPr>
      <w:r>
        <w:rPr>
          <w:sz w:val="19"/>
        </w:rPr>
        <w:t>2.1.3.4.4</w:t>
      </w:r>
      <w:r>
        <w:rPr>
          <w:sz w:val="19"/>
        </w:rPr>
        <w:tab/>
      </w:r>
      <w:r>
        <w:rPr>
          <w:sz w:val="19"/>
          <w:u w:val="single"/>
        </w:rPr>
        <w:t>Revision or Redrafting of Construction Documents After Receipt of the Proposed GMP.</w:t>
      </w:r>
    </w:p>
    <w:p w14:paraId="7DB96A48" w14:textId="77777777" w:rsidR="00E026F1" w:rsidRDefault="00E026F1">
      <w:pPr>
        <w:pStyle w:val="BodyText3"/>
        <w:tabs>
          <w:tab w:val="clear" w:pos="0"/>
          <w:tab w:val="left" w:pos="720"/>
          <w:tab w:val="left" w:pos="1440"/>
        </w:tabs>
        <w:ind w:left="720"/>
        <w:rPr>
          <w:sz w:val="19"/>
        </w:rPr>
      </w:pPr>
    </w:p>
    <w:p w14:paraId="4D2F3D13" w14:textId="77777777" w:rsidR="00E026F1" w:rsidRDefault="00E026F1">
      <w:pPr>
        <w:pStyle w:val="BodyText3"/>
        <w:tabs>
          <w:tab w:val="clear" w:pos="0"/>
          <w:tab w:val="left" w:pos="1440"/>
          <w:tab w:val="left" w:pos="2160"/>
        </w:tabs>
        <w:ind w:left="1440"/>
        <w:rPr>
          <w:sz w:val="19"/>
        </w:rPr>
      </w:pPr>
      <w:r>
        <w:rPr>
          <w:sz w:val="19"/>
        </w:rPr>
        <w:t>(a)</w:t>
      </w:r>
      <w:r>
        <w:rPr>
          <w:sz w:val="19"/>
        </w:rPr>
        <w:tab/>
        <w:t xml:space="preserve">If the GMP Cost Limitation is exceeded by the Design-Builder’s proposed GMP, the Owner may. </w:t>
      </w:r>
    </w:p>
    <w:p w14:paraId="2846D18E" w14:textId="77777777" w:rsidR="00E026F1" w:rsidRDefault="00E026F1">
      <w:pPr>
        <w:pStyle w:val="BodyText3"/>
        <w:tabs>
          <w:tab w:val="left" w:pos="1440"/>
        </w:tabs>
        <w:rPr>
          <w:sz w:val="19"/>
        </w:rPr>
      </w:pPr>
    </w:p>
    <w:p w14:paraId="3FE1EB49" w14:textId="77777777" w:rsidR="00E026F1" w:rsidRDefault="00E026F1">
      <w:pPr>
        <w:pStyle w:val="BodyText3"/>
        <w:tabs>
          <w:tab w:val="clear" w:pos="0"/>
          <w:tab w:val="left" w:pos="1620"/>
        </w:tabs>
        <w:ind w:left="2160"/>
        <w:rPr>
          <w:sz w:val="19"/>
        </w:rPr>
      </w:pPr>
      <w:r>
        <w:rPr>
          <w:sz w:val="19"/>
        </w:rPr>
        <w:t>i.</w:t>
      </w:r>
      <w:r>
        <w:rPr>
          <w:sz w:val="19"/>
        </w:rPr>
        <w:tab/>
        <w:t>Approve an increase in the GMP Cost Limitation; or</w:t>
      </w:r>
    </w:p>
    <w:p w14:paraId="590C19EC" w14:textId="77777777" w:rsidR="00E026F1" w:rsidRDefault="00E026F1">
      <w:pPr>
        <w:pStyle w:val="BodyText3"/>
        <w:tabs>
          <w:tab w:val="clear" w:pos="0"/>
          <w:tab w:val="left" w:pos="1620"/>
        </w:tabs>
        <w:ind w:left="2160"/>
        <w:rPr>
          <w:sz w:val="19"/>
        </w:rPr>
      </w:pPr>
    </w:p>
    <w:p w14:paraId="404B5ABC" w14:textId="77777777" w:rsidR="00E026F1" w:rsidRDefault="00E026F1">
      <w:pPr>
        <w:pStyle w:val="BodyText3"/>
        <w:tabs>
          <w:tab w:val="clear" w:pos="0"/>
          <w:tab w:val="left" w:pos="1620"/>
        </w:tabs>
        <w:ind w:left="2160"/>
        <w:rPr>
          <w:sz w:val="19"/>
        </w:rPr>
      </w:pPr>
      <w:r>
        <w:rPr>
          <w:sz w:val="19"/>
        </w:rPr>
        <w:t>ii.</w:t>
      </w:r>
      <w:r>
        <w:rPr>
          <w:sz w:val="19"/>
        </w:rPr>
        <w:tab/>
        <w:t>Require the Design Professional, without additional compensation, to revise the Construction Documents to reduce the Cost of the Work to the GMP Cost Limitation; provided, however, if events causing the increase in the GMP are beyond the Design Professional’s control (e.g., a substantial unanticipated increase in the cost of construction materials), the cost of the redesign may be paid from the Design Contingency.</w:t>
      </w:r>
    </w:p>
    <w:p w14:paraId="25E4BCA2" w14:textId="77777777" w:rsidR="00E026F1" w:rsidRDefault="00E026F1">
      <w:pPr>
        <w:pStyle w:val="BodyText3"/>
        <w:tabs>
          <w:tab w:val="left" w:pos="1440"/>
        </w:tabs>
        <w:rPr>
          <w:sz w:val="19"/>
        </w:rPr>
      </w:pPr>
    </w:p>
    <w:p w14:paraId="532560A0" w14:textId="77777777" w:rsidR="00E026F1" w:rsidRDefault="00E026F1">
      <w:pPr>
        <w:pStyle w:val="BodyText3"/>
        <w:tabs>
          <w:tab w:val="clear" w:pos="0"/>
          <w:tab w:val="left" w:pos="1440"/>
          <w:tab w:val="left" w:pos="2160"/>
        </w:tabs>
        <w:ind w:left="1440"/>
        <w:rPr>
          <w:sz w:val="19"/>
        </w:rPr>
      </w:pPr>
      <w:r>
        <w:rPr>
          <w:sz w:val="19"/>
        </w:rPr>
        <w:t>(b)</w:t>
      </w:r>
      <w:r>
        <w:rPr>
          <w:sz w:val="19"/>
        </w:rPr>
        <w:tab/>
        <w:t>After the Design-Builder Contract has been awarded, if additional funding is obtained to increase the GMP Cost Limitation and components reduced or eliminated during design are desired to be reinstated, the Design Professional will be entitled to the same compensation as is provided for Change Orders not the fault of the Design Professional</w:t>
      </w:r>
      <w:r>
        <w:rPr>
          <w:sz w:val="19"/>
          <w:u w:val="single"/>
        </w:rPr>
        <w:t>.</w:t>
      </w:r>
    </w:p>
    <w:p w14:paraId="5BF8C8CB" w14:textId="77777777" w:rsidR="00E026F1" w:rsidRDefault="00E026F1">
      <w:pPr>
        <w:pStyle w:val="BodyText3"/>
        <w:tabs>
          <w:tab w:val="left" w:pos="1440"/>
        </w:tabs>
        <w:rPr>
          <w:sz w:val="19"/>
        </w:rPr>
      </w:pPr>
    </w:p>
    <w:p w14:paraId="723BF872" w14:textId="77777777" w:rsidR="00E026F1" w:rsidRDefault="00E026F1">
      <w:pPr>
        <w:pStyle w:val="BodyText3"/>
        <w:tabs>
          <w:tab w:val="left" w:pos="1440"/>
        </w:tabs>
        <w:rPr>
          <w:sz w:val="19"/>
        </w:rPr>
      </w:pPr>
      <w:r>
        <w:rPr>
          <w:sz w:val="19"/>
        </w:rPr>
        <w:t>2.1.3.5</w:t>
      </w:r>
      <w:r>
        <w:rPr>
          <w:sz w:val="19"/>
        </w:rPr>
        <w:tab/>
      </w:r>
      <w:r>
        <w:rPr>
          <w:sz w:val="19"/>
          <w:u w:val="single"/>
        </w:rPr>
        <w:t>Contingencies.</w:t>
      </w:r>
      <w:r>
        <w:rPr>
          <w:sz w:val="19"/>
        </w:rPr>
        <w:t xml:space="preserve">  No Statements of Probable Construction Cost submitted by Design Professional shall include a construction contingency amount, but shall include such design contingencies as are necessary to account for work for which the design has not been completed.</w:t>
      </w:r>
    </w:p>
    <w:p w14:paraId="01B7326A" w14:textId="77777777" w:rsidR="00E026F1" w:rsidRDefault="00E026F1">
      <w:pPr>
        <w:pStyle w:val="BodyText3"/>
        <w:tabs>
          <w:tab w:val="left" w:pos="1440"/>
        </w:tabs>
        <w:rPr>
          <w:sz w:val="19"/>
        </w:rPr>
      </w:pPr>
    </w:p>
    <w:p w14:paraId="6C15CFDE" w14:textId="77777777" w:rsidR="00E026F1" w:rsidRDefault="00E026F1">
      <w:pPr>
        <w:pStyle w:val="BodyText3"/>
        <w:tabs>
          <w:tab w:val="left" w:pos="1440"/>
        </w:tabs>
        <w:rPr>
          <w:sz w:val="19"/>
        </w:rPr>
      </w:pPr>
      <w:r>
        <w:rPr>
          <w:sz w:val="19"/>
        </w:rPr>
        <w:t>2.1.3.6</w:t>
      </w:r>
      <w:r>
        <w:rPr>
          <w:sz w:val="19"/>
        </w:rPr>
        <w:tab/>
      </w:r>
      <w:r>
        <w:rPr>
          <w:sz w:val="19"/>
          <w:u w:val="single"/>
        </w:rPr>
        <w:t>No Calculated Risks.</w:t>
      </w:r>
      <w:r>
        <w:rPr>
          <w:sz w:val="19"/>
        </w:rPr>
        <w:t xml:space="preserve"> The Design Professional agrees that budgetary limitations are not a justification for breach of sound principles of architectural and engineering design.  The Design Professional shall take no calculated risks in the design of the work.  </w:t>
      </w:r>
    </w:p>
    <w:p w14:paraId="1BD45CCE" w14:textId="77777777" w:rsidR="00E026F1" w:rsidRDefault="00E026F1">
      <w:pPr>
        <w:pStyle w:val="BodyText3"/>
        <w:tabs>
          <w:tab w:val="left" w:pos="1440"/>
        </w:tabs>
        <w:rPr>
          <w:sz w:val="19"/>
        </w:rPr>
      </w:pPr>
    </w:p>
    <w:p w14:paraId="3CF91DA2" w14:textId="77777777" w:rsidR="00E026F1" w:rsidRDefault="00E026F1">
      <w:pPr>
        <w:pStyle w:val="BodyText3"/>
        <w:tabs>
          <w:tab w:val="left" w:pos="1440"/>
        </w:tabs>
        <w:rPr>
          <w:b/>
          <w:sz w:val="19"/>
        </w:rPr>
      </w:pPr>
      <w:r>
        <w:rPr>
          <w:b/>
          <w:sz w:val="19"/>
        </w:rPr>
        <w:t>2.1.4</w:t>
      </w:r>
      <w:r>
        <w:rPr>
          <w:b/>
          <w:sz w:val="19"/>
        </w:rPr>
        <w:tab/>
        <w:t xml:space="preserve">Instruments of Service. </w:t>
      </w:r>
    </w:p>
    <w:p w14:paraId="3BF29EAD" w14:textId="77777777" w:rsidR="00E026F1" w:rsidRDefault="00E026F1">
      <w:pPr>
        <w:pStyle w:val="BodyText3"/>
        <w:tabs>
          <w:tab w:val="left" w:pos="1440"/>
        </w:tabs>
        <w:rPr>
          <w:sz w:val="19"/>
        </w:rPr>
      </w:pPr>
    </w:p>
    <w:p w14:paraId="65BE2FFB" w14:textId="77777777" w:rsidR="00E026F1" w:rsidRDefault="00E026F1">
      <w:pPr>
        <w:pStyle w:val="BodyText3"/>
        <w:tabs>
          <w:tab w:val="left" w:pos="1440"/>
        </w:tabs>
        <w:rPr>
          <w:sz w:val="19"/>
        </w:rPr>
      </w:pPr>
      <w:r>
        <w:rPr>
          <w:sz w:val="19"/>
        </w:rPr>
        <w:t>2.1.4.1</w:t>
      </w:r>
      <w:r>
        <w:rPr>
          <w:sz w:val="19"/>
        </w:rPr>
        <w:tab/>
      </w:r>
      <w:r>
        <w:rPr>
          <w:sz w:val="19"/>
          <w:u w:val="single"/>
        </w:rPr>
        <w:t>Definition of Instruments of Service</w:t>
      </w:r>
      <w:r>
        <w:rPr>
          <w:sz w:val="19"/>
        </w:rPr>
        <w:t>.  Instruments of Service are those drawings, specifications, and other documents, including those in electronic form, prepared specifically for this Project by the Design Professional and its consultants.  In recognition of the public ownership of the Project, the Design Professional and its consultants agree and shall be deemed to have prepared their respective Instruments of Service as architectural and engineering works and as works for hire as defined in 17 U.S.C. §§102(a)(8) and 201(b), thereby transferring and vesting in the Owner, pursuant to 17 U.S.C. §201(d), all common law, statutory, and other reserved rights, including copyrights in the Instruments of Service and in the buildings, improvements, and structures constituting the Project.</w:t>
      </w:r>
    </w:p>
    <w:p w14:paraId="4C43A7EB" w14:textId="77777777" w:rsidR="00E026F1" w:rsidRDefault="00E026F1">
      <w:pPr>
        <w:pStyle w:val="BodyText3"/>
        <w:tabs>
          <w:tab w:val="left" w:pos="1440"/>
        </w:tabs>
        <w:rPr>
          <w:sz w:val="19"/>
        </w:rPr>
      </w:pPr>
    </w:p>
    <w:p w14:paraId="5A8DC640" w14:textId="77777777" w:rsidR="00E026F1" w:rsidRDefault="00E026F1">
      <w:pPr>
        <w:pStyle w:val="BodyText3"/>
        <w:tabs>
          <w:tab w:val="left" w:pos="1440"/>
        </w:tabs>
        <w:rPr>
          <w:sz w:val="19"/>
        </w:rPr>
      </w:pPr>
      <w:r>
        <w:rPr>
          <w:sz w:val="19"/>
        </w:rPr>
        <w:t>2.1.4.2</w:t>
      </w:r>
      <w:r>
        <w:rPr>
          <w:sz w:val="19"/>
        </w:rPr>
        <w:tab/>
      </w:r>
      <w:r>
        <w:rPr>
          <w:sz w:val="19"/>
          <w:u w:val="single"/>
        </w:rPr>
        <w:t>Copyright</w:t>
      </w:r>
      <w:r>
        <w:rPr>
          <w:sz w:val="19"/>
        </w:rPr>
        <w:t>.  Upon execution of this Contract, the Design Professional expressly grants, assigns, transfers, and otherwise quitclaims to the Owner, its successors, and assigns, pursuant to 17 U.S.C. §201(d), all common law, statutory, and other reserved rights, including copyrights in both the Instruments of Service and in the buildings, improvements, and structures embodying the architectural and engineering works that constitute the Project, provided that the Owner shall comply with all obligations, including prompt payment of all sums, when due, under this Contract.  The Design Professional shall obtain similar grants, assignments, transfers, and quitclaims from its consultants consistent with this Contract.  The Design Professional warrants (and shall cause each of the Design Professional’s consultants to warrant also) that this transfer of copyright and other rights is valid against the world.</w:t>
      </w:r>
    </w:p>
    <w:p w14:paraId="0BFB63F6" w14:textId="77777777" w:rsidR="00E026F1" w:rsidRDefault="00E026F1">
      <w:pPr>
        <w:pStyle w:val="BodyText3"/>
        <w:tabs>
          <w:tab w:val="left" w:pos="1440"/>
        </w:tabs>
        <w:rPr>
          <w:sz w:val="19"/>
        </w:rPr>
      </w:pPr>
    </w:p>
    <w:p w14:paraId="46369E9F" w14:textId="77777777" w:rsidR="00E026F1" w:rsidRDefault="00E026F1">
      <w:pPr>
        <w:pStyle w:val="BodyText3"/>
        <w:tabs>
          <w:tab w:val="left" w:pos="1440"/>
        </w:tabs>
        <w:rPr>
          <w:sz w:val="19"/>
        </w:rPr>
      </w:pPr>
      <w:r>
        <w:rPr>
          <w:sz w:val="19"/>
        </w:rPr>
        <w:t>2.1.4.3</w:t>
      </w:r>
      <w:r>
        <w:rPr>
          <w:sz w:val="19"/>
        </w:rPr>
        <w:tab/>
      </w:r>
      <w:r>
        <w:rPr>
          <w:sz w:val="19"/>
          <w:u w:val="single"/>
        </w:rPr>
        <w:t>License to the Design Professional</w:t>
      </w:r>
      <w:r>
        <w:rPr>
          <w:sz w:val="19"/>
        </w:rPr>
        <w:t>.  Notwithstanding the rights, ownership, grants, assignments, transfers, and quitclaims set forth in Paragraphs 2.1.4.1 and 2.1.4.2 of this Article above, the Owner expressly grants, assigns, and transfers a permanent and exclusive license to the Design Professional, its successors, and assigns, for the Design Professional’s Instruments of Service, and to each consultant (including the consultant’s successors and assigns) of the Design Professional for such consultant’s Instruments of Service, to use, reproduce, sell, transfer, and accomplish derivative works therefrom, for any and all purposes.</w:t>
      </w:r>
    </w:p>
    <w:p w14:paraId="387013D4" w14:textId="77777777" w:rsidR="00E026F1" w:rsidRDefault="00E026F1">
      <w:pPr>
        <w:pStyle w:val="BodyText3"/>
        <w:tabs>
          <w:tab w:val="left" w:pos="1440"/>
        </w:tabs>
        <w:rPr>
          <w:sz w:val="19"/>
        </w:rPr>
      </w:pPr>
    </w:p>
    <w:p w14:paraId="3EB56C3B" w14:textId="77777777" w:rsidR="00E026F1" w:rsidRDefault="00E026F1">
      <w:pPr>
        <w:pStyle w:val="BodyText3"/>
        <w:tabs>
          <w:tab w:val="left" w:pos="1440"/>
        </w:tabs>
        <w:rPr>
          <w:sz w:val="19"/>
        </w:rPr>
      </w:pPr>
      <w:r>
        <w:rPr>
          <w:sz w:val="19"/>
        </w:rPr>
        <w:t>2.1.4.4</w:t>
      </w:r>
      <w:r>
        <w:rPr>
          <w:sz w:val="19"/>
        </w:rPr>
        <w:tab/>
      </w:r>
      <w:r>
        <w:rPr>
          <w:sz w:val="19"/>
          <w:u w:val="single"/>
        </w:rPr>
        <w:t>Release of Liability</w:t>
      </w:r>
      <w:r>
        <w:rPr>
          <w:sz w:val="19"/>
        </w:rPr>
        <w:t>.  The Owner agrees and hereby forever releases the Design Professional from all liabilities that might arise from the Owner’s use of the Instruments of Service or other licensed portions of the Construction Documents for any alterations, additions, subtractions, or modifications of the Instruments of Service or of the buildings, improvements, and structures of the Project resulting therefrom, or for use in other Projects; provided, however, that this release does not apply to liabilities arising from the original Instruments of Service and the buildings, improvements, and structures of the Project that have not been altered, added to, subtracted from, or modified subsequent to completion of construction of the Project by the Owner, its successors, or assigns.</w:t>
      </w:r>
    </w:p>
    <w:p w14:paraId="5105E076" w14:textId="77777777" w:rsidR="00E026F1" w:rsidRDefault="00E026F1">
      <w:pPr>
        <w:pStyle w:val="BodyText3"/>
        <w:tabs>
          <w:tab w:val="left" w:pos="1440"/>
        </w:tabs>
        <w:rPr>
          <w:sz w:val="19"/>
        </w:rPr>
      </w:pPr>
    </w:p>
    <w:p w14:paraId="6980DE37" w14:textId="77777777" w:rsidR="00E026F1" w:rsidRDefault="00E026F1">
      <w:pPr>
        <w:pStyle w:val="BodyText3"/>
        <w:tabs>
          <w:tab w:val="left" w:pos="1440"/>
        </w:tabs>
        <w:rPr>
          <w:sz w:val="19"/>
        </w:rPr>
      </w:pPr>
      <w:r>
        <w:rPr>
          <w:sz w:val="19"/>
        </w:rPr>
        <w:t>2.1.4.5</w:t>
      </w:r>
      <w:r>
        <w:rPr>
          <w:sz w:val="19"/>
        </w:rPr>
        <w:tab/>
      </w:r>
      <w:r>
        <w:rPr>
          <w:sz w:val="19"/>
          <w:u w:val="single"/>
        </w:rPr>
        <w:t>Use of Instruments of Service</w:t>
      </w:r>
      <w:r>
        <w:rPr>
          <w:sz w:val="19"/>
        </w:rPr>
        <w:t>.  Except for the rights and licenses granted in this Article, no other license or right shall be deemed granted or implied under this Contract.  The Owner permits and authorizes the Design-Builder, any Contractor, Subcontractors, sub-Subcontractors, and material or equipment suppliers to reproduce applicable portions of the Instruments of Service appropriate to and for use in their execution of the Work.</w:t>
      </w:r>
    </w:p>
    <w:p w14:paraId="0FD9CB89" w14:textId="77777777" w:rsidR="00E026F1" w:rsidRDefault="00E026F1">
      <w:pPr>
        <w:pStyle w:val="BodyText3"/>
        <w:tabs>
          <w:tab w:val="left" w:pos="1440"/>
        </w:tabs>
        <w:rPr>
          <w:sz w:val="19"/>
        </w:rPr>
      </w:pPr>
      <w:r>
        <w:rPr>
          <w:sz w:val="19"/>
        </w:rPr>
        <w:t xml:space="preserve"> </w:t>
      </w:r>
    </w:p>
    <w:p w14:paraId="3161FB4C" w14:textId="77777777" w:rsidR="00E026F1" w:rsidRDefault="00E026F1">
      <w:pPr>
        <w:pStyle w:val="BodyText3"/>
        <w:tabs>
          <w:tab w:val="left" w:pos="1440"/>
        </w:tabs>
        <w:rPr>
          <w:sz w:val="19"/>
        </w:rPr>
      </w:pPr>
      <w:r>
        <w:rPr>
          <w:sz w:val="19"/>
        </w:rPr>
        <w:t>2.1.4.6</w:t>
      </w:r>
      <w:r>
        <w:rPr>
          <w:sz w:val="19"/>
        </w:rPr>
        <w:tab/>
      </w:r>
      <w:r>
        <w:rPr>
          <w:sz w:val="19"/>
          <w:u w:val="single"/>
        </w:rPr>
        <w:t>Documents in Electronic Format</w:t>
      </w:r>
      <w:r>
        <w:rPr>
          <w:sz w:val="19"/>
        </w:rPr>
        <w:t>.  Within forty-five calendar days of the receipt of the marked-up Construction Documents that are required to be furnished by the Contractor pursuant to the Contract Documents, the Design Professional shall provide the Owner with Record Drawings and Final Documents</w:t>
      </w:r>
      <w:r w:rsidR="00F555C1">
        <w:rPr>
          <w:sz w:val="19"/>
        </w:rPr>
        <w:t xml:space="preserve"> (“Record Documents”)</w:t>
      </w:r>
      <w:r>
        <w:rPr>
          <w:sz w:val="19"/>
        </w:rPr>
        <w:t xml:space="preserve"> as specified in Article 2.</w:t>
      </w:r>
      <w:r w:rsidR="00F555C1">
        <w:rPr>
          <w:sz w:val="19"/>
        </w:rPr>
        <w:t>1</w:t>
      </w:r>
      <w:r>
        <w:rPr>
          <w:sz w:val="19"/>
        </w:rPr>
        <w:t>.</w:t>
      </w:r>
      <w:r w:rsidR="00F555C1">
        <w:rPr>
          <w:sz w:val="19"/>
        </w:rPr>
        <w:t>20</w:t>
      </w:r>
      <w:r>
        <w:rPr>
          <w:sz w:val="19"/>
        </w:rPr>
        <w:t>.  In the event that the Project is terminated prior to construction, the Design Professional, upon the Owner’s request, shall provide on CD ROMs two copies of all drawings and Project Manual content then existent.  Electronic drawings shall be made available for viewing in PDF, Autodesk DWF, or other approved format.</w:t>
      </w:r>
    </w:p>
    <w:p w14:paraId="16F252C0" w14:textId="77777777" w:rsidR="00E026F1" w:rsidRDefault="00E026F1">
      <w:pPr>
        <w:pStyle w:val="BodyText3"/>
        <w:tabs>
          <w:tab w:val="left" w:pos="1440"/>
        </w:tabs>
        <w:rPr>
          <w:sz w:val="19"/>
        </w:rPr>
      </w:pPr>
    </w:p>
    <w:p w14:paraId="695D55CE" w14:textId="77777777" w:rsidR="00E026F1" w:rsidRDefault="00E026F1">
      <w:pPr>
        <w:pStyle w:val="BodyText3"/>
        <w:tabs>
          <w:tab w:val="left" w:pos="1440"/>
        </w:tabs>
        <w:rPr>
          <w:sz w:val="19"/>
        </w:rPr>
      </w:pPr>
      <w:r>
        <w:rPr>
          <w:sz w:val="19"/>
        </w:rPr>
        <w:t>2.1.4.7</w:t>
      </w:r>
      <w:r>
        <w:rPr>
          <w:sz w:val="19"/>
        </w:rPr>
        <w:tab/>
      </w:r>
      <w:r>
        <w:rPr>
          <w:sz w:val="19"/>
          <w:u w:val="single"/>
        </w:rPr>
        <w:t>Acknowledgement of Risks Concerning Electronic Media</w:t>
      </w:r>
      <w:r>
        <w:rPr>
          <w:sz w:val="19"/>
        </w:rPr>
        <w:t>.  The Owner acknowledges that the automated conversion or</w:t>
      </w:r>
      <w:r>
        <w:rPr>
          <w:i/>
          <w:sz w:val="19"/>
        </w:rPr>
        <w:t xml:space="preserve"> </w:t>
      </w:r>
      <w:r>
        <w:rPr>
          <w:sz w:val="19"/>
        </w:rPr>
        <w:t>transfer of electronic documents may introduce inexactitudes, anomalies, or errors.  Copies of documents that may be relied upon by the Owner are limited to printed copies (also known as hardcopies) that are signed or sealed by the Design Professional and its consultants.  Files in electronic media format or text, data, graphic, or other types that are furnished by the Design Professional to the Owner, are only for the convenience of the Owner.  Any conclusion or information obtained or derived from such electronic files will be at the user’s sole risk.  When transferring documents in electronic media format, the Design Professional makes no representations as to long-term compatibility, usability, or readability of documents resulting from the use of software application packages, operating systems, or computer hardware different from those in use by the Design Professional and its consultants at the beginning of this assignment.</w:t>
      </w:r>
    </w:p>
    <w:p w14:paraId="3CB1B9AB" w14:textId="77777777" w:rsidR="00E026F1" w:rsidRDefault="00E026F1">
      <w:pPr>
        <w:pStyle w:val="BodyText3"/>
        <w:tabs>
          <w:tab w:val="left" w:pos="1440"/>
        </w:tabs>
        <w:rPr>
          <w:sz w:val="19"/>
        </w:rPr>
      </w:pPr>
    </w:p>
    <w:p w14:paraId="092CBC4D" w14:textId="77777777" w:rsidR="00E026F1" w:rsidRDefault="00E026F1">
      <w:pPr>
        <w:pStyle w:val="BodyText3"/>
        <w:tabs>
          <w:tab w:val="left" w:pos="1440"/>
        </w:tabs>
        <w:rPr>
          <w:sz w:val="19"/>
        </w:rPr>
      </w:pPr>
      <w:r>
        <w:rPr>
          <w:b/>
          <w:sz w:val="19"/>
        </w:rPr>
        <w:t>2.1.5</w:t>
      </w:r>
      <w:r>
        <w:rPr>
          <w:b/>
          <w:sz w:val="19"/>
        </w:rPr>
        <w:tab/>
        <w:t>Site Evaluation and Planning Services</w:t>
      </w:r>
      <w:r>
        <w:rPr>
          <w:sz w:val="19"/>
        </w:rPr>
        <w:t>.</w:t>
      </w:r>
    </w:p>
    <w:p w14:paraId="14408E06" w14:textId="77777777" w:rsidR="00E026F1" w:rsidRDefault="00E026F1">
      <w:pPr>
        <w:pStyle w:val="BodyText3"/>
        <w:tabs>
          <w:tab w:val="left" w:pos="1440"/>
        </w:tabs>
        <w:rPr>
          <w:sz w:val="19"/>
        </w:rPr>
      </w:pPr>
    </w:p>
    <w:p w14:paraId="0B952A90" w14:textId="77777777" w:rsidR="00E026F1" w:rsidRDefault="00E026F1">
      <w:pPr>
        <w:pStyle w:val="BodyText3"/>
        <w:tabs>
          <w:tab w:val="left" w:pos="1440"/>
        </w:tabs>
        <w:rPr>
          <w:sz w:val="19"/>
        </w:rPr>
      </w:pPr>
      <w:r>
        <w:rPr>
          <w:sz w:val="19"/>
        </w:rPr>
        <w:t>2.1.5.1</w:t>
      </w:r>
      <w:r>
        <w:rPr>
          <w:sz w:val="19"/>
        </w:rPr>
        <w:tab/>
      </w:r>
      <w:r>
        <w:rPr>
          <w:sz w:val="19"/>
          <w:u w:val="single"/>
        </w:rPr>
        <w:t>Preliminary Evaluation.</w:t>
      </w:r>
      <w:r>
        <w:rPr>
          <w:sz w:val="19"/>
        </w:rPr>
        <w:t xml:space="preserve">  Site evaluation and planning functions should proceed concurrently with the accomplishment of Schematic Design, Design Development, and Construction Documents.  The Design Professional shall conduct a preliminary review of the site based on information furnished by the Owner.  The Design Professional will advise the Owner of potential site-related problems that the Design Professional notes from such review.</w:t>
      </w:r>
    </w:p>
    <w:p w14:paraId="748E9A7F" w14:textId="77777777" w:rsidR="00E026F1" w:rsidRDefault="00E026F1">
      <w:pPr>
        <w:pStyle w:val="BodyText3"/>
        <w:tabs>
          <w:tab w:val="left" w:pos="1440"/>
        </w:tabs>
        <w:rPr>
          <w:sz w:val="19"/>
        </w:rPr>
      </w:pPr>
    </w:p>
    <w:p w14:paraId="1DC9DF38" w14:textId="77777777" w:rsidR="00E026F1" w:rsidRDefault="00E026F1">
      <w:pPr>
        <w:pStyle w:val="BodyText3"/>
        <w:tabs>
          <w:tab w:val="left" w:pos="1440"/>
        </w:tabs>
        <w:rPr>
          <w:sz w:val="19"/>
        </w:rPr>
      </w:pPr>
      <w:r>
        <w:rPr>
          <w:sz w:val="19"/>
        </w:rPr>
        <w:t>2.1.5.2</w:t>
      </w:r>
      <w:r>
        <w:rPr>
          <w:sz w:val="19"/>
        </w:rPr>
        <w:tab/>
      </w:r>
      <w:r>
        <w:rPr>
          <w:sz w:val="19"/>
          <w:u w:val="single"/>
        </w:rPr>
        <w:t>Plot Plan.</w:t>
      </w:r>
      <w:r>
        <w:rPr>
          <w:sz w:val="19"/>
        </w:rPr>
        <w:t xml:space="preserve">  The construction drawings must include a Plot Plan designated as such on the drawing and consisting of one sheet only.  The Plot Plan serves as the basis for the Site Memorandum.  All work shall be sited on the plot plan to scale.  In the absence of written consent of the Owner in advance, the Plot Plan shall comply with The Policy. </w:t>
      </w:r>
    </w:p>
    <w:p w14:paraId="64851C2B" w14:textId="77777777" w:rsidR="00E026F1" w:rsidRDefault="00E026F1">
      <w:pPr>
        <w:pStyle w:val="BodyText3"/>
        <w:tabs>
          <w:tab w:val="left" w:pos="1440"/>
        </w:tabs>
        <w:rPr>
          <w:sz w:val="19"/>
          <w:u w:val="single"/>
        </w:rPr>
      </w:pPr>
    </w:p>
    <w:p w14:paraId="619679A2" w14:textId="77777777" w:rsidR="00E026F1" w:rsidRDefault="00E026F1">
      <w:pPr>
        <w:pStyle w:val="BodyText3"/>
        <w:tabs>
          <w:tab w:val="left" w:pos="1440"/>
        </w:tabs>
        <w:rPr>
          <w:sz w:val="19"/>
        </w:rPr>
      </w:pPr>
      <w:r>
        <w:rPr>
          <w:sz w:val="19"/>
        </w:rPr>
        <w:t>2.1.5.3</w:t>
      </w:r>
      <w:r>
        <w:rPr>
          <w:sz w:val="19"/>
        </w:rPr>
        <w:tab/>
      </w:r>
      <w:r>
        <w:rPr>
          <w:sz w:val="19"/>
          <w:u w:val="single"/>
        </w:rPr>
        <w:t>Site Memorandum.</w:t>
      </w:r>
      <w:r>
        <w:rPr>
          <w:sz w:val="19"/>
        </w:rPr>
        <w:t xml:space="preserve">  The Design Professional agrees to comply fully with the requirements of the attached Exhibit C-2, Site Memorandum.  The Design Professional agrees to notify the Owner, at once and in any event within ten calendar days after execution of this Contract, of the amount of money the Owner should budget in order to cover costs identified in the Site Memorandum.  The Design Professional agrees that, without cost to the Owner, the Design Professional shall make such proper and reasonable changes in the Site Plan and preliminary foundation design that are either necessary or desirable as required by the Stage One statement and subsequent investigation by the geotechnical engineer obtained pursuant to the Site Memorandum.  All information should be incorporated into the final Site Plan and final foundation design for the Stage Two statement.  The Design Professional shall file copies with the Owner and accompany them with a current Statement of Probable Construction Cost, in the format shown at Exhibit F, as a part of the next submittal required by this Contract. (</w:t>
      </w:r>
      <w:r>
        <w:rPr>
          <w:i/>
          <w:sz w:val="19"/>
        </w:rPr>
        <w:t>See</w:t>
      </w:r>
      <w:r>
        <w:rPr>
          <w:sz w:val="19"/>
        </w:rPr>
        <w:t xml:space="preserve"> ASTM Standard Practice E 1804-02, August 2002, Section 8.4 for guidance on information which is generally developed in site development documents.)</w:t>
      </w:r>
    </w:p>
    <w:p w14:paraId="64C517C9" w14:textId="77777777" w:rsidR="00E026F1" w:rsidRDefault="00E026F1">
      <w:pPr>
        <w:pStyle w:val="BodyText3"/>
        <w:tabs>
          <w:tab w:val="left" w:pos="1440"/>
        </w:tabs>
        <w:rPr>
          <w:sz w:val="19"/>
        </w:rPr>
      </w:pPr>
    </w:p>
    <w:p w14:paraId="782E7559" w14:textId="77777777" w:rsidR="00E026F1" w:rsidRDefault="00E026F1">
      <w:pPr>
        <w:pStyle w:val="BodyText3"/>
        <w:tabs>
          <w:tab w:val="left" w:pos="1440"/>
        </w:tabs>
        <w:rPr>
          <w:sz w:val="19"/>
        </w:rPr>
      </w:pPr>
      <w:r>
        <w:rPr>
          <w:sz w:val="19"/>
        </w:rPr>
        <w:t>2.1.5.4</w:t>
      </w:r>
      <w:r>
        <w:rPr>
          <w:sz w:val="19"/>
        </w:rPr>
        <w:tab/>
      </w:r>
      <w:r>
        <w:rPr>
          <w:sz w:val="19"/>
          <w:u w:val="single"/>
        </w:rPr>
        <w:t>Land Disturbance Permitting.</w:t>
      </w:r>
    </w:p>
    <w:p w14:paraId="2958D6C9" w14:textId="77777777" w:rsidR="00E026F1" w:rsidRDefault="00E026F1">
      <w:pPr>
        <w:pStyle w:val="BodyText3"/>
        <w:tabs>
          <w:tab w:val="left" w:pos="1440"/>
        </w:tabs>
        <w:rPr>
          <w:sz w:val="19"/>
        </w:rPr>
      </w:pPr>
    </w:p>
    <w:p w14:paraId="5034B5CF" w14:textId="77777777" w:rsidR="00E026F1" w:rsidRDefault="00E026F1">
      <w:pPr>
        <w:pStyle w:val="BodyText3"/>
        <w:tabs>
          <w:tab w:val="clear" w:pos="0"/>
          <w:tab w:val="clear" w:pos="900"/>
          <w:tab w:val="left" w:pos="2160"/>
        </w:tabs>
        <w:ind w:left="720"/>
        <w:rPr>
          <w:sz w:val="19"/>
        </w:rPr>
      </w:pPr>
      <w:r>
        <w:rPr>
          <w:sz w:val="19"/>
        </w:rPr>
        <w:t xml:space="preserve">2.1.5.4.1 </w:t>
      </w:r>
      <w:r>
        <w:rPr>
          <w:sz w:val="19"/>
        </w:rPr>
        <w:tab/>
      </w:r>
      <w:r>
        <w:rPr>
          <w:sz w:val="19"/>
          <w:u w:val="single"/>
        </w:rPr>
        <w:t>General.</w:t>
      </w:r>
      <w:r>
        <w:rPr>
          <w:sz w:val="19"/>
        </w:rPr>
        <w:t xml:space="preserve">  The Design Professional and its consultants are responsible for providing the initial sealed Site Plan as a part of the Proposal Documents.  The Design-Builder is required by the General Requirements to commence its review of the initial Site Plan at the beginning of the Pre-Construction phase.  The Design-Builder, with the design assistance of the Design Professional, is contractually required to obtain the land disturbance permit(s) that comply with the National Pollution Discharge Elimination System (NPDES) general permit for storm water management for construction activities.  As a general principle, compliance requires that there be properly designed Best Management Practices (BMPs), properly installed BMPs, and inspection and maintenance of the installed BMPs.</w:t>
      </w:r>
    </w:p>
    <w:p w14:paraId="112FA968" w14:textId="77777777" w:rsidR="00E026F1" w:rsidRDefault="00E026F1">
      <w:pPr>
        <w:pStyle w:val="BodyText3"/>
        <w:tabs>
          <w:tab w:val="clear" w:pos="0"/>
          <w:tab w:val="clear" w:pos="900"/>
          <w:tab w:val="left" w:pos="2160"/>
        </w:tabs>
        <w:ind w:left="720"/>
        <w:rPr>
          <w:sz w:val="19"/>
        </w:rPr>
      </w:pPr>
    </w:p>
    <w:p w14:paraId="6C82C123" w14:textId="77777777" w:rsidR="00E026F1" w:rsidRDefault="00E026F1">
      <w:pPr>
        <w:pStyle w:val="BodyText3"/>
        <w:tabs>
          <w:tab w:val="clear" w:pos="0"/>
          <w:tab w:val="clear" w:pos="900"/>
          <w:tab w:val="left" w:pos="2160"/>
        </w:tabs>
        <w:ind w:left="720"/>
        <w:rPr>
          <w:sz w:val="19"/>
        </w:rPr>
      </w:pPr>
      <w:r>
        <w:rPr>
          <w:sz w:val="19"/>
        </w:rPr>
        <w:t>2.1.5.4.2</w:t>
      </w:r>
      <w:r>
        <w:rPr>
          <w:sz w:val="19"/>
        </w:rPr>
        <w:tab/>
      </w:r>
      <w:r>
        <w:rPr>
          <w:sz w:val="19"/>
          <w:u w:val="single"/>
        </w:rPr>
        <w:t>Implementation.</w:t>
      </w:r>
      <w:r>
        <w:rPr>
          <w:sz w:val="19"/>
        </w:rPr>
        <w:t xml:space="preserve">  The Design Professional and its consultants shall depict upon the Site Plan their initial recommendations as to elements of the erosion, sedimentation and pollution control plan, specifying its recommended design of BMPs for the Project, including storm water management facilities, and other like matters.  It is the Design-Builder’s responsibility to review the design of the BMPs and submit any requested changes to the Plan, including the Design-Builder’s desired use of entrances to the site, Design-Builder’s trailer(s) location, laydown areas and other similar matters affecting the design and implementation of the BMPs.  The Design Professional will incorporate all reasonable changes and produce a final sealed Site Plan, including fully designed BMPs, for submission to the permitting officials that enables the land disturbance permitting of the Project.  With assistance of the Design-Builder, the Design Professional shall resolve with the local permitting official any deficiencies with a goal that all environmental permitting and plans be approved by the end of the Pre-commencement period.</w:t>
      </w:r>
    </w:p>
    <w:p w14:paraId="6F384B0E" w14:textId="77777777" w:rsidR="00E026F1" w:rsidRDefault="00E026F1">
      <w:pPr>
        <w:pStyle w:val="BodyText3"/>
        <w:tabs>
          <w:tab w:val="clear" w:pos="0"/>
          <w:tab w:val="left" w:pos="1440"/>
        </w:tabs>
        <w:ind w:left="720"/>
        <w:rPr>
          <w:sz w:val="19"/>
        </w:rPr>
      </w:pPr>
    </w:p>
    <w:p w14:paraId="5DA4554A" w14:textId="77777777" w:rsidR="00E026F1" w:rsidRDefault="00E026F1">
      <w:pPr>
        <w:pStyle w:val="BodyText3"/>
        <w:tabs>
          <w:tab w:val="clear" w:pos="0"/>
          <w:tab w:val="clear" w:pos="900"/>
          <w:tab w:val="left" w:pos="2160"/>
        </w:tabs>
        <w:ind w:left="720"/>
        <w:rPr>
          <w:sz w:val="19"/>
        </w:rPr>
      </w:pPr>
      <w:r>
        <w:rPr>
          <w:sz w:val="19"/>
        </w:rPr>
        <w:t>2.1.5.4.3</w:t>
      </w:r>
      <w:r>
        <w:rPr>
          <w:sz w:val="19"/>
        </w:rPr>
        <w:tab/>
      </w:r>
      <w:r>
        <w:rPr>
          <w:sz w:val="19"/>
          <w:u w:val="single"/>
        </w:rPr>
        <w:t>Installation, Inspection, and Maintenance.</w:t>
      </w:r>
      <w:r>
        <w:rPr>
          <w:sz w:val="19"/>
        </w:rPr>
        <w:t xml:space="preserve">  The Design-Builder is responsible for installation and maintenance of the BMPs as a part of its scope of Work.  The Design Professional is responsible for and shall obtain the services of a qualified testing laboratory to inspect the BMPs in accordance with the permits, the costs of such inspections to be borne by the Owner.</w:t>
      </w:r>
    </w:p>
    <w:p w14:paraId="0468E5CE" w14:textId="77777777" w:rsidR="00E026F1" w:rsidRDefault="00E026F1">
      <w:pPr>
        <w:pStyle w:val="BodyText3"/>
        <w:tabs>
          <w:tab w:val="clear" w:pos="0"/>
          <w:tab w:val="clear" w:pos="900"/>
          <w:tab w:val="left" w:pos="2160"/>
        </w:tabs>
        <w:ind w:left="720"/>
        <w:rPr>
          <w:sz w:val="19"/>
        </w:rPr>
      </w:pPr>
    </w:p>
    <w:p w14:paraId="4744D538" w14:textId="77777777" w:rsidR="00E026F1" w:rsidRDefault="00E026F1">
      <w:pPr>
        <w:pStyle w:val="BodyText3"/>
        <w:tabs>
          <w:tab w:val="clear" w:pos="0"/>
          <w:tab w:val="clear" w:pos="900"/>
          <w:tab w:val="left" w:pos="2160"/>
        </w:tabs>
        <w:ind w:left="720"/>
        <w:rPr>
          <w:sz w:val="19"/>
        </w:rPr>
      </w:pPr>
      <w:r>
        <w:rPr>
          <w:sz w:val="19"/>
        </w:rPr>
        <w:t>2.1.5.4.4</w:t>
      </w:r>
      <w:r>
        <w:rPr>
          <w:sz w:val="19"/>
        </w:rPr>
        <w:tab/>
      </w:r>
      <w:r>
        <w:rPr>
          <w:sz w:val="19"/>
          <w:u w:val="single"/>
        </w:rPr>
        <w:t>Unit Costs, Abnormal Weather Conditions, Changes.</w:t>
      </w:r>
      <w:r>
        <w:rPr>
          <w:sz w:val="19"/>
        </w:rPr>
        <w:t xml:space="preserve">  Costs to cover the redesign or addition or reinstallation of BMPs, in the event of </w:t>
      </w:r>
      <w:r>
        <w:rPr>
          <w:i/>
          <w:sz w:val="19"/>
        </w:rPr>
        <w:t>force majeure</w:t>
      </w:r>
      <w:r>
        <w:rPr>
          <w:sz w:val="19"/>
        </w:rPr>
        <w:t>, including abnormal weather conditions or Owner Requested Changes, may be paid from the Design or Construction Contingency, as appropriate.</w:t>
      </w:r>
    </w:p>
    <w:p w14:paraId="36B4A6D4" w14:textId="77777777" w:rsidR="00E026F1" w:rsidRDefault="00E026F1">
      <w:pPr>
        <w:pStyle w:val="BodyText3"/>
        <w:tabs>
          <w:tab w:val="clear" w:pos="0"/>
          <w:tab w:val="left" w:pos="1440"/>
        </w:tabs>
        <w:ind w:left="720"/>
        <w:rPr>
          <w:sz w:val="19"/>
        </w:rPr>
      </w:pPr>
    </w:p>
    <w:p w14:paraId="4B70D28E" w14:textId="77777777" w:rsidR="00E026F1" w:rsidRDefault="00E026F1">
      <w:pPr>
        <w:pStyle w:val="BodyText3"/>
        <w:tabs>
          <w:tab w:val="left" w:pos="1440"/>
        </w:tabs>
        <w:rPr>
          <w:sz w:val="19"/>
        </w:rPr>
      </w:pPr>
      <w:r>
        <w:rPr>
          <w:sz w:val="19"/>
        </w:rPr>
        <w:t>2.1.5.5</w:t>
      </w:r>
      <w:r>
        <w:rPr>
          <w:sz w:val="19"/>
        </w:rPr>
        <w:tab/>
      </w:r>
      <w:r>
        <w:rPr>
          <w:sz w:val="19"/>
          <w:u w:val="single"/>
        </w:rPr>
        <w:t>Additional Information.</w:t>
      </w:r>
      <w:r>
        <w:rPr>
          <w:sz w:val="19"/>
        </w:rPr>
        <w:t xml:space="preserve">  The Design Professional shall advise the Owner of the need for any information that the Design Professional determines should be provided by testing laboratory or similar third party provider.  With prior written approval of the Owner as to cost and other business terms, the Design Professional shall contract for the information or, if the Owner elects, the Owner shall contract as advised by the Design Professional.  The Design Professional shall not be liable to Owner for professional judgment of third party providers.  The Design Professional shall inform the Owner if the Design Professional discovers any defect in the information so provided.  Except as provided above as to tests, the retention of independent contractors or other assistance does not relieve the Design Professional of any responsibility under this Contract.</w:t>
      </w:r>
    </w:p>
    <w:p w14:paraId="424A6CA0" w14:textId="77777777" w:rsidR="00E026F1" w:rsidRDefault="00E026F1">
      <w:pPr>
        <w:pStyle w:val="BodyText3"/>
        <w:tabs>
          <w:tab w:val="left" w:pos="1440"/>
        </w:tabs>
        <w:rPr>
          <w:sz w:val="19"/>
        </w:rPr>
      </w:pPr>
    </w:p>
    <w:p w14:paraId="3C360433" w14:textId="77777777" w:rsidR="00E026F1" w:rsidRDefault="00E026F1">
      <w:pPr>
        <w:jc w:val="both"/>
        <w:rPr>
          <w:sz w:val="19"/>
        </w:rPr>
      </w:pPr>
      <w:smartTag w:uri="urn:schemas-microsoft-com:office:smarttags" w:element="place">
        <w:smartTag w:uri="urn:schemas-microsoft-com:office:smarttags" w:element="PlaceName">
          <w:r>
            <w:rPr>
              <w:b/>
              <w:sz w:val="19"/>
            </w:rPr>
            <w:t>2.1.6</w:t>
          </w:r>
        </w:smartTag>
        <w:r>
          <w:rPr>
            <w:b/>
            <w:sz w:val="19"/>
          </w:rPr>
          <w:t xml:space="preserve">  </w:t>
        </w:r>
        <w:smartTag w:uri="urn:schemas-microsoft-com:office:smarttags" w:element="PlaceType">
          <w:r>
            <w:rPr>
              <w:b/>
              <w:sz w:val="19"/>
            </w:rPr>
            <w:t>Building</w:t>
          </w:r>
        </w:smartTag>
      </w:smartTag>
      <w:r>
        <w:rPr>
          <w:b/>
          <w:sz w:val="19"/>
        </w:rPr>
        <w:t xml:space="preserve"> Commissioning Services.</w:t>
      </w:r>
      <w:r>
        <w:rPr>
          <w:sz w:val="19"/>
        </w:rPr>
        <w:t xml:space="preserve">  The Owner shall provide as a part of its testing services the Building Commissioning services involving the project’s HVAC and exhaust systems, temperature control systems, fire detection and alarm systems, emergency power and lighting system, fire suppression system, security locks and security locking control systems, food service equipment (if applicable), and laundry equipment (if applicable).  In the event the Using Agency’s Program specifies additional commissioning services, the Owner shall procure such services as well.  The Owner, through its </w:t>
      </w:r>
      <w:r w:rsidR="002C4493">
        <w:rPr>
          <w:sz w:val="19"/>
        </w:rPr>
        <w:t>Program Manager</w:t>
      </w:r>
      <w:r>
        <w:rPr>
          <w:sz w:val="19"/>
        </w:rPr>
        <w:t xml:space="preserve">, may engage an independent Commissioning Authority.  It is the intent of this Article that the Commissioning Authority enforce the requirements mentioned herein and certify that the systems and equipment listed all function properly prior to the initiation of each final inspection. </w:t>
      </w:r>
    </w:p>
    <w:p w14:paraId="7F4BFCB4" w14:textId="77777777" w:rsidR="00E026F1" w:rsidRDefault="00E026F1">
      <w:pPr>
        <w:pStyle w:val="BodyTextIndent"/>
        <w:tabs>
          <w:tab w:val="left" w:pos="450"/>
        </w:tabs>
        <w:rPr>
          <w:b w:val="0"/>
          <w:sz w:val="19"/>
        </w:rPr>
      </w:pPr>
    </w:p>
    <w:p w14:paraId="212A7FFA" w14:textId="77777777" w:rsidR="00E026F1" w:rsidRDefault="00E026F1">
      <w:pPr>
        <w:pStyle w:val="BodyTextIndent"/>
        <w:tabs>
          <w:tab w:val="left" w:pos="450"/>
        </w:tabs>
        <w:ind w:left="0" w:firstLine="0"/>
        <w:rPr>
          <w:b w:val="0"/>
          <w:sz w:val="19"/>
        </w:rPr>
      </w:pPr>
      <w:r>
        <w:rPr>
          <w:b w:val="0"/>
          <w:sz w:val="19"/>
        </w:rPr>
        <w:t xml:space="preserve">2.1.6.1  </w:t>
      </w:r>
      <w:smartTag w:uri="urn:schemas-microsoft-com:office:smarttags" w:element="place">
        <w:smartTag w:uri="urn:schemas-microsoft-com:office:smarttags" w:element="PlaceName">
          <w:r>
            <w:rPr>
              <w:b w:val="0"/>
              <w:sz w:val="19"/>
              <w:u w:val="single"/>
            </w:rPr>
            <w:t>Initial</w:t>
          </w:r>
        </w:smartTag>
        <w:r>
          <w:rPr>
            <w:b w:val="0"/>
            <w:sz w:val="19"/>
            <w:u w:val="single"/>
          </w:rPr>
          <w:t xml:space="preserve"> </w:t>
        </w:r>
        <w:smartTag w:uri="urn:schemas-microsoft-com:office:smarttags" w:element="PlaceType">
          <w:r>
            <w:rPr>
              <w:b w:val="0"/>
              <w:sz w:val="19"/>
              <w:u w:val="single"/>
            </w:rPr>
            <w:t>Building</w:t>
          </w:r>
        </w:smartTag>
      </w:smartTag>
      <w:r>
        <w:rPr>
          <w:b w:val="0"/>
          <w:sz w:val="19"/>
          <w:u w:val="single"/>
        </w:rPr>
        <w:t xml:space="preserve"> Commissioning Plan.</w:t>
      </w:r>
      <w:r>
        <w:rPr>
          <w:b w:val="0"/>
          <w:sz w:val="19"/>
        </w:rPr>
        <w:t xml:space="preserve">  The Owner shall develop with its Commissioning Authority, the </w:t>
      </w:r>
      <w:r w:rsidR="002C4493">
        <w:rPr>
          <w:b w:val="0"/>
          <w:sz w:val="19"/>
        </w:rPr>
        <w:t>Program Manager</w:t>
      </w:r>
      <w:r>
        <w:rPr>
          <w:b w:val="0"/>
          <w:sz w:val="19"/>
        </w:rPr>
        <w:t>, and the Design-Builder and its Design Professional, an initial Building Commissioning plan to consist of the following:</w:t>
      </w:r>
    </w:p>
    <w:p w14:paraId="767C5396" w14:textId="77777777" w:rsidR="00E026F1" w:rsidRDefault="00E026F1">
      <w:pPr>
        <w:pStyle w:val="BodyTextIndent"/>
        <w:tabs>
          <w:tab w:val="left" w:pos="450"/>
        </w:tabs>
        <w:rPr>
          <w:sz w:val="19"/>
        </w:rPr>
      </w:pPr>
    </w:p>
    <w:p w14:paraId="1A9FA36C" w14:textId="77777777" w:rsidR="00E026F1" w:rsidRDefault="00E026F1">
      <w:pPr>
        <w:pStyle w:val="BodyTextIndent"/>
        <w:ind w:left="720" w:firstLine="0"/>
        <w:rPr>
          <w:b w:val="0"/>
          <w:sz w:val="19"/>
        </w:rPr>
      </w:pPr>
      <w:r>
        <w:rPr>
          <w:b w:val="0"/>
          <w:sz w:val="19"/>
        </w:rPr>
        <w:t>2.1.6.1.1  The Building Commissioning Plan shall include a summary of understanding of the design intent for each of the relevant building systems and equipment.  Each design intent summary shall establish critical performance criteria that indicates whether a system is properly functioning.</w:t>
      </w:r>
    </w:p>
    <w:p w14:paraId="794D1882" w14:textId="77777777" w:rsidR="00E026F1" w:rsidRDefault="00E026F1">
      <w:pPr>
        <w:pStyle w:val="BodyTextIndent"/>
        <w:ind w:left="720" w:firstLine="0"/>
        <w:rPr>
          <w:b w:val="0"/>
          <w:sz w:val="19"/>
        </w:rPr>
      </w:pPr>
    </w:p>
    <w:p w14:paraId="1DB22EDC" w14:textId="77777777" w:rsidR="00E026F1" w:rsidRDefault="00E026F1">
      <w:pPr>
        <w:pStyle w:val="BodyTextIndent"/>
        <w:ind w:left="720" w:firstLine="0"/>
        <w:rPr>
          <w:b w:val="0"/>
          <w:sz w:val="19"/>
        </w:rPr>
      </w:pPr>
      <w:r>
        <w:rPr>
          <w:b w:val="0"/>
          <w:sz w:val="19"/>
        </w:rPr>
        <w:t>2.1.6.1.2 The Building Commissioning Plan shall include a commissioning schedule listing the duration of each commissioning activity such as system and equipment manual submittal and approval, equipment start-up, and system and equipment training, and combining all such activities in a manner reflecting the inherent subsidiary relationships between activities.  This schedule shall be used as a basis for accomplishing the commissioning portion of the Overall Progress Schedule.</w:t>
      </w:r>
    </w:p>
    <w:p w14:paraId="57BC7CAC" w14:textId="77777777" w:rsidR="00E026F1" w:rsidRDefault="00E026F1">
      <w:pPr>
        <w:pStyle w:val="BodyTextIndent"/>
        <w:rPr>
          <w:sz w:val="19"/>
        </w:rPr>
      </w:pPr>
    </w:p>
    <w:p w14:paraId="7507A8A6" w14:textId="77777777" w:rsidR="00E026F1" w:rsidRDefault="00E026F1">
      <w:pPr>
        <w:pStyle w:val="BodyTextIndent"/>
        <w:ind w:left="0" w:firstLine="0"/>
        <w:rPr>
          <w:b w:val="0"/>
          <w:sz w:val="19"/>
        </w:rPr>
      </w:pPr>
      <w:r>
        <w:rPr>
          <w:b w:val="0"/>
          <w:sz w:val="19"/>
        </w:rPr>
        <w:t xml:space="preserve">2.1.6.2  </w:t>
      </w:r>
      <w:r>
        <w:rPr>
          <w:b w:val="0"/>
          <w:sz w:val="19"/>
          <w:u w:val="single"/>
        </w:rPr>
        <w:t>Define Duties.</w:t>
      </w:r>
      <w:r>
        <w:rPr>
          <w:b w:val="0"/>
          <w:sz w:val="19"/>
        </w:rPr>
        <w:t xml:space="preserve">  The Design Builder, through its Design Professional, in coordination with the Commissioning Authority and the </w:t>
      </w:r>
      <w:r w:rsidR="002C4493">
        <w:rPr>
          <w:b w:val="0"/>
          <w:sz w:val="19"/>
        </w:rPr>
        <w:t>Program Manager</w:t>
      </w:r>
      <w:r>
        <w:rPr>
          <w:b w:val="0"/>
          <w:sz w:val="19"/>
        </w:rPr>
        <w:t xml:space="preserve">, shall during preparation of the Contract Documents clearly define all duties and activities required of the various Trade Contractors relating to Building Commissioning, any necessary order in which these activities and duties must take place, and define all critical performance criteria to be achieved. </w:t>
      </w:r>
    </w:p>
    <w:p w14:paraId="41DDE429" w14:textId="77777777" w:rsidR="00E026F1" w:rsidRDefault="00E026F1">
      <w:pPr>
        <w:pStyle w:val="BodyTextIndent"/>
        <w:ind w:left="0" w:firstLine="0"/>
        <w:rPr>
          <w:b w:val="0"/>
          <w:sz w:val="19"/>
        </w:rPr>
      </w:pPr>
    </w:p>
    <w:p w14:paraId="7886DC79" w14:textId="77777777" w:rsidR="00E026F1" w:rsidRDefault="00E026F1">
      <w:pPr>
        <w:pStyle w:val="BodyTextIndent"/>
        <w:ind w:left="0" w:firstLine="0"/>
        <w:rPr>
          <w:b w:val="0"/>
          <w:sz w:val="19"/>
        </w:rPr>
      </w:pPr>
      <w:r>
        <w:rPr>
          <w:b w:val="0"/>
          <w:sz w:val="19"/>
        </w:rPr>
        <w:t xml:space="preserve">2.1.6.3  </w:t>
      </w:r>
      <w:r>
        <w:rPr>
          <w:b w:val="0"/>
          <w:sz w:val="19"/>
          <w:u w:val="single"/>
        </w:rPr>
        <w:t>Inspect, Review and Monitor.</w:t>
      </w:r>
      <w:r>
        <w:rPr>
          <w:b w:val="0"/>
          <w:sz w:val="19"/>
        </w:rPr>
        <w:t xml:space="preserve">  The Commissioning Authority shall inspect, review and monitor all Building Commissioning related construction activities for timeliness, completeness and conformance with the criteria established by the contract documents, and report same to the Design Builder and the </w:t>
      </w:r>
      <w:r w:rsidR="002C4493">
        <w:rPr>
          <w:b w:val="0"/>
          <w:sz w:val="19"/>
        </w:rPr>
        <w:t>Program Manager</w:t>
      </w:r>
      <w:r>
        <w:rPr>
          <w:b w:val="0"/>
          <w:sz w:val="19"/>
        </w:rPr>
        <w:t>.  The Design Builder and Commissioning Authority shall coordinate and supervise the training activities of each system.</w:t>
      </w:r>
    </w:p>
    <w:p w14:paraId="68C4F727" w14:textId="77777777" w:rsidR="00E026F1" w:rsidRDefault="00E026F1">
      <w:pPr>
        <w:jc w:val="both"/>
        <w:rPr>
          <w:sz w:val="19"/>
        </w:rPr>
      </w:pPr>
    </w:p>
    <w:p w14:paraId="674A9444" w14:textId="77777777" w:rsidR="00E026F1" w:rsidRDefault="00E026F1">
      <w:pPr>
        <w:pStyle w:val="BodyText3"/>
        <w:tabs>
          <w:tab w:val="left" w:pos="1080"/>
          <w:tab w:val="left" w:pos="1440"/>
        </w:tabs>
        <w:rPr>
          <w:b/>
          <w:sz w:val="19"/>
        </w:rPr>
      </w:pPr>
      <w:r>
        <w:rPr>
          <w:b/>
          <w:sz w:val="19"/>
        </w:rPr>
        <w:t>2.1.7</w:t>
      </w:r>
      <w:r>
        <w:rPr>
          <w:b/>
          <w:sz w:val="19"/>
        </w:rPr>
        <w:tab/>
        <w:t>Schematic Design Services.</w:t>
      </w:r>
    </w:p>
    <w:p w14:paraId="3326F3A2" w14:textId="77777777" w:rsidR="00E026F1" w:rsidRDefault="00E026F1">
      <w:pPr>
        <w:pStyle w:val="BodyText3"/>
        <w:tabs>
          <w:tab w:val="left" w:pos="1080"/>
          <w:tab w:val="left" w:pos="1440"/>
        </w:tabs>
        <w:rPr>
          <w:sz w:val="19"/>
        </w:rPr>
      </w:pPr>
    </w:p>
    <w:p w14:paraId="785D5C26" w14:textId="77777777" w:rsidR="00E026F1" w:rsidRDefault="00E026F1">
      <w:pPr>
        <w:pStyle w:val="BodyText3"/>
        <w:tabs>
          <w:tab w:val="left" w:pos="1080"/>
          <w:tab w:val="left" w:pos="1440"/>
        </w:tabs>
        <w:rPr>
          <w:sz w:val="19"/>
        </w:rPr>
      </w:pPr>
      <w:r>
        <w:rPr>
          <w:sz w:val="19"/>
        </w:rPr>
        <w:t>2.1.7.1</w:t>
      </w:r>
      <w:r>
        <w:rPr>
          <w:sz w:val="19"/>
        </w:rPr>
        <w:tab/>
      </w:r>
      <w:r>
        <w:rPr>
          <w:sz w:val="19"/>
          <w:u w:val="single"/>
        </w:rPr>
        <w:t>Concept Design Studies</w:t>
      </w:r>
      <w:r>
        <w:rPr>
          <w:sz w:val="19"/>
        </w:rPr>
        <w:t>.  In accordance with the approved Preliminary Design and Construction Schedule, the Design Professional shall prepare and submit to the Owner Concept Design Studies consisting of a site plan, building plans, sections, elevations, and such other graphic and narrative information as is necessary to describe fully the Design Professional’s proposed solution to the Owner for review and approval in accordance with Paragraph 2.1.2.8.  These studies shall consider land use, the environment, master plans, traffic, parking, transportation, utilities, and functional relationships within the Project and building systems.  With such studies, the Design Professional shall prepare and submit to the Owner an initial and subsequent updated Statements of Probable Construction Cost.</w:t>
      </w:r>
    </w:p>
    <w:p w14:paraId="30A516E4" w14:textId="77777777" w:rsidR="00E026F1" w:rsidRDefault="00E026F1">
      <w:pPr>
        <w:pStyle w:val="BodyText3"/>
        <w:tabs>
          <w:tab w:val="left" w:pos="1080"/>
          <w:tab w:val="left" w:pos="1440"/>
        </w:tabs>
        <w:rPr>
          <w:sz w:val="19"/>
        </w:rPr>
      </w:pPr>
    </w:p>
    <w:p w14:paraId="486BF0AF" w14:textId="77777777" w:rsidR="00E026F1" w:rsidRDefault="00E026F1">
      <w:pPr>
        <w:pStyle w:val="BodyText3"/>
        <w:tabs>
          <w:tab w:val="left" w:pos="1080"/>
          <w:tab w:val="left" w:pos="1440"/>
        </w:tabs>
        <w:rPr>
          <w:sz w:val="19"/>
        </w:rPr>
      </w:pPr>
      <w:r>
        <w:rPr>
          <w:sz w:val="19"/>
        </w:rPr>
        <w:t>2.1.7.2</w:t>
      </w:r>
      <w:r>
        <w:rPr>
          <w:sz w:val="19"/>
        </w:rPr>
        <w:tab/>
      </w:r>
      <w:r>
        <w:rPr>
          <w:sz w:val="19"/>
          <w:u w:val="single"/>
        </w:rPr>
        <w:t>Schematic Design Documents</w:t>
      </w:r>
      <w:r>
        <w:rPr>
          <w:sz w:val="19"/>
        </w:rPr>
        <w:t>.  In accordance with the approved Preliminary Design and Construction Schedule and based upon approval of and comments made by the Owner regarding the Concept Design Studies, the Design Professional shall prepare and submit to the Owner Schematic Design Documents, including drawings and outline specifications.  These documents shall represent a further development of the approved design concept, providing additional detail and specificity regarding the intended design solution.  Typically, all such documents shall be drawn to scale, indicating materials and assemblies, as appropriate, to convey the design intent and to illustrate the Project’s basic elements, scale and relationship to the Site.  All major pieces of furniture and equipment to be fixed or supplied by the Design-Builder shall be illustrated to scale.  (</w:t>
      </w:r>
      <w:r>
        <w:rPr>
          <w:i/>
          <w:sz w:val="19"/>
        </w:rPr>
        <w:t>See</w:t>
      </w:r>
      <w:r>
        <w:rPr>
          <w:sz w:val="19"/>
        </w:rPr>
        <w:t xml:space="preserve"> ASTM Standard Practice E 1804-02, August 2002, Sections 6.3, 8.2 and 8.3 for guidance on information which is generally developed in Schematic Design.)</w:t>
      </w:r>
    </w:p>
    <w:p w14:paraId="6FFD4AD4" w14:textId="77777777" w:rsidR="00E026F1" w:rsidRDefault="00E026F1">
      <w:pPr>
        <w:pStyle w:val="BodyText3"/>
        <w:tabs>
          <w:tab w:val="left" w:pos="1080"/>
          <w:tab w:val="left" w:pos="1440"/>
        </w:tabs>
        <w:rPr>
          <w:sz w:val="19"/>
        </w:rPr>
      </w:pPr>
    </w:p>
    <w:p w14:paraId="632C9E60" w14:textId="77777777" w:rsidR="00E026F1" w:rsidRDefault="00E026F1">
      <w:pPr>
        <w:pStyle w:val="BodyText3"/>
        <w:tabs>
          <w:tab w:val="left" w:pos="1080"/>
          <w:tab w:val="left" w:pos="1440"/>
        </w:tabs>
        <w:rPr>
          <w:sz w:val="19"/>
        </w:rPr>
      </w:pPr>
      <w:r>
        <w:rPr>
          <w:sz w:val="19"/>
        </w:rPr>
        <w:t>2.1.7.3</w:t>
      </w:r>
      <w:r>
        <w:rPr>
          <w:sz w:val="19"/>
        </w:rPr>
        <w:tab/>
      </w:r>
      <w:r>
        <w:rPr>
          <w:sz w:val="19"/>
          <w:u w:val="single"/>
        </w:rPr>
        <w:t>Site Analysis.</w:t>
      </w:r>
      <w:r>
        <w:rPr>
          <w:sz w:val="19"/>
        </w:rPr>
        <w:t xml:space="preserve">  The Design Professional shall, in consultation with the geotechnical engineer and other project consultants, develop and submit to the Owner, in conjunction with the Site Memorandum, an analysis of the site describing significant features of physical environment and characteristics of the site, (i.e., climate, topography, soils and conditions, ecology, utilities, circulation, views, noise and existing structures) stating the implication of the above factors on design.  </w:t>
      </w:r>
    </w:p>
    <w:p w14:paraId="41C4B05A" w14:textId="77777777" w:rsidR="00E026F1" w:rsidRDefault="00E026F1">
      <w:pPr>
        <w:pStyle w:val="BodyText3"/>
        <w:tabs>
          <w:tab w:val="left" w:pos="1080"/>
          <w:tab w:val="left" w:pos="1440"/>
        </w:tabs>
        <w:rPr>
          <w:sz w:val="19"/>
        </w:rPr>
      </w:pPr>
    </w:p>
    <w:p w14:paraId="31AE409E" w14:textId="77777777" w:rsidR="00E026F1" w:rsidRDefault="00E026F1">
      <w:pPr>
        <w:pStyle w:val="BodyText3"/>
        <w:tabs>
          <w:tab w:val="left" w:pos="1080"/>
        </w:tabs>
        <w:rPr>
          <w:sz w:val="19"/>
        </w:rPr>
      </w:pPr>
      <w:r>
        <w:rPr>
          <w:sz w:val="19"/>
        </w:rPr>
        <w:t>2.1.7.4</w:t>
      </w:r>
      <w:r>
        <w:rPr>
          <w:sz w:val="19"/>
        </w:rPr>
        <w:tab/>
      </w:r>
      <w:r>
        <w:rPr>
          <w:sz w:val="19"/>
          <w:u w:val="single"/>
        </w:rPr>
        <w:t>Initial Statement of Probable Construction Cost.</w:t>
      </w:r>
      <w:r>
        <w:rPr>
          <w:sz w:val="19"/>
        </w:rPr>
        <w:t xml:space="preserve"> The Design Professional shall prepare and submit an initial Statement of Probable Construction Cost in the UniFormat™ Level I shown in Exhibit C-1.  To the extent the Statement of Probable Construction Cost significantly deviates from the GMP Cost Limitation, the Design Professional shall discuss the deviations with the Owner and prepare and submit a plan to address the differences.  As the design progresses, the Design Professional shall prepare and submit updated Statements of Probable Cost in like format.  </w:t>
      </w:r>
    </w:p>
    <w:p w14:paraId="04F1B1A9" w14:textId="77777777" w:rsidR="00E026F1" w:rsidRDefault="00E026F1">
      <w:pPr>
        <w:pStyle w:val="BodyText3"/>
        <w:tabs>
          <w:tab w:val="left" w:pos="1080"/>
          <w:tab w:val="left" w:pos="1440"/>
        </w:tabs>
        <w:rPr>
          <w:sz w:val="19"/>
        </w:rPr>
      </w:pPr>
    </w:p>
    <w:p w14:paraId="47396614" w14:textId="77777777" w:rsidR="00E026F1" w:rsidRDefault="00E026F1">
      <w:pPr>
        <w:pStyle w:val="BodyText3"/>
        <w:tabs>
          <w:tab w:val="left" w:pos="1080"/>
          <w:tab w:val="left" w:pos="1440"/>
        </w:tabs>
        <w:rPr>
          <w:sz w:val="19"/>
        </w:rPr>
      </w:pPr>
      <w:r>
        <w:rPr>
          <w:sz w:val="19"/>
        </w:rPr>
        <w:t>2.1.7.5</w:t>
      </w:r>
      <w:r>
        <w:rPr>
          <w:sz w:val="19"/>
        </w:rPr>
        <w:tab/>
      </w:r>
      <w:r>
        <w:rPr>
          <w:sz w:val="19"/>
          <w:u w:val="single"/>
        </w:rPr>
        <w:t>Schematic Design Approval.</w:t>
      </w:r>
      <w:r>
        <w:rPr>
          <w:sz w:val="19"/>
        </w:rPr>
        <w:t xml:space="preserve">  The Design Professional shall, on the Preliminary Design and Construction Schedule, show the progress to date, confirm the remainder of the design portion of the schedule, and update the projected construction portion of the schedule, The Design Professional shall meet with the Owner, </w:t>
      </w:r>
      <w:r w:rsidR="002C4493">
        <w:rPr>
          <w:sz w:val="19"/>
        </w:rPr>
        <w:t>Program Manager</w:t>
      </w:r>
      <w:r>
        <w:rPr>
          <w:sz w:val="19"/>
        </w:rPr>
        <w:t>, Using Agency and Design-Builder for the purpose of presenting and reviewing the Schematic Design including the updated schedule and the initial Statement of Probable Construction Cost. The Design Professional shall obtain the written approval of the Owner for the Schematic Design before proceeding with the next phase.</w:t>
      </w:r>
    </w:p>
    <w:p w14:paraId="000DE443" w14:textId="77777777" w:rsidR="00E026F1" w:rsidRDefault="00E026F1">
      <w:pPr>
        <w:pStyle w:val="BodyText3"/>
        <w:tabs>
          <w:tab w:val="left" w:pos="1080"/>
          <w:tab w:val="left" w:pos="1440"/>
        </w:tabs>
        <w:rPr>
          <w:sz w:val="19"/>
        </w:rPr>
      </w:pPr>
    </w:p>
    <w:p w14:paraId="2FFA8D65" w14:textId="77777777" w:rsidR="00E026F1" w:rsidRDefault="00E026F1">
      <w:pPr>
        <w:pStyle w:val="BodyText3"/>
        <w:tabs>
          <w:tab w:val="left" w:pos="1080"/>
          <w:tab w:val="left" w:pos="1440"/>
        </w:tabs>
        <w:rPr>
          <w:b/>
          <w:sz w:val="19"/>
        </w:rPr>
      </w:pPr>
      <w:r>
        <w:rPr>
          <w:b/>
          <w:sz w:val="19"/>
        </w:rPr>
        <w:t>2.1.8</w:t>
      </w:r>
      <w:r>
        <w:rPr>
          <w:b/>
          <w:sz w:val="19"/>
        </w:rPr>
        <w:tab/>
        <w:t>Design Development Services.</w:t>
      </w:r>
    </w:p>
    <w:p w14:paraId="3A0F383B" w14:textId="77777777" w:rsidR="00E026F1" w:rsidRDefault="00E026F1">
      <w:pPr>
        <w:pStyle w:val="BodyText3"/>
        <w:tabs>
          <w:tab w:val="left" w:pos="1080"/>
          <w:tab w:val="left" w:pos="1440"/>
        </w:tabs>
        <w:rPr>
          <w:sz w:val="19"/>
        </w:rPr>
      </w:pPr>
    </w:p>
    <w:p w14:paraId="74ECFD0E" w14:textId="77777777" w:rsidR="00E026F1" w:rsidRDefault="00E026F1">
      <w:pPr>
        <w:pStyle w:val="BodyText3"/>
        <w:tabs>
          <w:tab w:val="left" w:pos="1080"/>
          <w:tab w:val="left" w:pos="1440"/>
        </w:tabs>
        <w:rPr>
          <w:sz w:val="19"/>
        </w:rPr>
      </w:pPr>
      <w:r>
        <w:rPr>
          <w:sz w:val="19"/>
        </w:rPr>
        <w:t>2.1.8.1</w:t>
      </w:r>
      <w:r>
        <w:rPr>
          <w:sz w:val="19"/>
        </w:rPr>
        <w:tab/>
      </w:r>
      <w:r>
        <w:rPr>
          <w:sz w:val="19"/>
          <w:u w:val="single"/>
        </w:rPr>
        <w:t>Design Development Documents</w:t>
      </w:r>
      <w:r>
        <w:rPr>
          <w:sz w:val="19"/>
        </w:rPr>
        <w:t>.  In accordance with the approved Preliminary Design and Construction Schedule and based upon approval of and comments made by the Owner regarding the Schematic Design Documents, the Design Professional shall prepare and submit to the Owner the Design Development Documents. (</w:t>
      </w:r>
      <w:r>
        <w:rPr>
          <w:i/>
          <w:sz w:val="19"/>
        </w:rPr>
        <w:t>See</w:t>
      </w:r>
      <w:r>
        <w:rPr>
          <w:sz w:val="19"/>
        </w:rPr>
        <w:t xml:space="preserve"> ASTM Standard Practice E 1804-02, August 2002, Sections 6.4, 8.2 and 8.3 for guidance on information which is generally developed in Design Development Documents.)  The Design Development Documents shall consist of a Site Plan, building plans, floor plans, sections, elevations, typical construction details, equipment layouts, and other drawings and outline specifications.  These documents will fix and illustrate the size and character of the entire Project in its essentials, including but not limited to kinds of materials, criteria and sizing of major components, equipment sizes and capacities, approximate layouts including required spaces for clearances, type of structure, grade elevations, sidewalks, utilities, roads, parking areas, mechanical and electrical systems.  The Design Professional shall also prepare Outline Specifications giving basic descriptions of essential components of all systems.  The Outline Specifications shall identify major materials and systems and establish in general their quality levels.  Upon the request of the Owner, the Design Professional shall furnish to the Owner perspective illustrations, physical models, and 3-D computer models at a specified size.  The costs of such illustrations and models shall be paid from the Design Contingency.</w:t>
      </w:r>
    </w:p>
    <w:p w14:paraId="42B5092F" w14:textId="77777777" w:rsidR="00E026F1" w:rsidRDefault="00E026F1">
      <w:pPr>
        <w:pStyle w:val="BodyText3"/>
        <w:tabs>
          <w:tab w:val="left" w:pos="1080"/>
          <w:tab w:val="left" w:pos="1440"/>
        </w:tabs>
        <w:rPr>
          <w:sz w:val="19"/>
        </w:rPr>
      </w:pPr>
    </w:p>
    <w:p w14:paraId="362E16BC" w14:textId="77777777" w:rsidR="00E026F1" w:rsidRDefault="00E026F1">
      <w:pPr>
        <w:pStyle w:val="BodyText3"/>
        <w:tabs>
          <w:tab w:val="left" w:pos="1080"/>
          <w:tab w:val="left" w:pos="1440"/>
        </w:tabs>
        <w:rPr>
          <w:sz w:val="19"/>
        </w:rPr>
      </w:pPr>
      <w:r>
        <w:rPr>
          <w:sz w:val="19"/>
        </w:rPr>
        <w:t xml:space="preserve">2.1.8.2 </w:t>
      </w:r>
      <w:r>
        <w:rPr>
          <w:sz w:val="19"/>
        </w:rPr>
        <w:tab/>
      </w:r>
      <w:r>
        <w:rPr>
          <w:sz w:val="19"/>
          <w:u w:val="single"/>
        </w:rPr>
        <w:t>Floor Plans.</w:t>
      </w:r>
      <w:r>
        <w:rPr>
          <w:sz w:val="19"/>
        </w:rPr>
        <w:t xml:space="preserve">  The Design Professional shall prepare floor plans showing spaces by name, number, actual net area of each space, structural module, mechanical spaces, equipment, chases and circulation area. The Design Professional shall also prepare site plans (which show utilities), plumbing, electrical, mechanical, and structural plans, and equipment layouts, lists and schedules.  Drawings shall show overall building dimensions and major lines of dimension.</w:t>
      </w:r>
    </w:p>
    <w:p w14:paraId="212AE8CA" w14:textId="77777777" w:rsidR="00E026F1" w:rsidRDefault="00E026F1">
      <w:pPr>
        <w:pStyle w:val="BodyText3"/>
        <w:tabs>
          <w:tab w:val="left" w:pos="1080"/>
          <w:tab w:val="left" w:pos="1440"/>
        </w:tabs>
        <w:rPr>
          <w:sz w:val="19"/>
        </w:rPr>
      </w:pPr>
    </w:p>
    <w:p w14:paraId="06315398" w14:textId="77777777" w:rsidR="00E026F1" w:rsidRDefault="00E026F1">
      <w:pPr>
        <w:pStyle w:val="BodyText3"/>
        <w:tabs>
          <w:tab w:val="left" w:pos="1080"/>
          <w:tab w:val="left" w:pos="1440"/>
        </w:tabs>
        <w:rPr>
          <w:sz w:val="19"/>
        </w:rPr>
      </w:pPr>
      <w:r>
        <w:rPr>
          <w:sz w:val="19"/>
        </w:rPr>
        <w:t>2.1.8.3</w:t>
      </w:r>
      <w:r>
        <w:rPr>
          <w:sz w:val="19"/>
        </w:rPr>
        <w:tab/>
      </w:r>
      <w:r>
        <w:rPr>
          <w:sz w:val="19"/>
          <w:u w:val="single"/>
        </w:rPr>
        <w:t>Initial Code Compliance Review.</w:t>
      </w:r>
      <w:r>
        <w:rPr>
          <w:sz w:val="19"/>
        </w:rPr>
        <w:t xml:space="preserve">  The Design Professional shall submit the completed Design Development Documents for the State Fire Marshal’s review to the GSFIC Plan Review Division.</w:t>
      </w:r>
    </w:p>
    <w:p w14:paraId="2D60A944" w14:textId="77777777" w:rsidR="00E026F1" w:rsidRDefault="00E026F1">
      <w:pPr>
        <w:pStyle w:val="BodyText3"/>
        <w:tabs>
          <w:tab w:val="left" w:pos="1080"/>
          <w:tab w:val="left" w:pos="1440"/>
        </w:tabs>
        <w:rPr>
          <w:sz w:val="19"/>
        </w:rPr>
      </w:pPr>
    </w:p>
    <w:p w14:paraId="704A4E45" w14:textId="77777777" w:rsidR="00E026F1" w:rsidRDefault="00E026F1">
      <w:pPr>
        <w:pStyle w:val="BodyText3"/>
        <w:tabs>
          <w:tab w:val="left" w:pos="1080"/>
          <w:tab w:val="left" w:pos="1440"/>
        </w:tabs>
        <w:rPr>
          <w:sz w:val="19"/>
        </w:rPr>
      </w:pPr>
      <w:r>
        <w:rPr>
          <w:sz w:val="19"/>
        </w:rPr>
        <w:t>2.1.8.4</w:t>
      </w:r>
      <w:r>
        <w:rPr>
          <w:sz w:val="19"/>
        </w:rPr>
        <w:tab/>
      </w:r>
      <w:r>
        <w:rPr>
          <w:sz w:val="19"/>
          <w:u w:val="single"/>
        </w:rPr>
        <w:t>Design Development Documents Approval.</w:t>
      </w:r>
      <w:r>
        <w:rPr>
          <w:sz w:val="19"/>
        </w:rPr>
        <w:t xml:space="preserve">  The Design Professional shall, on the Preliminary Design and Construction Schedule, show the progress to date, confirm the remainder of the design portion of the schedule, and update the projected construction portion of the schedule, The Design Professional shall meet with the Owner and Using Agency for the purpose of presenting and reviewing the Design Development Documents including the updated schedule and the updated Statement of Probable Construction Cost. The Design Professional shall obtain the written approval of the Owner of the Design Development Documents before proceeding with the next phase.</w:t>
      </w:r>
    </w:p>
    <w:p w14:paraId="6DA9B296" w14:textId="77777777" w:rsidR="00E026F1" w:rsidRDefault="00E026F1">
      <w:pPr>
        <w:pStyle w:val="BodyText3"/>
        <w:tabs>
          <w:tab w:val="left" w:pos="1080"/>
          <w:tab w:val="left" w:pos="1440"/>
        </w:tabs>
        <w:rPr>
          <w:sz w:val="19"/>
        </w:rPr>
      </w:pPr>
    </w:p>
    <w:p w14:paraId="223518B5" w14:textId="77777777" w:rsidR="00E026F1" w:rsidRDefault="00E026F1">
      <w:pPr>
        <w:pStyle w:val="BodyText3"/>
        <w:tabs>
          <w:tab w:val="left" w:pos="1080"/>
          <w:tab w:val="left" w:pos="1440"/>
        </w:tabs>
        <w:rPr>
          <w:b/>
          <w:sz w:val="19"/>
        </w:rPr>
      </w:pPr>
      <w:r>
        <w:rPr>
          <w:b/>
          <w:sz w:val="19"/>
        </w:rPr>
        <w:t>2.1.9</w:t>
      </w:r>
      <w:r>
        <w:rPr>
          <w:b/>
          <w:sz w:val="19"/>
        </w:rPr>
        <w:tab/>
        <w:t>Construction Documents.</w:t>
      </w:r>
    </w:p>
    <w:p w14:paraId="6A01A71A" w14:textId="77777777" w:rsidR="00E026F1" w:rsidRDefault="00E026F1">
      <w:pPr>
        <w:pStyle w:val="BodyText3"/>
        <w:tabs>
          <w:tab w:val="left" w:pos="1080"/>
          <w:tab w:val="left" w:pos="1440"/>
        </w:tabs>
        <w:rPr>
          <w:sz w:val="19"/>
        </w:rPr>
      </w:pPr>
    </w:p>
    <w:p w14:paraId="5C7477FF" w14:textId="77777777" w:rsidR="00E026F1" w:rsidRDefault="00E026F1">
      <w:pPr>
        <w:pStyle w:val="BodyText3"/>
        <w:tabs>
          <w:tab w:val="left" w:pos="1080"/>
          <w:tab w:val="left" w:pos="1440"/>
        </w:tabs>
        <w:rPr>
          <w:sz w:val="19"/>
        </w:rPr>
      </w:pPr>
      <w:r>
        <w:rPr>
          <w:sz w:val="19"/>
        </w:rPr>
        <w:t>2.1.9.1</w:t>
      </w:r>
      <w:r>
        <w:rPr>
          <w:sz w:val="19"/>
        </w:rPr>
        <w:tab/>
      </w:r>
      <w:r>
        <w:rPr>
          <w:sz w:val="19"/>
          <w:u w:val="single"/>
        </w:rPr>
        <w:t>General.</w:t>
      </w:r>
      <w:r>
        <w:rPr>
          <w:sz w:val="19"/>
        </w:rPr>
        <w:t xml:space="preserve">  Utilizing the format developed by the Construction Specification Institute, the Design Professional shall prepare and submit to the Owner the Construction Documents developed from the approved Design Development Documents, consisting of working drawings and specifications and setting forth in detail the architectural and engineering work required of the Design Professional by the General Requirements and any Supplementary General Requirements.  A requirement for a CPM Schedule, using approved electronic scheduling software, must be included in the Specifications.  The Design Professional must provide all documents required for building inspection agencies' approval that are necessary to receive a Certificate of Occupancy.</w:t>
      </w:r>
    </w:p>
    <w:p w14:paraId="7B2C4C85" w14:textId="77777777" w:rsidR="00E026F1" w:rsidRDefault="00E026F1">
      <w:pPr>
        <w:pStyle w:val="BodyText3"/>
        <w:tabs>
          <w:tab w:val="left" w:pos="1080"/>
          <w:tab w:val="left" w:pos="1440"/>
        </w:tabs>
        <w:rPr>
          <w:sz w:val="19"/>
        </w:rPr>
      </w:pPr>
    </w:p>
    <w:p w14:paraId="6D80972E" w14:textId="77777777" w:rsidR="00E026F1" w:rsidRDefault="00E026F1">
      <w:pPr>
        <w:pStyle w:val="BodyText3"/>
        <w:tabs>
          <w:tab w:val="left" w:pos="1080"/>
          <w:tab w:val="left" w:pos="1440"/>
        </w:tabs>
        <w:rPr>
          <w:sz w:val="19"/>
        </w:rPr>
      </w:pPr>
      <w:r>
        <w:rPr>
          <w:sz w:val="19"/>
        </w:rPr>
        <w:t>2.1.9.2</w:t>
      </w:r>
      <w:r>
        <w:rPr>
          <w:sz w:val="19"/>
        </w:rPr>
        <w:tab/>
      </w:r>
      <w:r>
        <w:rPr>
          <w:sz w:val="19"/>
          <w:u w:val="single"/>
        </w:rPr>
        <w:t>Basis of Construction Documents.</w:t>
      </w:r>
      <w:r>
        <w:rPr>
          <w:sz w:val="19"/>
        </w:rPr>
        <w:t xml:space="preserve">  The Construction Documents must be based upon the Using Agency’s Program. The Construction Documents must indicate, in detail, the requirements for the construction of the Project (including all on-site and off-site work). </w:t>
      </w:r>
    </w:p>
    <w:p w14:paraId="7934AC21" w14:textId="77777777" w:rsidR="00E026F1" w:rsidRDefault="00E026F1">
      <w:pPr>
        <w:pStyle w:val="BodyText3"/>
        <w:tabs>
          <w:tab w:val="left" w:pos="1080"/>
          <w:tab w:val="left" w:pos="1440"/>
        </w:tabs>
        <w:rPr>
          <w:sz w:val="19"/>
        </w:rPr>
      </w:pPr>
    </w:p>
    <w:p w14:paraId="74BC67E5" w14:textId="77777777" w:rsidR="00E026F1" w:rsidRDefault="00E026F1">
      <w:pPr>
        <w:pStyle w:val="BodyText3"/>
        <w:tabs>
          <w:tab w:val="left" w:pos="1080"/>
          <w:tab w:val="left" w:pos="1440"/>
        </w:tabs>
        <w:rPr>
          <w:sz w:val="19"/>
        </w:rPr>
      </w:pPr>
      <w:r>
        <w:rPr>
          <w:sz w:val="19"/>
        </w:rPr>
        <w:t>2.1.9.3</w:t>
      </w:r>
      <w:r>
        <w:rPr>
          <w:sz w:val="19"/>
        </w:rPr>
        <w:tab/>
      </w:r>
      <w:r>
        <w:rPr>
          <w:sz w:val="19"/>
          <w:u w:val="single"/>
        </w:rPr>
        <w:t>Conflicts</w:t>
      </w:r>
      <w:r>
        <w:rPr>
          <w:sz w:val="19"/>
        </w:rPr>
        <w:t>.  If there is any conflict between the Using Agency’s Program and the Construction Documents, the Using Agency’s Program shall prevail and govern, except in the following circumstances:</w:t>
      </w:r>
    </w:p>
    <w:p w14:paraId="7AEAAA68" w14:textId="77777777" w:rsidR="00E026F1" w:rsidRDefault="00E026F1">
      <w:pPr>
        <w:pStyle w:val="BodyText3"/>
        <w:tabs>
          <w:tab w:val="left" w:pos="1080"/>
          <w:tab w:val="left" w:pos="1440"/>
        </w:tabs>
        <w:rPr>
          <w:sz w:val="19"/>
        </w:rPr>
      </w:pPr>
    </w:p>
    <w:p w14:paraId="17985F7B" w14:textId="77777777" w:rsidR="00E026F1" w:rsidRDefault="00E026F1">
      <w:pPr>
        <w:pStyle w:val="BodyText3"/>
        <w:tabs>
          <w:tab w:val="clear" w:pos="0"/>
          <w:tab w:val="left" w:pos="1080"/>
          <w:tab w:val="left" w:pos="1440"/>
        </w:tabs>
        <w:ind w:left="720"/>
        <w:rPr>
          <w:sz w:val="19"/>
        </w:rPr>
      </w:pPr>
      <w:r>
        <w:rPr>
          <w:sz w:val="19"/>
        </w:rPr>
        <w:t>(a)</w:t>
      </w:r>
      <w:r>
        <w:rPr>
          <w:sz w:val="19"/>
        </w:rPr>
        <w:tab/>
        <w:t>When the Using Agency’s Program (or Program) causes a code violation; or</w:t>
      </w:r>
    </w:p>
    <w:p w14:paraId="4B93A35C" w14:textId="77777777" w:rsidR="00E026F1" w:rsidRDefault="00E026F1">
      <w:pPr>
        <w:pStyle w:val="BodyText3"/>
        <w:tabs>
          <w:tab w:val="clear" w:pos="0"/>
          <w:tab w:val="left" w:pos="1080"/>
          <w:tab w:val="left" w:pos="1440"/>
        </w:tabs>
        <w:ind w:left="720"/>
        <w:rPr>
          <w:sz w:val="19"/>
        </w:rPr>
      </w:pPr>
    </w:p>
    <w:p w14:paraId="79EEEAAB" w14:textId="77777777" w:rsidR="00E026F1" w:rsidRDefault="00E026F1">
      <w:pPr>
        <w:pStyle w:val="BodyText3"/>
        <w:tabs>
          <w:tab w:val="clear" w:pos="0"/>
          <w:tab w:val="left" w:pos="1080"/>
          <w:tab w:val="left" w:pos="1440"/>
        </w:tabs>
        <w:ind w:left="720"/>
        <w:rPr>
          <w:sz w:val="19"/>
        </w:rPr>
      </w:pPr>
      <w:r>
        <w:rPr>
          <w:sz w:val="19"/>
        </w:rPr>
        <w:t>(b)</w:t>
      </w:r>
      <w:r>
        <w:rPr>
          <w:sz w:val="19"/>
        </w:rPr>
        <w:tab/>
        <w:t>When the Using Agency’s Program (or Program) shows or calls for a result that, based on evidence presented to the Owner, will not function properly, will not be suitable for the purposes intended, or includes requirements for processes or equipment that are subsequently determined to be unsuitable; or</w:t>
      </w:r>
    </w:p>
    <w:p w14:paraId="5DAD91B0" w14:textId="77777777" w:rsidR="00E026F1" w:rsidRDefault="00E026F1">
      <w:pPr>
        <w:pStyle w:val="BodyText3"/>
        <w:tabs>
          <w:tab w:val="clear" w:pos="0"/>
          <w:tab w:val="left" w:pos="1080"/>
          <w:tab w:val="left" w:pos="1440"/>
        </w:tabs>
        <w:ind w:left="720"/>
        <w:rPr>
          <w:sz w:val="19"/>
        </w:rPr>
      </w:pPr>
    </w:p>
    <w:p w14:paraId="66BAF89B" w14:textId="77777777" w:rsidR="00E026F1" w:rsidRDefault="00E026F1">
      <w:pPr>
        <w:pStyle w:val="BodyText3"/>
        <w:tabs>
          <w:tab w:val="clear" w:pos="0"/>
          <w:tab w:val="left" w:pos="1080"/>
          <w:tab w:val="left" w:pos="1440"/>
        </w:tabs>
        <w:ind w:left="720"/>
        <w:rPr>
          <w:sz w:val="19"/>
        </w:rPr>
      </w:pPr>
      <w:r>
        <w:rPr>
          <w:sz w:val="19"/>
        </w:rPr>
        <w:t>(c)</w:t>
      </w:r>
      <w:r>
        <w:rPr>
          <w:sz w:val="19"/>
        </w:rPr>
        <w:tab/>
        <w:t>When a change was made during the design and approval process that modified the Owner’s requirements.  In such case, the Design Professional and the Owner must have approved this modification in writing.</w:t>
      </w:r>
    </w:p>
    <w:p w14:paraId="2DE05330" w14:textId="77777777" w:rsidR="00E026F1" w:rsidRDefault="00E026F1">
      <w:pPr>
        <w:pStyle w:val="BodyText3"/>
        <w:tabs>
          <w:tab w:val="clear" w:pos="0"/>
          <w:tab w:val="left" w:pos="1080"/>
          <w:tab w:val="left" w:pos="1440"/>
        </w:tabs>
        <w:ind w:left="720"/>
        <w:rPr>
          <w:sz w:val="19"/>
        </w:rPr>
      </w:pPr>
    </w:p>
    <w:p w14:paraId="11E41C1A" w14:textId="77777777" w:rsidR="00E026F1" w:rsidRDefault="00E026F1">
      <w:pPr>
        <w:pStyle w:val="BodyText3"/>
        <w:tabs>
          <w:tab w:val="left" w:pos="1080"/>
          <w:tab w:val="left" w:pos="1440"/>
        </w:tabs>
        <w:rPr>
          <w:sz w:val="19"/>
        </w:rPr>
      </w:pPr>
      <w:r>
        <w:rPr>
          <w:sz w:val="19"/>
        </w:rPr>
        <w:t>2.1.9.4</w:t>
      </w:r>
      <w:r>
        <w:rPr>
          <w:sz w:val="19"/>
        </w:rPr>
        <w:tab/>
      </w:r>
      <w:r>
        <w:rPr>
          <w:sz w:val="19"/>
          <w:u w:val="single"/>
        </w:rPr>
        <w:t>Free from Leaks</w:t>
      </w:r>
      <w:r>
        <w:rPr>
          <w:sz w:val="19"/>
        </w:rPr>
        <w:t>.  The Design Professional shall design the work in a non-negligent manner such that the building will be free from leaks if all components are installed in accordance with the Construction Documents.</w:t>
      </w:r>
    </w:p>
    <w:p w14:paraId="7716C5BE" w14:textId="77777777" w:rsidR="00E026F1" w:rsidRDefault="00E026F1">
      <w:pPr>
        <w:pStyle w:val="BodyText3"/>
        <w:tabs>
          <w:tab w:val="left" w:pos="1080"/>
          <w:tab w:val="left" w:pos="1440"/>
        </w:tabs>
        <w:rPr>
          <w:sz w:val="19"/>
        </w:rPr>
      </w:pPr>
    </w:p>
    <w:p w14:paraId="3FAD01FC" w14:textId="77777777" w:rsidR="00E026F1" w:rsidRDefault="00E026F1">
      <w:pPr>
        <w:pStyle w:val="BodyText3"/>
        <w:tabs>
          <w:tab w:val="left" w:pos="1080"/>
          <w:tab w:val="left" w:pos="1440"/>
        </w:tabs>
        <w:rPr>
          <w:sz w:val="19"/>
        </w:rPr>
      </w:pPr>
      <w:r>
        <w:rPr>
          <w:sz w:val="19"/>
        </w:rPr>
        <w:t>2.1.9.5</w:t>
      </w:r>
      <w:r>
        <w:rPr>
          <w:sz w:val="19"/>
        </w:rPr>
        <w:tab/>
      </w:r>
      <w:r>
        <w:rPr>
          <w:sz w:val="19"/>
          <w:u w:val="single"/>
        </w:rPr>
        <w:t>Specification Format</w:t>
      </w:r>
      <w:r>
        <w:rPr>
          <w:sz w:val="19"/>
        </w:rPr>
        <w:t xml:space="preserve">.  The Construction Specifications must be in the full Construction Specifications Institute (CSI) Division 17 Three Part Format as established in the CSI Manual of Practice covering required materials, products and equipment, their installation and operation, quality assurances, reference standards and submittal requirements.  The Construction Specifications must provide all supplemental information and requirements included but not elsewhere covered by the Contract Documents. </w:t>
      </w:r>
    </w:p>
    <w:p w14:paraId="6B31F30A" w14:textId="77777777" w:rsidR="00E026F1" w:rsidRDefault="00E026F1">
      <w:pPr>
        <w:pStyle w:val="BodyText3"/>
        <w:tabs>
          <w:tab w:val="left" w:pos="1080"/>
          <w:tab w:val="left" w:pos="1440"/>
        </w:tabs>
        <w:rPr>
          <w:sz w:val="19"/>
        </w:rPr>
      </w:pPr>
    </w:p>
    <w:p w14:paraId="7645C64F" w14:textId="77777777" w:rsidR="00E026F1" w:rsidRDefault="00E026F1">
      <w:pPr>
        <w:pStyle w:val="BodyText3"/>
        <w:tabs>
          <w:tab w:val="left" w:pos="1080"/>
          <w:tab w:val="left" w:pos="1440"/>
        </w:tabs>
        <w:rPr>
          <w:sz w:val="19"/>
        </w:rPr>
      </w:pPr>
      <w:r>
        <w:rPr>
          <w:sz w:val="19"/>
        </w:rPr>
        <w:t>2.1.9.6</w:t>
      </w:r>
      <w:r>
        <w:rPr>
          <w:sz w:val="19"/>
        </w:rPr>
        <w:tab/>
      </w:r>
      <w:r>
        <w:rPr>
          <w:sz w:val="19"/>
          <w:u w:val="single"/>
        </w:rPr>
        <w:t>Working Drawings</w:t>
      </w:r>
      <w:r>
        <w:rPr>
          <w:sz w:val="19"/>
        </w:rPr>
        <w:t>.  Working Drawings shall consist of those drawings necessary to describe the size and character of the Project and its design, construction, materials, finishes, fixtures, civil, structure, mechanical systems and electrical systems and other related work.  The Working Drawings must include, where applicable, at least the following:</w:t>
      </w:r>
    </w:p>
    <w:p w14:paraId="6DD5B251" w14:textId="77777777" w:rsidR="00E026F1" w:rsidRDefault="00E026F1">
      <w:pPr>
        <w:pStyle w:val="BodyText3"/>
        <w:tabs>
          <w:tab w:val="left" w:pos="1080"/>
          <w:tab w:val="left" w:pos="1440"/>
        </w:tabs>
        <w:rPr>
          <w:sz w:val="19"/>
        </w:rPr>
      </w:pPr>
    </w:p>
    <w:p w14:paraId="3A26C3BD" w14:textId="77777777" w:rsidR="00E026F1" w:rsidRDefault="00E026F1">
      <w:pPr>
        <w:pStyle w:val="BodyText3"/>
        <w:tabs>
          <w:tab w:val="clear" w:pos="0"/>
          <w:tab w:val="left" w:pos="1080"/>
          <w:tab w:val="left" w:pos="1440"/>
        </w:tabs>
        <w:ind w:left="720"/>
        <w:rPr>
          <w:sz w:val="19"/>
        </w:rPr>
      </w:pPr>
      <w:r>
        <w:rPr>
          <w:sz w:val="19"/>
        </w:rPr>
        <w:t>(a)</w:t>
      </w:r>
      <w:r>
        <w:rPr>
          <w:sz w:val="19"/>
        </w:rPr>
        <w:tab/>
        <w:t>Civil Engineering documents to consist of grading, storm drainage, erosion control, paving, fencing, Site sanitary system, and Site water system;</w:t>
      </w:r>
    </w:p>
    <w:p w14:paraId="7C2FFC4D" w14:textId="77777777" w:rsidR="00E026F1" w:rsidRDefault="00E026F1">
      <w:pPr>
        <w:pStyle w:val="BodyText3"/>
        <w:tabs>
          <w:tab w:val="clear" w:pos="0"/>
          <w:tab w:val="left" w:pos="1080"/>
          <w:tab w:val="left" w:pos="1440"/>
        </w:tabs>
        <w:ind w:left="720"/>
        <w:rPr>
          <w:sz w:val="19"/>
        </w:rPr>
      </w:pPr>
    </w:p>
    <w:p w14:paraId="57EF2396" w14:textId="77777777" w:rsidR="00E026F1" w:rsidRDefault="00E026F1">
      <w:pPr>
        <w:pStyle w:val="BodyText3"/>
        <w:tabs>
          <w:tab w:val="clear" w:pos="0"/>
          <w:tab w:val="left" w:pos="1080"/>
          <w:tab w:val="left" w:pos="1440"/>
        </w:tabs>
        <w:ind w:left="720"/>
        <w:rPr>
          <w:sz w:val="19"/>
        </w:rPr>
      </w:pPr>
      <w:r>
        <w:rPr>
          <w:sz w:val="19"/>
        </w:rPr>
        <w:t>(b)</w:t>
      </w:r>
      <w:r>
        <w:rPr>
          <w:sz w:val="19"/>
        </w:rPr>
        <w:tab/>
        <w:t>Architectural floor plans, exterior elevations, interior elevations, building sections, wall sections, reflected ceiling plans, interior and exterior details, door and finish schedules, and roof plans.  All Architectural Floor Plans shall be at not less than 1/8" = 1' 0" scale, must be fully coordinated with all other disciplines and all required equipment, and must show all required partitions, partition types, doors and door numbers, windows, room names and numbers, dimensions and any other required notes and information for complete floor plans;</w:t>
      </w:r>
    </w:p>
    <w:p w14:paraId="0C351706" w14:textId="77777777" w:rsidR="00E026F1" w:rsidRDefault="00E026F1">
      <w:pPr>
        <w:pStyle w:val="BodyText3"/>
        <w:tabs>
          <w:tab w:val="clear" w:pos="0"/>
          <w:tab w:val="left" w:pos="1080"/>
          <w:tab w:val="left" w:pos="1440"/>
        </w:tabs>
        <w:ind w:left="720"/>
        <w:rPr>
          <w:sz w:val="19"/>
        </w:rPr>
      </w:pPr>
    </w:p>
    <w:p w14:paraId="6BC0F960" w14:textId="77777777" w:rsidR="00E026F1" w:rsidRDefault="00E026F1">
      <w:pPr>
        <w:pStyle w:val="BodyText3"/>
        <w:tabs>
          <w:tab w:val="clear" w:pos="0"/>
          <w:tab w:val="left" w:pos="1080"/>
          <w:tab w:val="left" w:pos="1440"/>
        </w:tabs>
        <w:ind w:left="720"/>
        <w:rPr>
          <w:sz w:val="19"/>
        </w:rPr>
      </w:pPr>
      <w:r>
        <w:rPr>
          <w:sz w:val="19"/>
        </w:rPr>
        <w:t>(c)</w:t>
      </w:r>
      <w:r>
        <w:rPr>
          <w:sz w:val="19"/>
        </w:rPr>
        <w:tab/>
        <w:t>Detailing and dimensions that comprehensively describe the design of the building and Site development in a consistent and coordinated manner;</w:t>
      </w:r>
    </w:p>
    <w:p w14:paraId="652BBA8E" w14:textId="77777777" w:rsidR="00E026F1" w:rsidRDefault="00E026F1">
      <w:pPr>
        <w:pStyle w:val="BodyText3"/>
        <w:tabs>
          <w:tab w:val="clear" w:pos="0"/>
          <w:tab w:val="left" w:pos="1080"/>
          <w:tab w:val="left" w:pos="1440"/>
        </w:tabs>
        <w:ind w:left="720"/>
        <w:rPr>
          <w:sz w:val="19"/>
        </w:rPr>
      </w:pPr>
    </w:p>
    <w:p w14:paraId="59A0BBF7" w14:textId="77777777" w:rsidR="00E026F1" w:rsidRDefault="00E026F1">
      <w:pPr>
        <w:pStyle w:val="BodyText3"/>
        <w:tabs>
          <w:tab w:val="clear" w:pos="0"/>
          <w:tab w:val="left" w:pos="1080"/>
          <w:tab w:val="left" w:pos="1440"/>
        </w:tabs>
        <w:ind w:left="720"/>
        <w:rPr>
          <w:sz w:val="19"/>
        </w:rPr>
      </w:pPr>
      <w:r>
        <w:rPr>
          <w:sz w:val="19"/>
        </w:rPr>
        <w:t>(d)</w:t>
      </w:r>
      <w:r>
        <w:rPr>
          <w:sz w:val="19"/>
        </w:rPr>
        <w:tab/>
        <w:t>Wall sections and interior elevations at scales appropriate to illustrate with sufficient detail and clarity the intended work and thereby facilitate its construction;</w:t>
      </w:r>
    </w:p>
    <w:p w14:paraId="0657DF88" w14:textId="77777777" w:rsidR="00E026F1" w:rsidRDefault="00E026F1">
      <w:pPr>
        <w:pStyle w:val="BodyText3"/>
        <w:tabs>
          <w:tab w:val="clear" w:pos="0"/>
          <w:tab w:val="left" w:pos="1080"/>
          <w:tab w:val="left" w:pos="1440"/>
        </w:tabs>
        <w:ind w:left="720"/>
        <w:rPr>
          <w:sz w:val="19"/>
        </w:rPr>
      </w:pPr>
    </w:p>
    <w:p w14:paraId="74270DFD" w14:textId="77777777" w:rsidR="00E026F1" w:rsidRDefault="00E026F1">
      <w:pPr>
        <w:pStyle w:val="BodyText3"/>
        <w:tabs>
          <w:tab w:val="clear" w:pos="0"/>
          <w:tab w:val="left" w:pos="1080"/>
          <w:tab w:val="left" w:pos="1440"/>
        </w:tabs>
        <w:ind w:left="720"/>
        <w:rPr>
          <w:sz w:val="19"/>
        </w:rPr>
      </w:pPr>
      <w:r>
        <w:rPr>
          <w:sz w:val="19"/>
        </w:rPr>
        <w:t>(e)</w:t>
      </w:r>
      <w:r>
        <w:rPr>
          <w:sz w:val="19"/>
        </w:rPr>
        <w:tab/>
        <w:t>Reflected ceiling plans at the same scale as the respective floor plans.  All reflected ceiling plans must be fully coordinated with all the engineering disciplines and must show all required ceiling lights, diffusers, access panels, returns, fans, smoke detectors and any other required devices on the ceiling.  The architectural reflected ceiling plan takes precedence over all the other engineering plans in regards to fixture and device locations.  Sprinkler head requirements shall be per NFPA requirements and coordinated with the reflected ceiling plan;</w:t>
      </w:r>
    </w:p>
    <w:p w14:paraId="19509BD9" w14:textId="77777777" w:rsidR="00E026F1" w:rsidRDefault="00E026F1">
      <w:pPr>
        <w:pStyle w:val="BodyText3"/>
        <w:tabs>
          <w:tab w:val="clear" w:pos="0"/>
          <w:tab w:val="left" w:pos="1080"/>
          <w:tab w:val="left" w:pos="1440"/>
        </w:tabs>
        <w:ind w:left="720"/>
        <w:rPr>
          <w:sz w:val="19"/>
        </w:rPr>
      </w:pPr>
    </w:p>
    <w:p w14:paraId="44778DE7" w14:textId="77777777" w:rsidR="00E026F1" w:rsidRDefault="00E026F1">
      <w:pPr>
        <w:pStyle w:val="BodyText3"/>
        <w:tabs>
          <w:tab w:val="clear" w:pos="0"/>
          <w:tab w:val="left" w:pos="1080"/>
          <w:tab w:val="left" w:pos="1440"/>
        </w:tabs>
        <w:ind w:left="720"/>
        <w:rPr>
          <w:sz w:val="19"/>
        </w:rPr>
      </w:pPr>
      <w:r>
        <w:rPr>
          <w:sz w:val="19"/>
        </w:rPr>
        <w:t>(f)</w:t>
      </w:r>
      <w:r>
        <w:rPr>
          <w:sz w:val="19"/>
        </w:rPr>
        <w:tab/>
        <w:t>Structural construction drawings and specifications.  These must be for any structural steel and cast-in-place concrete work as well as for foundation reinforcing steel and any other structural elements.  Structural Drawings must include top of foundation elevation.  Complete structural details at not less than 1/2" = 1' scale;</w:t>
      </w:r>
    </w:p>
    <w:p w14:paraId="398BA7FE" w14:textId="77777777" w:rsidR="00E026F1" w:rsidRDefault="00E026F1">
      <w:pPr>
        <w:pStyle w:val="BodyText3"/>
        <w:tabs>
          <w:tab w:val="clear" w:pos="0"/>
          <w:tab w:val="left" w:pos="1080"/>
          <w:tab w:val="left" w:pos="1440"/>
        </w:tabs>
        <w:ind w:left="720"/>
        <w:rPr>
          <w:sz w:val="19"/>
        </w:rPr>
      </w:pPr>
    </w:p>
    <w:p w14:paraId="3DB88348" w14:textId="77777777" w:rsidR="00E026F1" w:rsidRDefault="00E026F1">
      <w:pPr>
        <w:pStyle w:val="BodyText3"/>
        <w:tabs>
          <w:tab w:val="clear" w:pos="0"/>
          <w:tab w:val="left" w:pos="1080"/>
          <w:tab w:val="left" w:pos="1440"/>
        </w:tabs>
        <w:ind w:left="720"/>
        <w:rPr>
          <w:sz w:val="19"/>
        </w:rPr>
      </w:pPr>
      <w:r>
        <w:rPr>
          <w:sz w:val="19"/>
        </w:rPr>
        <w:t>(g)</w:t>
      </w:r>
      <w:r>
        <w:rPr>
          <w:sz w:val="19"/>
        </w:rPr>
        <w:tab/>
        <w:t>HVAC, plumbing, and fire protection layouts showing major equipment and mains as well as typical distribution branches, riser diagrams, supply and return grilles, fire dampers, and a schedule of plumbing fixtures valves, and all other "end product” elements and features.  All HVAC, plumbing and fire protection plans must be fully coordinated with the architectural floor plans and reflected ceiling plans.  All such drawings shall be at not less than 1/8” = 1’ 0” scale;</w:t>
      </w:r>
    </w:p>
    <w:p w14:paraId="6A9129FC" w14:textId="77777777" w:rsidR="00E026F1" w:rsidRDefault="00E026F1">
      <w:pPr>
        <w:pStyle w:val="BodyText3"/>
        <w:tabs>
          <w:tab w:val="clear" w:pos="0"/>
          <w:tab w:val="left" w:pos="1080"/>
          <w:tab w:val="left" w:pos="1440"/>
        </w:tabs>
        <w:ind w:left="720"/>
        <w:rPr>
          <w:sz w:val="19"/>
        </w:rPr>
      </w:pPr>
    </w:p>
    <w:p w14:paraId="5E0497AA" w14:textId="77777777" w:rsidR="00E026F1" w:rsidRDefault="00E026F1">
      <w:pPr>
        <w:pStyle w:val="BodyText3"/>
        <w:tabs>
          <w:tab w:val="clear" w:pos="0"/>
          <w:tab w:val="left" w:pos="1080"/>
          <w:tab w:val="left" w:pos="1440"/>
        </w:tabs>
        <w:ind w:left="720"/>
        <w:rPr>
          <w:sz w:val="19"/>
        </w:rPr>
      </w:pPr>
      <w:r>
        <w:rPr>
          <w:sz w:val="19"/>
        </w:rPr>
        <w:t>(h)</w:t>
      </w:r>
      <w:r>
        <w:rPr>
          <w:sz w:val="19"/>
        </w:rPr>
        <w:tab/>
        <w:t>Electrical systems and separate signal and data/telecom conduit systems layouts, as well as riser diagrams for the building, and all other "end product" elements and fixtures.  All electrical power and lighting plans must be fully coordinated with the architectural floor plans and reflected ceiling plans; and</w:t>
      </w:r>
    </w:p>
    <w:p w14:paraId="713B3CE8" w14:textId="77777777" w:rsidR="00E026F1" w:rsidRDefault="00E026F1">
      <w:pPr>
        <w:pStyle w:val="BodyText3"/>
        <w:tabs>
          <w:tab w:val="clear" w:pos="0"/>
          <w:tab w:val="left" w:pos="1080"/>
          <w:tab w:val="left" w:pos="1440"/>
        </w:tabs>
        <w:ind w:left="720"/>
        <w:rPr>
          <w:sz w:val="19"/>
        </w:rPr>
      </w:pPr>
    </w:p>
    <w:p w14:paraId="089C7C8E" w14:textId="77777777" w:rsidR="00E026F1" w:rsidRDefault="00E026F1">
      <w:pPr>
        <w:pStyle w:val="BodyText3"/>
        <w:tabs>
          <w:tab w:val="clear" w:pos="0"/>
          <w:tab w:val="left" w:pos="1080"/>
          <w:tab w:val="left" w:pos="1440"/>
        </w:tabs>
        <w:ind w:left="720"/>
        <w:rPr>
          <w:sz w:val="19"/>
        </w:rPr>
      </w:pPr>
      <w:r>
        <w:rPr>
          <w:sz w:val="19"/>
        </w:rPr>
        <w:t>(i)</w:t>
      </w:r>
      <w:r>
        <w:rPr>
          <w:sz w:val="19"/>
        </w:rPr>
        <w:tab/>
        <w:t>Electrical site plans at not less than 1” = 50' scale.</w:t>
      </w:r>
    </w:p>
    <w:p w14:paraId="76631931" w14:textId="77777777" w:rsidR="00E026F1" w:rsidRDefault="00E026F1">
      <w:pPr>
        <w:pStyle w:val="BodyText3"/>
        <w:tabs>
          <w:tab w:val="clear" w:pos="0"/>
          <w:tab w:val="left" w:pos="1080"/>
          <w:tab w:val="left" w:pos="1440"/>
        </w:tabs>
        <w:ind w:left="720"/>
        <w:rPr>
          <w:sz w:val="19"/>
        </w:rPr>
      </w:pPr>
    </w:p>
    <w:p w14:paraId="52CA6330" w14:textId="77777777" w:rsidR="00E026F1" w:rsidRDefault="00E026F1">
      <w:pPr>
        <w:pStyle w:val="BodyText3"/>
        <w:tabs>
          <w:tab w:val="left" w:pos="1080"/>
          <w:tab w:val="left" w:pos="1440"/>
        </w:tabs>
        <w:rPr>
          <w:sz w:val="19"/>
        </w:rPr>
      </w:pPr>
      <w:r>
        <w:rPr>
          <w:sz w:val="19"/>
        </w:rPr>
        <w:t>2.1.9.7</w:t>
      </w:r>
      <w:r>
        <w:rPr>
          <w:sz w:val="19"/>
        </w:rPr>
        <w:tab/>
      </w:r>
      <w:r>
        <w:rPr>
          <w:sz w:val="19"/>
          <w:u w:val="single"/>
        </w:rPr>
        <w:t>Design-Builder’s Responsibilities</w:t>
      </w:r>
      <w:r>
        <w:rPr>
          <w:sz w:val="19"/>
        </w:rPr>
        <w:t>.  The Design Professional shall not require the Design Builder to provide professional services that constitute the practice of architecture or engineering in the Construction Documents unless such services are proprietary for that portion of the Work or unless the Design-Builder needs to provide such services in order to carry out the Design Builder’s responsibilities for construction means, methods, techniques, sequences, and procedures.  The Contractor shall not be required to provide professional services in violation of applicable law</w:t>
      </w:r>
    </w:p>
    <w:p w14:paraId="394C01FA" w14:textId="77777777" w:rsidR="00E026F1" w:rsidRDefault="00E026F1">
      <w:pPr>
        <w:pStyle w:val="BodyText3"/>
        <w:tabs>
          <w:tab w:val="left" w:pos="1080"/>
          <w:tab w:val="left" w:pos="1440"/>
        </w:tabs>
        <w:rPr>
          <w:sz w:val="19"/>
        </w:rPr>
      </w:pPr>
    </w:p>
    <w:p w14:paraId="33F4AFFC" w14:textId="77777777" w:rsidR="00E026F1" w:rsidRDefault="00E026F1">
      <w:pPr>
        <w:pStyle w:val="BodyText3"/>
        <w:tabs>
          <w:tab w:val="left" w:pos="1080"/>
          <w:tab w:val="left" w:pos="1440"/>
        </w:tabs>
        <w:rPr>
          <w:sz w:val="19"/>
        </w:rPr>
      </w:pPr>
      <w:r>
        <w:rPr>
          <w:sz w:val="19"/>
        </w:rPr>
        <w:t>2.1.9.8</w:t>
      </w:r>
      <w:r>
        <w:rPr>
          <w:sz w:val="19"/>
        </w:rPr>
        <w:tab/>
      </w:r>
      <w:r>
        <w:rPr>
          <w:sz w:val="19"/>
          <w:u w:val="single"/>
        </w:rPr>
        <w:t>Review of Construction Documents</w:t>
      </w:r>
      <w:r>
        <w:rPr>
          <w:sz w:val="19"/>
        </w:rPr>
        <w:t>.  If requested by the Owner the Construction Documents shall be submitted by the Design Professional to a designated third-party reviewer for review of constructability and or completeness.</w:t>
      </w:r>
    </w:p>
    <w:p w14:paraId="4D101A0F" w14:textId="77777777" w:rsidR="00E026F1" w:rsidRDefault="00E026F1">
      <w:pPr>
        <w:pStyle w:val="BodyText3"/>
        <w:tabs>
          <w:tab w:val="left" w:pos="1080"/>
          <w:tab w:val="left" w:pos="1440"/>
        </w:tabs>
        <w:rPr>
          <w:sz w:val="19"/>
          <w:u w:val="single"/>
        </w:rPr>
      </w:pPr>
    </w:p>
    <w:p w14:paraId="7DC47E2C" w14:textId="77777777" w:rsidR="00E026F1" w:rsidRDefault="00E026F1">
      <w:pPr>
        <w:pStyle w:val="BodyText3"/>
        <w:tabs>
          <w:tab w:val="left" w:pos="1080"/>
          <w:tab w:val="left" w:pos="1440"/>
        </w:tabs>
        <w:rPr>
          <w:sz w:val="19"/>
        </w:rPr>
      </w:pPr>
      <w:r>
        <w:rPr>
          <w:sz w:val="19"/>
        </w:rPr>
        <w:t>2.1.9.9</w:t>
      </w:r>
      <w:r>
        <w:rPr>
          <w:sz w:val="19"/>
        </w:rPr>
        <w:tab/>
      </w:r>
      <w:r>
        <w:rPr>
          <w:sz w:val="19"/>
          <w:u w:val="single"/>
        </w:rPr>
        <w:t>Construction Documents Approval</w:t>
      </w:r>
      <w:r>
        <w:rPr>
          <w:sz w:val="19"/>
        </w:rPr>
        <w:t>.  The Design Professional shall, on the Preliminary Design and Construction Schedule, show the progress to date, confirm the remainder of the design schedule, and update the projected construction schedule.  The Design Professional shall meet with the Owner and Using Agency for the purpose of presenting and reviewing the Construction Documents including the updated schedule and a final Statement of Probable Construction Cost.  The Design Professional shall obtain the written approval of the Owner of the Construction Documents before proceeding with the next phase.  (</w:t>
      </w:r>
      <w:r>
        <w:rPr>
          <w:i/>
          <w:sz w:val="19"/>
        </w:rPr>
        <w:t>See</w:t>
      </w:r>
      <w:r>
        <w:rPr>
          <w:sz w:val="19"/>
        </w:rPr>
        <w:t xml:space="preserve"> ASTM Standard Practice E 1804-02, August 2002, Section 8.4 for guidance on information which is generally contained in Construction Documents.)</w:t>
      </w:r>
    </w:p>
    <w:p w14:paraId="76295E2F" w14:textId="77777777" w:rsidR="00E026F1" w:rsidRDefault="00E026F1">
      <w:pPr>
        <w:pStyle w:val="BodyText3"/>
        <w:tabs>
          <w:tab w:val="left" w:pos="1080"/>
          <w:tab w:val="left" w:pos="1440"/>
        </w:tabs>
        <w:rPr>
          <w:b/>
          <w:sz w:val="19"/>
        </w:rPr>
      </w:pPr>
    </w:p>
    <w:p w14:paraId="2C0F2930" w14:textId="77777777" w:rsidR="00E026F1" w:rsidRDefault="00E026F1">
      <w:pPr>
        <w:pStyle w:val="BodyText3"/>
        <w:tabs>
          <w:tab w:val="left" w:pos="1080"/>
          <w:tab w:val="left" w:pos="1440"/>
        </w:tabs>
        <w:rPr>
          <w:sz w:val="19"/>
        </w:rPr>
      </w:pPr>
      <w:r>
        <w:rPr>
          <w:b/>
          <w:sz w:val="19"/>
        </w:rPr>
        <w:t>2.1.10</w:t>
      </w:r>
      <w:r>
        <w:rPr>
          <w:b/>
          <w:sz w:val="19"/>
        </w:rPr>
        <w:tab/>
        <w:t>Basic Field Services.</w:t>
      </w:r>
      <w:r>
        <w:rPr>
          <w:sz w:val="19"/>
        </w:rPr>
        <w:t xml:space="preserve">  The professional services performed during construction administration comprise on-site observation, evaluation, and documentation by the Design Professional and its consultants to guard against nonconformity of the work with the Contract Documents.  In addition, the Design Professional shall observe and document appropriately any compliance concerns with agreed construction schedules, the superintendence of the work, and the qualifications of skilled workers.</w:t>
      </w:r>
    </w:p>
    <w:p w14:paraId="5CABD081" w14:textId="77777777" w:rsidR="00E026F1" w:rsidRDefault="00E026F1">
      <w:pPr>
        <w:pStyle w:val="BodyText3"/>
        <w:tabs>
          <w:tab w:val="left" w:pos="1080"/>
          <w:tab w:val="left" w:pos="1440"/>
        </w:tabs>
        <w:rPr>
          <w:sz w:val="19"/>
        </w:rPr>
      </w:pPr>
    </w:p>
    <w:p w14:paraId="466ADC4D" w14:textId="77777777" w:rsidR="00E026F1" w:rsidRDefault="00E026F1">
      <w:pPr>
        <w:pStyle w:val="BodyText3"/>
        <w:tabs>
          <w:tab w:val="left" w:pos="1080"/>
          <w:tab w:val="left" w:pos="1440"/>
        </w:tabs>
        <w:rPr>
          <w:sz w:val="19"/>
        </w:rPr>
      </w:pPr>
      <w:r>
        <w:rPr>
          <w:sz w:val="19"/>
        </w:rPr>
        <w:t>2.1.10.1</w:t>
      </w:r>
      <w:r>
        <w:rPr>
          <w:sz w:val="19"/>
        </w:rPr>
        <w:tab/>
      </w:r>
      <w:r>
        <w:rPr>
          <w:sz w:val="19"/>
          <w:u w:val="single"/>
        </w:rPr>
        <w:t>Observations, Evaluations and Documentation.</w:t>
      </w:r>
      <w:r>
        <w:rPr>
          <w:sz w:val="19"/>
        </w:rPr>
        <w:t xml:space="preserve">  A principal of the Design Professional’s firm and/or each consultant’s firm, or a qualified employee of each firm approved by the Owner shall perform observations, evaluations and documentation. The Design Professional shall not knowingly certify Work for payment that has been improperly installed .The Design Professional shall engage registered professional consultants licensed in the State of </w:t>
      </w:r>
      <w:smartTag w:uri="urn:schemas-microsoft-com:office:smarttags" w:element="place">
        <w:smartTag w:uri="urn:schemas-microsoft-com:office:smarttags" w:element="country-region">
          <w:r>
            <w:rPr>
              <w:sz w:val="19"/>
            </w:rPr>
            <w:t>Georgia</w:t>
          </w:r>
        </w:smartTag>
      </w:smartTag>
      <w:r>
        <w:rPr>
          <w:sz w:val="19"/>
        </w:rPr>
        <w:t xml:space="preserve"> to make periodic observations and evaluations and a final observation and evaluation of the work and to assist its in administration of the construction contract.  The Design Professional shall not accept, authorize the covering of, or certify for payment Work in a field or trade in which the Design Professional is not skilled and competent, except upon the personal advice and written approval of said consultants.  The Design Professional shall arrange, as a part of its services, for registered professional consultants responsible to the Design Professional to make periodic observations and evaluations and to advise the Owner in writing from time to time and as the work progresses, as to the concurrence on the part of the consultants in (i) the accepting, (ii) the consenting to the covering of, and (iii) the certifying for payment of Work in their fields of practice.  The Design Professional is fully responsible for any Work designed, approved, certified, or accepted by its consultants the same as if the said Work were designed, approved, certified, or accepted by the Design Professional.  Once a month a written report shall be submitted to the Owner apprising it of the progress and condition of the Work</w:t>
      </w:r>
    </w:p>
    <w:p w14:paraId="0C923DFB" w14:textId="77777777" w:rsidR="00E026F1" w:rsidRDefault="00E026F1">
      <w:pPr>
        <w:pStyle w:val="BodyText3"/>
        <w:tabs>
          <w:tab w:val="left" w:pos="1080"/>
          <w:tab w:val="left" w:pos="1440"/>
        </w:tabs>
        <w:rPr>
          <w:sz w:val="19"/>
        </w:rPr>
      </w:pPr>
    </w:p>
    <w:p w14:paraId="61608F03" w14:textId="77777777" w:rsidR="00E026F1" w:rsidRDefault="00E026F1">
      <w:pPr>
        <w:pStyle w:val="BodyText3"/>
        <w:tabs>
          <w:tab w:val="left" w:pos="1080"/>
          <w:tab w:val="left" w:pos="1440"/>
        </w:tabs>
        <w:rPr>
          <w:sz w:val="19"/>
        </w:rPr>
      </w:pPr>
      <w:r>
        <w:rPr>
          <w:sz w:val="19"/>
        </w:rPr>
        <w:t>2.1.10.2</w:t>
      </w:r>
      <w:r>
        <w:rPr>
          <w:sz w:val="19"/>
        </w:rPr>
        <w:tab/>
      </w:r>
      <w:r>
        <w:rPr>
          <w:sz w:val="19"/>
          <w:u w:val="single"/>
        </w:rPr>
        <w:t>Construction Progress Meetings.</w:t>
      </w:r>
      <w:r>
        <w:rPr>
          <w:sz w:val="19"/>
        </w:rPr>
        <w:t xml:space="preserve">  The Design Professional shall attend Construction Progress Meetings periodically held by the Design-Builder at the job site on a schedule determined by the Design-Builder.  The Design Professional shall review the minutes of the meeting and provide his written comments to the minutes to the Owner. </w:t>
      </w:r>
      <w:r w:rsidR="002C4493">
        <w:rPr>
          <w:sz w:val="19"/>
        </w:rPr>
        <w:t>Program Manager</w:t>
      </w:r>
      <w:r>
        <w:rPr>
          <w:sz w:val="19"/>
        </w:rPr>
        <w:t xml:space="preserve"> and Design-Builder within seven (7) calendar days after the meeting. </w:t>
      </w:r>
    </w:p>
    <w:p w14:paraId="505B5535" w14:textId="77777777" w:rsidR="00E026F1" w:rsidRDefault="00E026F1">
      <w:pPr>
        <w:pStyle w:val="BodyText3"/>
        <w:tabs>
          <w:tab w:val="left" w:pos="1080"/>
          <w:tab w:val="left" w:pos="1440"/>
        </w:tabs>
        <w:rPr>
          <w:sz w:val="19"/>
        </w:rPr>
      </w:pPr>
    </w:p>
    <w:p w14:paraId="5AE0BA67" w14:textId="77777777" w:rsidR="00E026F1" w:rsidRDefault="00E026F1">
      <w:pPr>
        <w:pStyle w:val="BodyText3"/>
        <w:tabs>
          <w:tab w:val="left" w:pos="1080"/>
          <w:tab w:val="left" w:pos="1440"/>
        </w:tabs>
        <w:rPr>
          <w:sz w:val="19"/>
        </w:rPr>
      </w:pPr>
      <w:r>
        <w:rPr>
          <w:sz w:val="19"/>
        </w:rPr>
        <w:t>2.1.10.3</w:t>
      </w:r>
      <w:r>
        <w:rPr>
          <w:sz w:val="19"/>
        </w:rPr>
        <w:tab/>
      </w:r>
      <w:r>
        <w:rPr>
          <w:sz w:val="19"/>
          <w:u w:val="single"/>
        </w:rPr>
        <w:t>Contracts with Consultants.</w:t>
      </w:r>
      <w:r>
        <w:rPr>
          <w:sz w:val="19"/>
        </w:rPr>
        <w:t xml:space="preserve">  Upon demand of the Owner, the Design Professional shall furnish the Owner a copy of each contract between the Design Professional and its consultants, and such contracts must indicate (i) completely, definitely and clearly the Design-Builder Contract Administration services to be performed by the consultants, and (ii) bind the consultant to the terms of this Contract which apply to the services of the consultants.</w:t>
      </w:r>
    </w:p>
    <w:p w14:paraId="7A5BEDB0" w14:textId="77777777" w:rsidR="00E026F1" w:rsidRDefault="00E026F1">
      <w:pPr>
        <w:pStyle w:val="BodyText3"/>
        <w:tabs>
          <w:tab w:val="left" w:pos="1080"/>
          <w:tab w:val="left" w:pos="1440"/>
        </w:tabs>
        <w:rPr>
          <w:sz w:val="19"/>
        </w:rPr>
      </w:pPr>
    </w:p>
    <w:p w14:paraId="33BA64D6" w14:textId="77777777" w:rsidR="00E026F1" w:rsidRDefault="00E026F1">
      <w:pPr>
        <w:pStyle w:val="BodyText3"/>
        <w:tabs>
          <w:tab w:val="left" w:pos="1080"/>
          <w:tab w:val="left" w:pos="1440"/>
        </w:tabs>
        <w:rPr>
          <w:sz w:val="19"/>
        </w:rPr>
      </w:pPr>
      <w:r>
        <w:rPr>
          <w:sz w:val="19"/>
        </w:rPr>
        <w:t>2.1.10.4</w:t>
      </w:r>
      <w:r>
        <w:rPr>
          <w:sz w:val="19"/>
        </w:rPr>
        <w:tab/>
      </w:r>
      <w:r>
        <w:rPr>
          <w:sz w:val="19"/>
          <w:u w:val="single"/>
        </w:rPr>
        <w:t>Owner’s Quality Control Inspector.</w:t>
      </w:r>
      <w:r>
        <w:rPr>
          <w:sz w:val="19"/>
        </w:rPr>
        <w:t xml:space="preserve">  When desired by the Owner, a quality control inspector may be engaged by the Owner, or upon direction of the Owner, by the Design Professional for and on behalf of the Owner, and paid or reimbursed by the Owner.  The individual or firm shall be one to whom the Design Professional has no reasonable objection.</w:t>
      </w:r>
    </w:p>
    <w:p w14:paraId="10BB2ECD" w14:textId="77777777" w:rsidR="00E026F1" w:rsidRDefault="00E026F1">
      <w:pPr>
        <w:pStyle w:val="BodyText3"/>
        <w:tabs>
          <w:tab w:val="left" w:pos="1080"/>
          <w:tab w:val="left" w:pos="1440"/>
        </w:tabs>
        <w:rPr>
          <w:sz w:val="19"/>
        </w:rPr>
      </w:pPr>
    </w:p>
    <w:p w14:paraId="77FF25C4" w14:textId="77777777" w:rsidR="00E026F1" w:rsidRDefault="00E026F1">
      <w:pPr>
        <w:pStyle w:val="BodyText3"/>
        <w:tabs>
          <w:tab w:val="left" w:pos="1080"/>
          <w:tab w:val="left" w:pos="1440"/>
        </w:tabs>
        <w:rPr>
          <w:sz w:val="19"/>
        </w:rPr>
      </w:pPr>
      <w:r>
        <w:rPr>
          <w:b/>
          <w:sz w:val="19"/>
        </w:rPr>
        <w:t>2.1.11</w:t>
      </w:r>
      <w:r>
        <w:rPr>
          <w:b/>
          <w:sz w:val="19"/>
        </w:rPr>
        <w:tab/>
        <w:t>Component Change Orders</w:t>
      </w:r>
      <w:r>
        <w:rPr>
          <w:sz w:val="19"/>
        </w:rPr>
        <w:t xml:space="preserve">.  When the use of a Component Change Order and Component Construction Documents are contemplated, the Design Professional and the Design-Builder shall submit a Component Change Order under the Design-Builder’s Agreement for the construction or procurement of the Component under the Component Construction Documents. Upon receipt of the proposed Component Change Order, the Design Professional shall review the proposed Component Change Order to determine its compliance with the Design-Build Contract. </w:t>
      </w:r>
    </w:p>
    <w:p w14:paraId="1258D25B" w14:textId="77777777" w:rsidR="00E026F1" w:rsidRDefault="00E026F1">
      <w:pPr>
        <w:pStyle w:val="BodyText3"/>
        <w:tabs>
          <w:tab w:val="left" w:pos="1080"/>
          <w:tab w:val="left" w:pos="1440"/>
        </w:tabs>
        <w:rPr>
          <w:sz w:val="19"/>
        </w:rPr>
      </w:pPr>
    </w:p>
    <w:p w14:paraId="748AB42A" w14:textId="77777777" w:rsidR="00E026F1" w:rsidRDefault="00E026F1">
      <w:pPr>
        <w:pStyle w:val="BodyText3"/>
        <w:tabs>
          <w:tab w:val="left" w:pos="1080"/>
          <w:tab w:val="left" w:pos="1440"/>
        </w:tabs>
        <w:rPr>
          <w:sz w:val="19"/>
        </w:rPr>
      </w:pPr>
      <w:r>
        <w:rPr>
          <w:sz w:val="19"/>
        </w:rPr>
        <w:t>2.1.11.1</w:t>
      </w:r>
      <w:r>
        <w:rPr>
          <w:sz w:val="19"/>
        </w:rPr>
        <w:tab/>
        <w:t xml:space="preserve">The Design Professional shall issue Component Construction Documents meeting the following minimum criteria:  </w:t>
      </w:r>
    </w:p>
    <w:p w14:paraId="082E9790" w14:textId="77777777" w:rsidR="00E026F1" w:rsidRDefault="00E026F1">
      <w:pPr>
        <w:pStyle w:val="BodyText3"/>
        <w:tabs>
          <w:tab w:val="left" w:pos="1080"/>
          <w:tab w:val="left" w:pos="1440"/>
        </w:tabs>
        <w:rPr>
          <w:sz w:val="19"/>
        </w:rPr>
      </w:pPr>
    </w:p>
    <w:p w14:paraId="7E791CCA" w14:textId="77777777" w:rsidR="00E026F1" w:rsidRDefault="00E026F1">
      <w:pPr>
        <w:pStyle w:val="BodyText3"/>
        <w:tabs>
          <w:tab w:val="clear" w:pos="0"/>
          <w:tab w:val="clear" w:pos="900"/>
          <w:tab w:val="clear" w:pos="1170"/>
          <w:tab w:val="clear" w:pos="1350"/>
          <w:tab w:val="clear" w:pos="2880"/>
        </w:tabs>
        <w:ind w:left="720"/>
        <w:rPr>
          <w:sz w:val="19"/>
        </w:rPr>
      </w:pPr>
      <w:r>
        <w:rPr>
          <w:sz w:val="19"/>
        </w:rPr>
        <w:t>a.</w:t>
      </w:r>
      <w:r>
        <w:rPr>
          <w:sz w:val="19"/>
        </w:rPr>
        <w:tab/>
        <w:t>The Component Construction Documents shall reasonably show the intent of the Work to be accomplished;</w:t>
      </w:r>
    </w:p>
    <w:p w14:paraId="07527B68" w14:textId="77777777" w:rsidR="00E026F1" w:rsidRDefault="00E026F1">
      <w:pPr>
        <w:pStyle w:val="BodyText3"/>
        <w:tabs>
          <w:tab w:val="clear" w:pos="0"/>
          <w:tab w:val="clear" w:pos="900"/>
          <w:tab w:val="clear" w:pos="1170"/>
          <w:tab w:val="clear" w:pos="1350"/>
          <w:tab w:val="clear" w:pos="2880"/>
        </w:tabs>
        <w:ind w:left="720"/>
        <w:rPr>
          <w:sz w:val="19"/>
        </w:rPr>
      </w:pPr>
      <w:r>
        <w:rPr>
          <w:sz w:val="19"/>
        </w:rPr>
        <w:t>b.</w:t>
      </w:r>
      <w:r>
        <w:rPr>
          <w:sz w:val="19"/>
        </w:rPr>
        <w:tab/>
        <w:t>The Component Construction Documents shall be sufficient for the Design-Builder to price the Work;</w:t>
      </w:r>
    </w:p>
    <w:p w14:paraId="0254E860" w14:textId="77777777" w:rsidR="00E026F1" w:rsidRDefault="00E026F1">
      <w:pPr>
        <w:pStyle w:val="BodyText3"/>
        <w:tabs>
          <w:tab w:val="clear" w:pos="0"/>
          <w:tab w:val="clear" w:pos="900"/>
          <w:tab w:val="clear" w:pos="1170"/>
          <w:tab w:val="clear" w:pos="1350"/>
          <w:tab w:val="clear" w:pos="2880"/>
        </w:tabs>
        <w:ind w:left="720"/>
        <w:rPr>
          <w:sz w:val="19"/>
        </w:rPr>
      </w:pPr>
      <w:r>
        <w:rPr>
          <w:sz w:val="19"/>
        </w:rPr>
        <w:t>c.</w:t>
      </w:r>
      <w:r>
        <w:rPr>
          <w:sz w:val="19"/>
        </w:rPr>
        <w:tab/>
        <w:t>The Component Construction Documents shall meet all regulatory and Fire Marshal requirements; and</w:t>
      </w:r>
    </w:p>
    <w:p w14:paraId="0E636912" w14:textId="77777777" w:rsidR="00E026F1" w:rsidRDefault="00E026F1">
      <w:pPr>
        <w:pStyle w:val="BodyText3"/>
        <w:tabs>
          <w:tab w:val="clear" w:pos="0"/>
          <w:tab w:val="clear" w:pos="900"/>
          <w:tab w:val="clear" w:pos="1170"/>
          <w:tab w:val="clear" w:pos="1350"/>
          <w:tab w:val="clear" w:pos="2880"/>
        </w:tabs>
        <w:ind w:left="1440" w:hanging="720"/>
        <w:rPr>
          <w:sz w:val="19"/>
        </w:rPr>
      </w:pPr>
      <w:r>
        <w:rPr>
          <w:sz w:val="19"/>
        </w:rPr>
        <w:t>d.</w:t>
      </w:r>
      <w:r>
        <w:rPr>
          <w:sz w:val="19"/>
        </w:rPr>
        <w:tab/>
        <w:t>The Component Construction Documents shall be sufficiently detailed to preclude the necessity for rework as the Construction Documents proceed to 100% completion.</w:t>
      </w:r>
    </w:p>
    <w:p w14:paraId="16C281E1" w14:textId="77777777" w:rsidR="00E026F1" w:rsidRDefault="00E026F1">
      <w:pPr>
        <w:pStyle w:val="BodyText3"/>
        <w:tabs>
          <w:tab w:val="clear" w:pos="0"/>
          <w:tab w:val="clear" w:pos="900"/>
          <w:tab w:val="clear" w:pos="1170"/>
          <w:tab w:val="clear" w:pos="1350"/>
          <w:tab w:val="clear" w:pos="2880"/>
        </w:tabs>
        <w:rPr>
          <w:sz w:val="19"/>
        </w:rPr>
      </w:pPr>
    </w:p>
    <w:p w14:paraId="3EFD50E8" w14:textId="77777777" w:rsidR="00E026F1" w:rsidRDefault="00E026F1">
      <w:pPr>
        <w:pStyle w:val="BodyText3"/>
        <w:tabs>
          <w:tab w:val="clear" w:pos="0"/>
          <w:tab w:val="clear" w:pos="900"/>
          <w:tab w:val="clear" w:pos="1170"/>
          <w:tab w:val="clear" w:pos="1350"/>
          <w:tab w:val="clear" w:pos="2880"/>
        </w:tabs>
        <w:rPr>
          <w:sz w:val="19"/>
        </w:rPr>
      </w:pPr>
      <w:r>
        <w:rPr>
          <w:sz w:val="19"/>
        </w:rPr>
        <w:t xml:space="preserve">If the Owner requests or approves a redesign of Component Construction Documents the Design Professional shall undertake such redesign with the costs of the redesign to be charged against the Design Contingency. </w:t>
      </w:r>
    </w:p>
    <w:p w14:paraId="1715A8A7" w14:textId="77777777" w:rsidR="00E026F1" w:rsidRDefault="00E026F1">
      <w:pPr>
        <w:pStyle w:val="BodyText3"/>
        <w:tabs>
          <w:tab w:val="left" w:pos="1080"/>
          <w:tab w:val="left" w:pos="1440"/>
        </w:tabs>
        <w:rPr>
          <w:sz w:val="19"/>
        </w:rPr>
      </w:pPr>
    </w:p>
    <w:p w14:paraId="34F3D660" w14:textId="77777777" w:rsidR="00E026F1" w:rsidRDefault="00E026F1">
      <w:pPr>
        <w:pStyle w:val="BodyText3"/>
        <w:tabs>
          <w:tab w:val="left" w:pos="1080"/>
          <w:tab w:val="left" w:pos="1440"/>
        </w:tabs>
        <w:rPr>
          <w:sz w:val="19"/>
        </w:rPr>
      </w:pPr>
      <w:r>
        <w:rPr>
          <w:sz w:val="19"/>
        </w:rPr>
        <w:t>2.1.11.2</w:t>
      </w:r>
      <w:r>
        <w:rPr>
          <w:sz w:val="19"/>
        </w:rPr>
        <w:tab/>
        <w:t xml:space="preserve">With respect to any Component Change Order proposed prior to the execution of a GMP Change Order, Design Professional shall (i) provide to Owner and Using Agency any analysis of the Component Change Order price as it relates to Estimates of Probable Construction Cost submitted by the Design Professional and to the GMP Cost Limitation, and (ii) shall recommend to Owner the amount to be established by Owner as an Owner's contingency reserve with respect to the work governed by the Component Change Order if the Component Change Order is approved by the Owner.  If the proposed Component Change Order proposes a price for the work governed by the Component Construction Documents to which the proposed Component Change Order relates which materially exceeds the Design Professional's Estimate of Probable Construction Cost corresponding to such work, the Design Professional shall recommend such corrective action, if any, which the Design Professional shall deem necessary or appropriate such that the Project Cost shall not exceed the GMP Cost Limitation.  </w:t>
      </w:r>
    </w:p>
    <w:p w14:paraId="0973F433" w14:textId="77777777" w:rsidR="00E026F1" w:rsidRDefault="00E026F1">
      <w:pPr>
        <w:pStyle w:val="BodyText3"/>
        <w:tabs>
          <w:tab w:val="left" w:pos="1080"/>
          <w:tab w:val="left" w:pos="1440"/>
        </w:tabs>
        <w:rPr>
          <w:sz w:val="19"/>
        </w:rPr>
      </w:pPr>
    </w:p>
    <w:p w14:paraId="406BFB67" w14:textId="77777777" w:rsidR="00E026F1" w:rsidRDefault="00E026F1">
      <w:pPr>
        <w:pStyle w:val="BodyText3"/>
        <w:tabs>
          <w:tab w:val="left" w:pos="1080"/>
          <w:tab w:val="left" w:pos="1440"/>
        </w:tabs>
        <w:rPr>
          <w:sz w:val="19"/>
        </w:rPr>
      </w:pPr>
      <w:r>
        <w:rPr>
          <w:sz w:val="19"/>
        </w:rPr>
        <w:t>2.1.11.3</w:t>
      </w:r>
      <w:r>
        <w:rPr>
          <w:sz w:val="19"/>
        </w:rPr>
        <w:tab/>
        <w:t>Cost accounting shall comply with GASB 34 accounting requirements.</w:t>
      </w:r>
    </w:p>
    <w:p w14:paraId="09988513" w14:textId="77777777" w:rsidR="00E026F1" w:rsidRDefault="00E026F1">
      <w:pPr>
        <w:pStyle w:val="BodyText3"/>
        <w:tabs>
          <w:tab w:val="left" w:pos="1080"/>
          <w:tab w:val="left" w:pos="1440"/>
        </w:tabs>
        <w:rPr>
          <w:sz w:val="19"/>
        </w:rPr>
      </w:pPr>
    </w:p>
    <w:p w14:paraId="3B35D789" w14:textId="77777777" w:rsidR="00E026F1" w:rsidRDefault="00E026F1">
      <w:pPr>
        <w:pStyle w:val="BodyText3"/>
        <w:tabs>
          <w:tab w:val="left" w:pos="1080"/>
          <w:tab w:val="left" w:pos="1440"/>
        </w:tabs>
        <w:rPr>
          <w:sz w:val="19"/>
        </w:rPr>
      </w:pPr>
      <w:r>
        <w:rPr>
          <w:sz w:val="19"/>
        </w:rPr>
        <w:t>2.1.11.4</w:t>
      </w:r>
      <w:r>
        <w:rPr>
          <w:sz w:val="19"/>
        </w:rPr>
        <w:tab/>
        <w:t>Upon approval by the Owner of a Component Change Order, the Owner shall issue to the Design-Builder a Proceed Order under the Component Change Order</w:t>
      </w:r>
    </w:p>
    <w:p w14:paraId="1B9A6E00" w14:textId="77777777" w:rsidR="00E026F1" w:rsidRDefault="00E026F1">
      <w:pPr>
        <w:pStyle w:val="BodyText3"/>
        <w:tabs>
          <w:tab w:val="left" w:pos="1080"/>
          <w:tab w:val="left" w:pos="1440"/>
        </w:tabs>
        <w:rPr>
          <w:sz w:val="19"/>
        </w:rPr>
      </w:pPr>
    </w:p>
    <w:p w14:paraId="0E7AB791" w14:textId="77777777" w:rsidR="00E026F1" w:rsidRDefault="00E026F1">
      <w:pPr>
        <w:pStyle w:val="BodyText3"/>
        <w:tabs>
          <w:tab w:val="left" w:pos="1080"/>
          <w:tab w:val="left" w:pos="1440"/>
        </w:tabs>
        <w:rPr>
          <w:sz w:val="19"/>
        </w:rPr>
      </w:pPr>
      <w:r>
        <w:rPr>
          <w:b/>
          <w:sz w:val="19"/>
        </w:rPr>
        <w:t>2.1.12</w:t>
      </w:r>
      <w:r>
        <w:rPr>
          <w:b/>
          <w:sz w:val="19"/>
        </w:rPr>
        <w:tab/>
        <w:t>The GMP Change Order</w:t>
      </w:r>
      <w:r>
        <w:rPr>
          <w:sz w:val="19"/>
        </w:rPr>
        <w:t xml:space="preserve">. The Design Professional and </w:t>
      </w:r>
      <w:r w:rsidR="002C4493">
        <w:rPr>
          <w:sz w:val="19"/>
        </w:rPr>
        <w:t>Program Manager</w:t>
      </w:r>
      <w:r>
        <w:rPr>
          <w:sz w:val="19"/>
        </w:rPr>
        <w:t xml:space="preserve"> shall coordinate the development of a framework for negotiating the guaranteed maximum price (GMP) and, if appropriate, any the subsequent lump sum contract with the Design-Builder.  These duties include, but are not limited to:</w:t>
      </w:r>
    </w:p>
    <w:p w14:paraId="14E0E6AF" w14:textId="77777777" w:rsidR="00E026F1" w:rsidRDefault="00E026F1">
      <w:pPr>
        <w:pStyle w:val="BodyText3"/>
        <w:tabs>
          <w:tab w:val="left" w:pos="1080"/>
          <w:tab w:val="left" w:pos="1440"/>
        </w:tabs>
        <w:rPr>
          <w:sz w:val="19"/>
        </w:rPr>
      </w:pPr>
    </w:p>
    <w:p w14:paraId="12FE731C" w14:textId="77777777" w:rsidR="00E026F1" w:rsidRDefault="00E026F1">
      <w:pPr>
        <w:pStyle w:val="BodyText3"/>
        <w:tabs>
          <w:tab w:val="left" w:pos="1080"/>
          <w:tab w:val="left" w:pos="1440"/>
        </w:tabs>
        <w:rPr>
          <w:sz w:val="19"/>
        </w:rPr>
      </w:pPr>
      <w:r>
        <w:rPr>
          <w:sz w:val="19"/>
        </w:rPr>
        <w:t>2.1.12.1</w:t>
      </w:r>
      <w:r>
        <w:rPr>
          <w:sz w:val="19"/>
        </w:rPr>
        <w:tab/>
        <w:t>Monitoring the GMP and/or lump sum contract on behalf of the Owner and taking appropriate actions to assure that the Design-Builder maintains consistency with the terms and conditions of the contract(s).</w:t>
      </w:r>
    </w:p>
    <w:p w14:paraId="4692C11A" w14:textId="77777777" w:rsidR="00E026F1" w:rsidRDefault="00E026F1">
      <w:pPr>
        <w:pStyle w:val="BodyText3"/>
        <w:tabs>
          <w:tab w:val="left" w:pos="1080"/>
          <w:tab w:val="left" w:pos="1440"/>
        </w:tabs>
        <w:rPr>
          <w:sz w:val="19"/>
        </w:rPr>
      </w:pPr>
    </w:p>
    <w:p w14:paraId="0706EAAD" w14:textId="77777777" w:rsidR="00E026F1" w:rsidRDefault="00E026F1">
      <w:pPr>
        <w:pStyle w:val="BodyText3"/>
        <w:tabs>
          <w:tab w:val="left" w:pos="1080"/>
          <w:tab w:val="left" w:pos="1440"/>
        </w:tabs>
        <w:rPr>
          <w:sz w:val="19"/>
        </w:rPr>
      </w:pPr>
      <w:r>
        <w:rPr>
          <w:sz w:val="19"/>
        </w:rPr>
        <w:t>2.1.12.2</w:t>
      </w:r>
      <w:r>
        <w:rPr>
          <w:sz w:val="19"/>
        </w:rPr>
        <w:tab/>
        <w:t>Monitoring construction activities to assure consistency with the Program’s project and quality specifications expectations.</w:t>
      </w:r>
    </w:p>
    <w:p w14:paraId="2F65955D" w14:textId="77777777" w:rsidR="00E026F1" w:rsidRDefault="00E026F1">
      <w:pPr>
        <w:pStyle w:val="BodyText3"/>
        <w:tabs>
          <w:tab w:val="left" w:pos="1080"/>
          <w:tab w:val="left" w:pos="1440"/>
        </w:tabs>
        <w:rPr>
          <w:sz w:val="19"/>
        </w:rPr>
      </w:pPr>
    </w:p>
    <w:p w14:paraId="671FD232" w14:textId="77777777" w:rsidR="00E026F1" w:rsidRDefault="00E026F1">
      <w:pPr>
        <w:pStyle w:val="BodyText3"/>
        <w:tabs>
          <w:tab w:val="left" w:pos="1080"/>
          <w:tab w:val="left" w:pos="1440"/>
        </w:tabs>
        <w:rPr>
          <w:sz w:val="19"/>
        </w:rPr>
      </w:pPr>
      <w:r>
        <w:rPr>
          <w:sz w:val="19"/>
        </w:rPr>
        <w:t>2.1.12.3</w:t>
      </w:r>
      <w:r>
        <w:rPr>
          <w:sz w:val="19"/>
        </w:rPr>
        <w:tab/>
        <w:t>Maintaining an “on-site” presence and accessibility (e.g., telephone, facsimile) through a qualified representative during all construction activities to assist in clarifying design or construction issues where the Owner’s input is required, and in general, assuring the Owner that the project is well and duly constructed.</w:t>
      </w:r>
    </w:p>
    <w:p w14:paraId="4ACFB7F5" w14:textId="77777777" w:rsidR="00E026F1" w:rsidRDefault="00E026F1">
      <w:pPr>
        <w:pStyle w:val="BodyText3"/>
        <w:tabs>
          <w:tab w:val="left" w:pos="1080"/>
          <w:tab w:val="left" w:pos="1440"/>
        </w:tabs>
        <w:rPr>
          <w:sz w:val="19"/>
        </w:rPr>
      </w:pPr>
    </w:p>
    <w:p w14:paraId="1DD10C25" w14:textId="77777777" w:rsidR="00E026F1" w:rsidRDefault="00E026F1">
      <w:pPr>
        <w:pStyle w:val="BodyText3"/>
        <w:tabs>
          <w:tab w:val="left" w:pos="1080"/>
          <w:tab w:val="left" w:pos="1440"/>
        </w:tabs>
        <w:rPr>
          <w:sz w:val="19"/>
        </w:rPr>
      </w:pPr>
      <w:r>
        <w:rPr>
          <w:sz w:val="19"/>
        </w:rPr>
        <w:t>2.1.12.4</w:t>
      </w:r>
      <w:r>
        <w:rPr>
          <w:sz w:val="19"/>
        </w:rPr>
        <w:tab/>
        <w:t>Cost accounting shall comply with GASB 34 accounting requirements.</w:t>
      </w:r>
    </w:p>
    <w:p w14:paraId="77CBAE9F" w14:textId="77777777" w:rsidR="00E026F1" w:rsidRDefault="00E026F1">
      <w:pPr>
        <w:pStyle w:val="BodyText3"/>
        <w:tabs>
          <w:tab w:val="left" w:pos="1080"/>
          <w:tab w:val="left" w:pos="1440"/>
        </w:tabs>
        <w:rPr>
          <w:sz w:val="19"/>
        </w:rPr>
      </w:pPr>
    </w:p>
    <w:p w14:paraId="5BF6F907" w14:textId="77777777" w:rsidR="00E026F1" w:rsidRDefault="00E026F1">
      <w:pPr>
        <w:pStyle w:val="BodyText3"/>
        <w:tabs>
          <w:tab w:val="left" w:pos="1080"/>
          <w:tab w:val="left" w:pos="1440"/>
        </w:tabs>
        <w:rPr>
          <w:sz w:val="19"/>
        </w:rPr>
      </w:pPr>
      <w:r>
        <w:rPr>
          <w:b/>
          <w:sz w:val="19"/>
        </w:rPr>
        <w:t>2.1.13</w:t>
      </w:r>
      <w:r>
        <w:rPr>
          <w:b/>
          <w:sz w:val="19"/>
        </w:rPr>
        <w:tab/>
        <w:t>Processing the GMP Change Order</w:t>
      </w:r>
      <w:r>
        <w:rPr>
          <w:sz w:val="19"/>
        </w:rPr>
        <w:t xml:space="preserve">.  When the Construction Documents for the entire project reach the stage of completion at which the Design-Builder is required to propose a GMP Change Order, the Owner shall request the Design-Builder to submit a GMP Change Order for the construction of the entire Project under the Construction Documents. Design Professional shall confer with Design-Builder in Design-Builder's development of a GMP Change Order proposed in connection with those matters that affect the services of the Design Professional.  The Design Professional shall (i) provide to Owner any analysis of the GMP Change Order price as it relates to the prior Estimates of Probable Construction Cost submitted by the Design Professional and to the GMP Cost Limitation; (ii) shall recommend to Owner the amount to be established by Owner as an Owner's contingency reserve with respect to the work governed by the GMP Change Order Upon receipt of the proposed GMP Change Order, the </w:t>
      </w:r>
      <w:r w:rsidR="002C4493">
        <w:rPr>
          <w:sz w:val="19"/>
        </w:rPr>
        <w:t>Program Manager</w:t>
      </w:r>
      <w:r>
        <w:rPr>
          <w:sz w:val="19"/>
        </w:rPr>
        <w:t xml:space="preserve"> shall review the proposed GMP Change Order to determine its compliance with and the consistency of the assumptions on which it is based with the Using Agency’s Program. </w:t>
      </w:r>
    </w:p>
    <w:p w14:paraId="2CBC77B5" w14:textId="77777777" w:rsidR="00E026F1" w:rsidRDefault="00E026F1">
      <w:pPr>
        <w:pStyle w:val="BodyText3"/>
        <w:tabs>
          <w:tab w:val="left" w:pos="1080"/>
          <w:tab w:val="left" w:pos="1440"/>
        </w:tabs>
        <w:rPr>
          <w:sz w:val="19"/>
        </w:rPr>
      </w:pPr>
    </w:p>
    <w:p w14:paraId="55491F63" w14:textId="77777777" w:rsidR="00E026F1" w:rsidRDefault="00E026F1">
      <w:pPr>
        <w:pStyle w:val="BodyText3"/>
        <w:tabs>
          <w:tab w:val="left" w:pos="1080"/>
          <w:tab w:val="left" w:pos="1440"/>
        </w:tabs>
        <w:rPr>
          <w:sz w:val="19"/>
        </w:rPr>
      </w:pPr>
      <w:r>
        <w:rPr>
          <w:sz w:val="19"/>
        </w:rPr>
        <w:t>2.1.13.1</w:t>
      </w:r>
      <w:r>
        <w:rPr>
          <w:sz w:val="19"/>
        </w:rPr>
        <w:tab/>
        <w:t xml:space="preserve">If the GMP Change Order proposes a Guaranteed Maximum Price which, taking into account recommended contingency reserves, exceeds the GMP Cost Limitation for construction of the Project, Design Professional shall recommend such corrective action which the Design Professional believes is necessary to reduce such price so that it is within the GMP Cost Limitation or which is necessary to alternatively procure such work.  If the Owner agrees to a Guaranteed Maximum Price that exceeds the GMP Cost Limitation, then the GMP Cost Limitation shall be thereafter equal to the Guaranteed Maximum Price but there shall be no increase in the compensation of Design Professional Fee as a result of such change to the GMP Cost Limitation. </w:t>
      </w:r>
    </w:p>
    <w:p w14:paraId="7146017D" w14:textId="77777777" w:rsidR="00E026F1" w:rsidRDefault="00E026F1">
      <w:pPr>
        <w:pStyle w:val="BodyText3"/>
        <w:tabs>
          <w:tab w:val="left" w:pos="1080"/>
          <w:tab w:val="left" w:pos="1440"/>
        </w:tabs>
        <w:rPr>
          <w:sz w:val="19"/>
        </w:rPr>
      </w:pPr>
    </w:p>
    <w:p w14:paraId="25B40129" w14:textId="77777777" w:rsidR="00E026F1" w:rsidRDefault="00E026F1">
      <w:pPr>
        <w:pStyle w:val="BodyText3"/>
        <w:tabs>
          <w:tab w:val="left" w:pos="1080"/>
          <w:tab w:val="left" w:pos="1440"/>
        </w:tabs>
        <w:rPr>
          <w:sz w:val="19"/>
        </w:rPr>
      </w:pPr>
      <w:r>
        <w:rPr>
          <w:sz w:val="19"/>
        </w:rPr>
        <w:t>2.1.13.2</w:t>
      </w:r>
      <w:r>
        <w:rPr>
          <w:sz w:val="19"/>
        </w:rPr>
        <w:tab/>
        <w:t xml:space="preserve">Upon approval of the GMP Change Order, the Owner will issue to the Design-Builder a Proceed Order. </w:t>
      </w:r>
    </w:p>
    <w:p w14:paraId="059D5957" w14:textId="77777777" w:rsidR="00E026F1" w:rsidRDefault="00E026F1">
      <w:pPr>
        <w:pStyle w:val="BodyText3"/>
        <w:tabs>
          <w:tab w:val="left" w:pos="1080"/>
          <w:tab w:val="left" w:pos="1440"/>
        </w:tabs>
        <w:rPr>
          <w:sz w:val="19"/>
        </w:rPr>
      </w:pPr>
    </w:p>
    <w:p w14:paraId="0079111D" w14:textId="77777777" w:rsidR="00E026F1" w:rsidRDefault="00E026F1">
      <w:pPr>
        <w:pStyle w:val="BodyText3"/>
        <w:tabs>
          <w:tab w:val="left" w:pos="1080"/>
          <w:tab w:val="left" w:pos="1440"/>
        </w:tabs>
        <w:rPr>
          <w:sz w:val="19"/>
        </w:rPr>
      </w:pPr>
      <w:r>
        <w:rPr>
          <w:sz w:val="19"/>
        </w:rPr>
        <w:t>2.1.13.4</w:t>
      </w:r>
      <w:r>
        <w:rPr>
          <w:sz w:val="19"/>
        </w:rPr>
        <w:tab/>
        <w:t xml:space="preserve">Upon approval by the Owner of the GMP Change Order, any revision of the Overall Project Schedule proposed thereby shall be incorporated into this Agreement and shall govern the schedule of activities of the Design Professional </w:t>
      </w:r>
    </w:p>
    <w:p w14:paraId="3F9222FB" w14:textId="77777777" w:rsidR="00E026F1" w:rsidRDefault="00E026F1">
      <w:pPr>
        <w:pStyle w:val="BodyText3"/>
        <w:tabs>
          <w:tab w:val="left" w:pos="1080"/>
          <w:tab w:val="left" w:pos="1440"/>
        </w:tabs>
        <w:rPr>
          <w:sz w:val="19"/>
        </w:rPr>
      </w:pPr>
    </w:p>
    <w:p w14:paraId="6454DFC8" w14:textId="77777777" w:rsidR="00E026F1" w:rsidRDefault="00E026F1">
      <w:pPr>
        <w:pStyle w:val="BodyText3"/>
        <w:tabs>
          <w:tab w:val="left" w:pos="1080"/>
          <w:tab w:val="left" w:pos="1440"/>
        </w:tabs>
        <w:rPr>
          <w:sz w:val="19"/>
        </w:rPr>
      </w:pPr>
      <w:r>
        <w:rPr>
          <w:sz w:val="19"/>
        </w:rPr>
        <w:t>2.1.13.5</w:t>
      </w:r>
      <w:r>
        <w:rPr>
          <w:sz w:val="19"/>
        </w:rPr>
        <w:tab/>
        <w:t>Upon approval by the Owner of the GMP Change Order, the Design Professional on behalf of the Design-Builder shall complete its design of the Project.  This design shall include Construction Documents, developed in accordance with the basis stated in the GMP Change Order.</w:t>
      </w:r>
    </w:p>
    <w:p w14:paraId="2719F6D7" w14:textId="77777777" w:rsidR="00E026F1" w:rsidRDefault="00E026F1">
      <w:pPr>
        <w:pStyle w:val="BodyText3"/>
        <w:tabs>
          <w:tab w:val="left" w:pos="1080"/>
          <w:tab w:val="left" w:pos="1440"/>
        </w:tabs>
        <w:rPr>
          <w:sz w:val="19"/>
        </w:rPr>
      </w:pPr>
    </w:p>
    <w:p w14:paraId="2A1F6143" w14:textId="77777777" w:rsidR="00E026F1" w:rsidRDefault="00E026F1">
      <w:pPr>
        <w:pStyle w:val="BodyText3"/>
        <w:tabs>
          <w:tab w:val="left" w:pos="1080"/>
          <w:tab w:val="left" w:pos="1440"/>
        </w:tabs>
        <w:rPr>
          <w:sz w:val="19"/>
        </w:rPr>
      </w:pPr>
      <w:r>
        <w:rPr>
          <w:b/>
          <w:sz w:val="19"/>
        </w:rPr>
        <w:t>2.1.14</w:t>
      </w:r>
      <w:r>
        <w:rPr>
          <w:b/>
          <w:sz w:val="19"/>
        </w:rPr>
        <w:tab/>
        <w:t>Monitoring Design-Builder Performance.</w:t>
      </w:r>
      <w:r>
        <w:rPr>
          <w:sz w:val="19"/>
        </w:rPr>
        <w:t xml:space="preserve">  The responsibility of Design Professional for enforcing the performance of the contract is not affected in any respect by the presence of a contract compliance specialist at the site or by inspections by other employees or contractors of the Owner.  The Design Professional agrees that its responsibility for approving, accepting, consenting to the covering of, and certifying Work for payment is not shared with employees or other contractors of the Owner..  If a contract compliance specialist or quality control inspector has been assigned to the Project, the Design Professional shall direct same to enter into the Project Diary the date on which the Design Professional approves or consents to covering of given Work together with precise identification of the Work.</w:t>
      </w:r>
    </w:p>
    <w:p w14:paraId="10E301F0" w14:textId="77777777" w:rsidR="00E026F1" w:rsidRDefault="00E026F1">
      <w:pPr>
        <w:pStyle w:val="BodyText3"/>
        <w:tabs>
          <w:tab w:val="left" w:pos="1080"/>
          <w:tab w:val="left" w:pos="1440"/>
        </w:tabs>
        <w:rPr>
          <w:sz w:val="19"/>
        </w:rPr>
      </w:pPr>
    </w:p>
    <w:p w14:paraId="6FCE094F" w14:textId="77777777" w:rsidR="00E026F1" w:rsidRDefault="00E026F1">
      <w:pPr>
        <w:pStyle w:val="BodyText3"/>
        <w:tabs>
          <w:tab w:val="left" w:pos="1080"/>
          <w:tab w:val="left" w:pos="1440"/>
        </w:tabs>
        <w:rPr>
          <w:b/>
          <w:sz w:val="19"/>
        </w:rPr>
      </w:pPr>
      <w:r>
        <w:rPr>
          <w:b/>
          <w:sz w:val="19"/>
        </w:rPr>
        <w:t>2.1.15</w:t>
      </w:r>
      <w:r>
        <w:rPr>
          <w:b/>
          <w:sz w:val="19"/>
        </w:rPr>
        <w:tab/>
        <w:t>Responding to the Design-Builder.</w:t>
      </w:r>
    </w:p>
    <w:p w14:paraId="4E481395" w14:textId="77777777" w:rsidR="00E026F1" w:rsidRDefault="00E026F1">
      <w:pPr>
        <w:pStyle w:val="BodyText3"/>
        <w:tabs>
          <w:tab w:val="left" w:pos="1080"/>
          <w:tab w:val="left" w:pos="1440"/>
        </w:tabs>
        <w:rPr>
          <w:b/>
          <w:sz w:val="19"/>
        </w:rPr>
      </w:pPr>
    </w:p>
    <w:p w14:paraId="3E242CF2" w14:textId="77777777" w:rsidR="00E026F1" w:rsidRDefault="00E026F1">
      <w:pPr>
        <w:pStyle w:val="BodyText3"/>
        <w:tabs>
          <w:tab w:val="left" w:pos="1080"/>
          <w:tab w:val="left" w:pos="1440"/>
        </w:tabs>
        <w:rPr>
          <w:sz w:val="19"/>
        </w:rPr>
      </w:pPr>
      <w:r>
        <w:rPr>
          <w:sz w:val="19"/>
        </w:rPr>
        <w:t>2.1.15.1</w:t>
      </w:r>
      <w:r>
        <w:rPr>
          <w:sz w:val="19"/>
        </w:rPr>
        <w:tab/>
      </w:r>
      <w:r>
        <w:rPr>
          <w:sz w:val="19"/>
          <w:u w:val="single"/>
        </w:rPr>
        <w:t>Requests for Information (RFI).</w:t>
      </w:r>
      <w:r>
        <w:rPr>
          <w:sz w:val="19"/>
        </w:rPr>
        <w:t xml:space="preserve"> The Design Professional will review and respond with reasonable promptness but not more than five (5) business days from receipt to properly prepare any reasonable requests from the Design-Builder for additional information about the Contact Documents.</w:t>
      </w:r>
    </w:p>
    <w:p w14:paraId="0CDD1662" w14:textId="77777777" w:rsidR="00E026F1" w:rsidRDefault="00E026F1">
      <w:pPr>
        <w:pStyle w:val="BodyText3"/>
        <w:tabs>
          <w:tab w:val="left" w:pos="1080"/>
          <w:tab w:val="left" w:pos="1440"/>
        </w:tabs>
        <w:rPr>
          <w:sz w:val="19"/>
        </w:rPr>
      </w:pPr>
    </w:p>
    <w:p w14:paraId="18B0789C" w14:textId="77777777" w:rsidR="00E026F1" w:rsidRDefault="00E026F1">
      <w:pPr>
        <w:pStyle w:val="BodyText3"/>
        <w:tabs>
          <w:tab w:val="left" w:pos="1080"/>
          <w:tab w:val="left" w:pos="1440"/>
        </w:tabs>
        <w:rPr>
          <w:sz w:val="19"/>
        </w:rPr>
      </w:pPr>
      <w:r>
        <w:rPr>
          <w:sz w:val="19"/>
        </w:rPr>
        <w:t>2.1.15.2</w:t>
      </w:r>
      <w:r>
        <w:rPr>
          <w:sz w:val="19"/>
        </w:rPr>
        <w:tab/>
      </w:r>
      <w:r>
        <w:rPr>
          <w:sz w:val="19"/>
          <w:u w:val="single"/>
        </w:rPr>
        <w:t>Supplemental Drawings.</w:t>
      </w:r>
      <w:r>
        <w:rPr>
          <w:sz w:val="19"/>
        </w:rPr>
        <w:t xml:space="preserve"> The Design Professional shall prepare all supplemental drawings to the Contract Documents as required for the successful completion of the Project or as requested by the Owner.</w:t>
      </w:r>
    </w:p>
    <w:p w14:paraId="450FA554" w14:textId="77777777" w:rsidR="00E026F1" w:rsidRDefault="00E026F1">
      <w:pPr>
        <w:pStyle w:val="BodyText3"/>
        <w:tabs>
          <w:tab w:val="left" w:pos="1080"/>
          <w:tab w:val="left" w:pos="1440"/>
        </w:tabs>
        <w:rPr>
          <w:sz w:val="19"/>
        </w:rPr>
      </w:pPr>
    </w:p>
    <w:p w14:paraId="04466B40" w14:textId="77777777" w:rsidR="00E026F1" w:rsidRDefault="00E026F1">
      <w:pPr>
        <w:pStyle w:val="BodyText3"/>
        <w:tabs>
          <w:tab w:val="left" w:pos="1080"/>
          <w:tab w:val="left" w:pos="1440"/>
        </w:tabs>
        <w:rPr>
          <w:sz w:val="19"/>
        </w:rPr>
      </w:pPr>
      <w:r>
        <w:rPr>
          <w:sz w:val="19"/>
        </w:rPr>
        <w:t>2.1.15.3</w:t>
      </w:r>
      <w:r>
        <w:rPr>
          <w:sz w:val="19"/>
        </w:rPr>
        <w:tab/>
      </w:r>
      <w:r>
        <w:rPr>
          <w:sz w:val="19"/>
          <w:u w:val="single"/>
        </w:rPr>
        <w:t>The Design Professional as Interpreter.</w:t>
      </w:r>
      <w:r>
        <w:rPr>
          <w:sz w:val="19"/>
        </w:rPr>
        <w:t xml:space="preserve"> The Design Professional shall act as the initial interpreter of the Construction Documents and shall make decisions within fourteen (14) calendar days after proper presentation of an issue, claim or complaint by either party to the Design-Build Contract.  In the event of noncompliance, including omission of work or faulty workmanship, the Design Professional shall recite in the decision the paragraph number or article of the specifications and/or the detail or drawing which has been violated, indicating the deviation from the design.  The Design Professional will include suitable specifications and/or drawings indicating the design to be used in executing the correction or remedy of non-complying work in its decision.</w:t>
      </w:r>
    </w:p>
    <w:p w14:paraId="1C8D20A9" w14:textId="77777777" w:rsidR="00E026F1" w:rsidRDefault="00E026F1">
      <w:pPr>
        <w:pStyle w:val="BodyText3"/>
        <w:tabs>
          <w:tab w:val="left" w:pos="1080"/>
          <w:tab w:val="left" w:pos="1440"/>
        </w:tabs>
        <w:rPr>
          <w:sz w:val="19"/>
        </w:rPr>
      </w:pPr>
    </w:p>
    <w:p w14:paraId="6D2AC5E3" w14:textId="77777777" w:rsidR="00E026F1" w:rsidRDefault="00E026F1">
      <w:pPr>
        <w:pStyle w:val="BodyText3"/>
        <w:tabs>
          <w:tab w:val="left" w:pos="1080"/>
          <w:tab w:val="left" w:pos="1440"/>
        </w:tabs>
        <w:rPr>
          <w:sz w:val="19"/>
        </w:rPr>
      </w:pPr>
      <w:r>
        <w:rPr>
          <w:sz w:val="19"/>
        </w:rPr>
        <w:t>2.1.15.4</w:t>
      </w:r>
      <w:r>
        <w:rPr>
          <w:sz w:val="19"/>
        </w:rPr>
        <w:tab/>
      </w:r>
      <w:r>
        <w:rPr>
          <w:sz w:val="19"/>
          <w:u w:val="single"/>
        </w:rPr>
        <w:t>Impartial Decisions.</w:t>
      </w:r>
      <w:r>
        <w:rPr>
          <w:sz w:val="19"/>
        </w:rPr>
        <w:t xml:space="preserve">  The Design Professional is the interpreter of the conditions of the contract and the judge of its performance, in the first instance.  The Design Professional shall side neither with the Owner nor with the Design-Builder, but shall use its powers under the contract to enforce its performance by both.</w:t>
      </w:r>
    </w:p>
    <w:p w14:paraId="1CF69525" w14:textId="77777777" w:rsidR="00E026F1" w:rsidRDefault="00E026F1">
      <w:pPr>
        <w:pStyle w:val="BodyText3"/>
        <w:tabs>
          <w:tab w:val="left" w:pos="1080"/>
          <w:tab w:val="left" w:pos="1440"/>
        </w:tabs>
        <w:rPr>
          <w:sz w:val="19"/>
        </w:rPr>
      </w:pPr>
    </w:p>
    <w:p w14:paraId="3AC473B3" w14:textId="77777777" w:rsidR="00E026F1" w:rsidRDefault="00E026F1">
      <w:pPr>
        <w:pStyle w:val="BodyText3"/>
        <w:tabs>
          <w:tab w:val="left" w:pos="1080"/>
          <w:tab w:val="left" w:pos="1440"/>
        </w:tabs>
        <w:rPr>
          <w:b/>
          <w:sz w:val="19"/>
        </w:rPr>
      </w:pPr>
      <w:r>
        <w:rPr>
          <w:b/>
          <w:sz w:val="19"/>
        </w:rPr>
        <w:t>2.1.16</w:t>
      </w:r>
      <w:r>
        <w:rPr>
          <w:b/>
          <w:sz w:val="19"/>
        </w:rPr>
        <w:tab/>
        <w:t>Evaluations of the Work.</w:t>
      </w:r>
    </w:p>
    <w:p w14:paraId="1D9769E7" w14:textId="77777777" w:rsidR="00E026F1" w:rsidRDefault="00E026F1">
      <w:pPr>
        <w:pStyle w:val="BodyText3"/>
        <w:tabs>
          <w:tab w:val="left" w:pos="1080"/>
          <w:tab w:val="left" w:pos="1440"/>
        </w:tabs>
        <w:rPr>
          <w:sz w:val="19"/>
        </w:rPr>
      </w:pPr>
    </w:p>
    <w:p w14:paraId="54C68E85" w14:textId="77777777" w:rsidR="00E026F1" w:rsidRDefault="00E026F1">
      <w:pPr>
        <w:pStyle w:val="BodyText3"/>
        <w:tabs>
          <w:tab w:val="left" w:pos="1080"/>
          <w:tab w:val="left" w:pos="1440"/>
        </w:tabs>
        <w:rPr>
          <w:sz w:val="19"/>
        </w:rPr>
      </w:pPr>
      <w:r>
        <w:rPr>
          <w:sz w:val="19"/>
        </w:rPr>
        <w:t>2.1.16.1</w:t>
      </w:r>
      <w:r>
        <w:rPr>
          <w:sz w:val="19"/>
        </w:rPr>
        <w:tab/>
      </w:r>
      <w:r>
        <w:rPr>
          <w:sz w:val="19"/>
          <w:u w:val="single"/>
        </w:rPr>
        <w:t>Site Visits.</w:t>
      </w:r>
      <w:r>
        <w:rPr>
          <w:sz w:val="19"/>
        </w:rPr>
        <w:t xml:space="preserve">  The Design Professional shall see that he and its consultants make field observations and evaluations as called for in this Contract and during the critical phases of construction.  To the extent practicable for visits not on the schedule,  the Design Professional shall provide advance notice to the Owner and Using Agency of its site visits and by its consultants.  The Design Professional shall maintain a log of all its visits to the site and by its consultants.  The Design Professional shall not be responsible for construction means, methods, techniques, sequences, procedures, or safety precautions and programs in connection with the Work, and shall not be responsible for a Design-Builder’s failure to carry out the work in accordance with the Contract Documents.  However, where such deficiencies are observed or where the Design Professional observes the Design-Builder failing to execute the Work in accordance with the Contract Documents, the Design Professional shall promptly notify the Design-Builder in writing of all such deficiencies and shall issue such notices of Non-Compliant Work he deems appropriate, including, when necessary, issuing a stop work order over such part of the Work as is necessary and expedient.  The Design Professional shall promptly inform the Owner of all such actions, including copies of all notices and back up documentation.</w:t>
      </w:r>
    </w:p>
    <w:p w14:paraId="605668B8" w14:textId="77777777" w:rsidR="00E026F1" w:rsidRDefault="00E026F1">
      <w:pPr>
        <w:pStyle w:val="BodyText3"/>
        <w:tabs>
          <w:tab w:val="left" w:pos="1080"/>
          <w:tab w:val="left" w:pos="1440"/>
        </w:tabs>
        <w:rPr>
          <w:sz w:val="19"/>
        </w:rPr>
      </w:pPr>
    </w:p>
    <w:p w14:paraId="6DFC43F7" w14:textId="77777777" w:rsidR="00E026F1" w:rsidRDefault="00E026F1">
      <w:pPr>
        <w:pStyle w:val="BodyText3"/>
        <w:tabs>
          <w:tab w:val="left" w:pos="1080"/>
          <w:tab w:val="left" w:pos="1440"/>
        </w:tabs>
        <w:rPr>
          <w:sz w:val="19"/>
        </w:rPr>
      </w:pPr>
      <w:r>
        <w:rPr>
          <w:sz w:val="19"/>
        </w:rPr>
        <w:t>2.1.16.2</w:t>
      </w:r>
      <w:r>
        <w:rPr>
          <w:sz w:val="19"/>
        </w:rPr>
        <w:tab/>
      </w:r>
      <w:r>
        <w:rPr>
          <w:sz w:val="19"/>
          <w:u w:val="single"/>
        </w:rPr>
        <w:t>Deviations from the Contract Documents.</w:t>
      </w:r>
      <w:r>
        <w:rPr>
          <w:sz w:val="19"/>
        </w:rPr>
        <w:t xml:space="preserve">  The Design Professional shall report deviations from the Contract Documents and the construction progress schedule to the Owner and the Design-Builder through site observations and evaluations appropriate to the stage of completion of the work or as otherwise agreed to by the Owner.  The Design Professional shall issue Notices of Non-Compliant Work for nonconforming work in accordance with the General Requirements.</w:t>
      </w:r>
    </w:p>
    <w:p w14:paraId="01C854DE" w14:textId="77777777" w:rsidR="00E026F1" w:rsidRDefault="00E026F1">
      <w:pPr>
        <w:pStyle w:val="BodyText3"/>
        <w:tabs>
          <w:tab w:val="left" w:pos="1080"/>
          <w:tab w:val="left" w:pos="1440"/>
        </w:tabs>
        <w:rPr>
          <w:sz w:val="19"/>
        </w:rPr>
      </w:pPr>
    </w:p>
    <w:p w14:paraId="7D6C7F1E" w14:textId="77777777" w:rsidR="00E026F1" w:rsidRDefault="00E026F1">
      <w:pPr>
        <w:pStyle w:val="BodyText3"/>
        <w:tabs>
          <w:tab w:val="left" w:pos="1080"/>
          <w:tab w:val="left" w:pos="1440"/>
        </w:tabs>
        <w:rPr>
          <w:sz w:val="19"/>
        </w:rPr>
      </w:pPr>
      <w:r>
        <w:rPr>
          <w:sz w:val="19"/>
        </w:rPr>
        <w:t>2.1.16.3</w:t>
      </w:r>
      <w:r>
        <w:rPr>
          <w:sz w:val="19"/>
        </w:rPr>
        <w:tab/>
      </w:r>
      <w:r>
        <w:rPr>
          <w:sz w:val="19"/>
          <w:u w:val="single"/>
        </w:rPr>
        <w:t>Access to the Work.</w:t>
      </w:r>
      <w:r>
        <w:rPr>
          <w:sz w:val="19"/>
        </w:rPr>
        <w:t xml:space="preserve">  The Design Professional and its representatives shall have access to the Work at all times while it is in progress, and shall comply with all job site safety rules.</w:t>
      </w:r>
    </w:p>
    <w:p w14:paraId="4655A420" w14:textId="77777777" w:rsidR="00E026F1" w:rsidRDefault="00E026F1">
      <w:pPr>
        <w:pStyle w:val="BodyText3"/>
        <w:tabs>
          <w:tab w:val="left" w:pos="1080"/>
          <w:tab w:val="left" w:pos="1440"/>
        </w:tabs>
        <w:rPr>
          <w:sz w:val="19"/>
        </w:rPr>
      </w:pPr>
    </w:p>
    <w:p w14:paraId="5E8644B4" w14:textId="77777777" w:rsidR="00E026F1" w:rsidRDefault="00E026F1">
      <w:pPr>
        <w:pStyle w:val="BodyText3"/>
        <w:tabs>
          <w:tab w:val="left" w:pos="1080"/>
          <w:tab w:val="left" w:pos="1440"/>
        </w:tabs>
        <w:rPr>
          <w:sz w:val="19"/>
        </w:rPr>
      </w:pPr>
      <w:r>
        <w:rPr>
          <w:sz w:val="19"/>
        </w:rPr>
        <w:t>2.1.16.4</w:t>
      </w:r>
      <w:r>
        <w:rPr>
          <w:sz w:val="19"/>
        </w:rPr>
        <w:tab/>
      </w:r>
      <w:r>
        <w:rPr>
          <w:sz w:val="19"/>
          <w:u w:val="single"/>
        </w:rPr>
        <w:t>Owner Communications.</w:t>
      </w:r>
      <w:r>
        <w:rPr>
          <w:sz w:val="19"/>
        </w:rPr>
        <w:t xml:space="preserve">  Both the Design Professional and the Owner agree that most communications on the project should be through the </w:t>
      </w:r>
      <w:r w:rsidR="002C4493">
        <w:rPr>
          <w:sz w:val="19"/>
        </w:rPr>
        <w:t>Program Manager</w:t>
      </w:r>
      <w:r>
        <w:rPr>
          <w:sz w:val="19"/>
        </w:rPr>
        <w:t xml:space="preserve"> and Design Professional in order to keep the Design Professional informed of the status of the project. The Owner also agrees that communications concerning matters relating to the Contract Documents with the Design Professional’s consultants will be through the Design Professional. </w:t>
      </w:r>
    </w:p>
    <w:p w14:paraId="60068880" w14:textId="77777777" w:rsidR="00E026F1" w:rsidRDefault="00E026F1">
      <w:pPr>
        <w:pStyle w:val="BodyText3"/>
        <w:tabs>
          <w:tab w:val="left" w:pos="1080"/>
          <w:tab w:val="left" w:pos="1440"/>
        </w:tabs>
        <w:rPr>
          <w:sz w:val="19"/>
        </w:rPr>
      </w:pPr>
    </w:p>
    <w:p w14:paraId="75AF91E7" w14:textId="77777777" w:rsidR="00E026F1" w:rsidRDefault="00E026F1">
      <w:pPr>
        <w:pStyle w:val="BodyText3"/>
        <w:tabs>
          <w:tab w:val="left" w:pos="1080"/>
          <w:tab w:val="left" w:pos="1440"/>
        </w:tabs>
        <w:rPr>
          <w:sz w:val="19"/>
        </w:rPr>
      </w:pPr>
      <w:r>
        <w:rPr>
          <w:sz w:val="19"/>
        </w:rPr>
        <w:t>2.1.16.5</w:t>
      </w:r>
      <w:r>
        <w:rPr>
          <w:sz w:val="19"/>
        </w:rPr>
        <w:tab/>
      </w:r>
      <w:r>
        <w:rPr>
          <w:sz w:val="19"/>
          <w:u w:val="single"/>
        </w:rPr>
        <w:t>.</w:t>
      </w:r>
      <w:r>
        <w:rPr>
          <w:sz w:val="19"/>
        </w:rPr>
        <w:t xml:space="preserve">  </w:t>
      </w:r>
      <w:r>
        <w:rPr>
          <w:sz w:val="19"/>
          <w:u w:val="single"/>
        </w:rPr>
        <w:t>Rejection of Work</w:t>
      </w:r>
      <w:r>
        <w:rPr>
          <w:sz w:val="19"/>
        </w:rPr>
        <w:t>.  The Design Professional shall reject work which does not comply with the requirements of the Contract Documents or is not in compliance with the applicable laws and codes by utilizing the Notice of Non-Conforming Work procedures outlined in the General Requirements. The Design Professional shall have authority to order testing of the work as is provided in the Contract Documents or as otherwise required in its judgment, whether such Work is fabricated, installed or completed.</w:t>
      </w:r>
    </w:p>
    <w:p w14:paraId="6B7D5156" w14:textId="77777777" w:rsidR="00E026F1" w:rsidRDefault="00E026F1">
      <w:pPr>
        <w:pStyle w:val="BodyText3"/>
        <w:tabs>
          <w:tab w:val="left" w:pos="1080"/>
          <w:tab w:val="left" w:pos="1440"/>
        </w:tabs>
        <w:rPr>
          <w:b/>
          <w:sz w:val="19"/>
        </w:rPr>
      </w:pPr>
    </w:p>
    <w:p w14:paraId="41A64B59" w14:textId="77777777" w:rsidR="00E026F1" w:rsidRDefault="00E026F1">
      <w:pPr>
        <w:pStyle w:val="BodyText3"/>
        <w:tabs>
          <w:tab w:val="left" w:pos="1080"/>
          <w:tab w:val="left" w:pos="1440"/>
        </w:tabs>
        <w:rPr>
          <w:b/>
          <w:sz w:val="19"/>
        </w:rPr>
      </w:pPr>
      <w:r>
        <w:rPr>
          <w:b/>
          <w:sz w:val="19"/>
        </w:rPr>
        <w:t>2.1.17</w:t>
      </w:r>
      <w:r>
        <w:rPr>
          <w:b/>
          <w:sz w:val="19"/>
        </w:rPr>
        <w:tab/>
        <w:t>Submittals.</w:t>
      </w:r>
    </w:p>
    <w:p w14:paraId="23A57FF5" w14:textId="77777777" w:rsidR="00E026F1" w:rsidRDefault="00E026F1">
      <w:pPr>
        <w:pStyle w:val="BodyText3"/>
        <w:tabs>
          <w:tab w:val="left" w:pos="1080"/>
          <w:tab w:val="left" w:pos="1440"/>
        </w:tabs>
        <w:rPr>
          <w:sz w:val="19"/>
        </w:rPr>
      </w:pPr>
    </w:p>
    <w:p w14:paraId="1F2A9FB1" w14:textId="77777777" w:rsidR="00E026F1" w:rsidRDefault="00E026F1">
      <w:pPr>
        <w:pStyle w:val="BodyText3"/>
        <w:tabs>
          <w:tab w:val="left" w:pos="1080"/>
          <w:tab w:val="left" w:pos="1440"/>
        </w:tabs>
        <w:rPr>
          <w:sz w:val="19"/>
        </w:rPr>
      </w:pPr>
      <w:r>
        <w:rPr>
          <w:sz w:val="19"/>
        </w:rPr>
        <w:t>2.1.17.1</w:t>
      </w:r>
      <w:r>
        <w:rPr>
          <w:sz w:val="19"/>
        </w:rPr>
        <w:tab/>
      </w:r>
      <w:r>
        <w:rPr>
          <w:sz w:val="19"/>
        </w:rPr>
        <w:tab/>
      </w:r>
      <w:r>
        <w:rPr>
          <w:sz w:val="19"/>
          <w:u w:val="single"/>
        </w:rPr>
        <w:t>The Design Professional’s Review.</w:t>
      </w:r>
      <w:r>
        <w:rPr>
          <w:sz w:val="19"/>
        </w:rPr>
        <w:t xml:space="preserve"> The Design Professional shall then review, approve, or take other appropriate action with respect to shop drawings, samples, or other submissions of the Design-Builder, including, but not limited to, confirmation of conformance with the design concept of the Project and with the Contract Documents.  The Design Professional shall respond to the Design-Builder and return said items to the Design-Builder within fourteen calendar days from receipt, provided that the submittals are submitted in accordance with the required submittal schedule.  In establishing the Submittal Schedule the Design-Builder is instructed to take into account large submittal documents that will require longer review times, e.g., submittals with over fifty sheets of drawings.</w:t>
      </w:r>
    </w:p>
    <w:p w14:paraId="413CF9EE" w14:textId="77777777" w:rsidR="00E026F1" w:rsidRDefault="00E026F1">
      <w:pPr>
        <w:pStyle w:val="BodyText3"/>
        <w:tabs>
          <w:tab w:val="left" w:pos="1080"/>
          <w:tab w:val="left" w:pos="1440"/>
        </w:tabs>
        <w:rPr>
          <w:sz w:val="19"/>
        </w:rPr>
      </w:pPr>
    </w:p>
    <w:p w14:paraId="5B4CF4E1" w14:textId="77777777" w:rsidR="00E026F1" w:rsidRDefault="00E026F1">
      <w:pPr>
        <w:pStyle w:val="BodyText3"/>
        <w:tabs>
          <w:tab w:val="left" w:pos="1080"/>
          <w:tab w:val="left" w:pos="1440"/>
        </w:tabs>
        <w:rPr>
          <w:sz w:val="19"/>
        </w:rPr>
      </w:pPr>
      <w:r>
        <w:rPr>
          <w:sz w:val="19"/>
        </w:rPr>
        <w:t>2.1.17.2</w:t>
      </w:r>
      <w:r>
        <w:rPr>
          <w:sz w:val="19"/>
        </w:rPr>
        <w:tab/>
      </w:r>
      <w:r>
        <w:rPr>
          <w:sz w:val="19"/>
        </w:rPr>
        <w:tab/>
      </w:r>
      <w:r>
        <w:rPr>
          <w:sz w:val="19"/>
          <w:u w:val="single"/>
        </w:rPr>
        <w:t>Record.</w:t>
      </w:r>
      <w:r>
        <w:rPr>
          <w:sz w:val="19"/>
        </w:rPr>
        <w:t xml:space="preserve">  The Design Professional shall maintain a record of submittals and copies of submittals supplied by the Design-Builder.</w:t>
      </w:r>
    </w:p>
    <w:p w14:paraId="325B3847" w14:textId="77777777" w:rsidR="00E026F1" w:rsidRDefault="00E026F1">
      <w:pPr>
        <w:pStyle w:val="BodyText3"/>
        <w:tabs>
          <w:tab w:val="left" w:pos="1080"/>
          <w:tab w:val="left" w:pos="1440"/>
        </w:tabs>
        <w:rPr>
          <w:sz w:val="19"/>
        </w:rPr>
      </w:pPr>
    </w:p>
    <w:p w14:paraId="708ABBC7" w14:textId="77777777" w:rsidR="00E026F1" w:rsidRDefault="00E026F1">
      <w:pPr>
        <w:pStyle w:val="BodyText3"/>
        <w:tabs>
          <w:tab w:val="left" w:pos="1080"/>
          <w:tab w:val="left" w:pos="1440"/>
        </w:tabs>
        <w:rPr>
          <w:sz w:val="19"/>
        </w:rPr>
      </w:pPr>
      <w:r>
        <w:rPr>
          <w:sz w:val="19"/>
        </w:rPr>
        <w:t>2.1.17.3</w:t>
      </w:r>
      <w:r>
        <w:rPr>
          <w:sz w:val="19"/>
        </w:rPr>
        <w:tab/>
      </w:r>
      <w:r>
        <w:rPr>
          <w:sz w:val="19"/>
        </w:rPr>
        <w:tab/>
        <w:t>The Design Professional shall not redesign, add or change scope on submittals without first requesting a change order and approval by the Owner.</w:t>
      </w:r>
    </w:p>
    <w:p w14:paraId="1552C625" w14:textId="77777777" w:rsidR="00E026F1" w:rsidRDefault="00E026F1">
      <w:pPr>
        <w:pStyle w:val="BodyText3"/>
        <w:tabs>
          <w:tab w:val="left" w:pos="1080"/>
          <w:tab w:val="left" w:pos="1440"/>
        </w:tabs>
        <w:rPr>
          <w:sz w:val="19"/>
        </w:rPr>
      </w:pPr>
    </w:p>
    <w:p w14:paraId="23882EDE" w14:textId="77777777" w:rsidR="00E026F1" w:rsidRDefault="00E026F1">
      <w:pPr>
        <w:pStyle w:val="BodyText3"/>
        <w:tabs>
          <w:tab w:val="left" w:pos="1080"/>
          <w:tab w:val="left" w:pos="1440"/>
        </w:tabs>
        <w:rPr>
          <w:b/>
          <w:sz w:val="19"/>
        </w:rPr>
      </w:pPr>
      <w:r>
        <w:rPr>
          <w:b/>
          <w:sz w:val="19"/>
        </w:rPr>
        <w:t>2.1.18</w:t>
      </w:r>
      <w:r>
        <w:rPr>
          <w:b/>
          <w:sz w:val="19"/>
        </w:rPr>
        <w:tab/>
        <w:t>Changes in the Work after the GMP Change Order.</w:t>
      </w:r>
    </w:p>
    <w:p w14:paraId="3A7AC1AE" w14:textId="77777777" w:rsidR="00E026F1" w:rsidRDefault="00E026F1">
      <w:pPr>
        <w:pStyle w:val="BodyText3"/>
        <w:tabs>
          <w:tab w:val="left" w:pos="1080"/>
          <w:tab w:val="left" w:pos="1440"/>
        </w:tabs>
        <w:rPr>
          <w:sz w:val="19"/>
        </w:rPr>
      </w:pPr>
    </w:p>
    <w:p w14:paraId="1265118C" w14:textId="77777777" w:rsidR="00E026F1" w:rsidRDefault="00E026F1">
      <w:pPr>
        <w:pStyle w:val="BodyText3"/>
        <w:tabs>
          <w:tab w:val="left" w:pos="1080"/>
          <w:tab w:val="left" w:pos="1440"/>
        </w:tabs>
        <w:rPr>
          <w:sz w:val="19"/>
        </w:rPr>
      </w:pPr>
      <w:r>
        <w:rPr>
          <w:sz w:val="19"/>
        </w:rPr>
        <w:t>2.1.18.1</w:t>
      </w:r>
      <w:r>
        <w:rPr>
          <w:sz w:val="19"/>
        </w:rPr>
        <w:tab/>
      </w:r>
      <w:r>
        <w:rPr>
          <w:sz w:val="19"/>
        </w:rPr>
        <w:tab/>
      </w:r>
      <w:r>
        <w:rPr>
          <w:sz w:val="19"/>
          <w:u w:val="single"/>
        </w:rPr>
        <w:t>The Design Professional’s Review of Change Orders.</w:t>
      </w:r>
      <w:r>
        <w:rPr>
          <w:sz w:val="19"/>
        </w:rPr>
        <w:t xml:space="preserve">  The Design Professional shall review and submit for approval of the Owner, Change Orders to the Design-Build Contract, as conditions warrant, utilizing the forms provided in the Design-Builder General Requirements.  If the Change Order is Owner-directed, the Design Professional shall coordinate the preparation of the Change Order with the Design-Builder and </w:t>
      </w:r>
      <w:r w:rsidR="002C4493">
        <w:rPr>
          <w:sz w:val="19"/>
        </w:rPr>
        <w:t>Program Manager</w:t>
      </w:r>
      <w:r>
        <w:rPr>
          <w:sz w:val="19"/>
        </w:rPr>
        <w:t>, if engaged.</w:t>
      </w:r>
    </w:p>
    <w:p w14:paraId="4A5ED976" w14:textId="77777777" w:rsidR="00E026F1" w:rsidRDefault="00E026F1">
      <w:pPr>
        <w:pStyle w:val="BodyText3"/>
        <w:tabs>
          <w:tab w:val="left" w:pos="1080"/>
          <w:tab w:val="left" w:pos="1440"/>
        </w:tabs>
        <w:rPr>
          <w:sz w:val="19"/>
        </w:rPr>
      </w:pPr>
    </w:p>
    <w:p w14:paraId="33C96726" w14:textId="77777777" w:rsidR="00E026F1" w:rsidRDefault="00E026F1">
      <w:pPr>
        <w:pStyle w:val="BodyText3"/>
        <w:tabs>
          <w:tab w:val="left" w:pos="1080"/>
          <w:tab w:val="left" w:pos="1440"/>
        </w:tabs>
        <w:rPr>
          <w:sz w:val="19"/>
        </w:rPr>
      </w:pPr>
      <w:r>
        <w:rPr>
          <w:sz w:val="19"/>
        </w:rPr>
        <w:t>2.1.18.2</w:t>
      </w:r>
      <w:r>
        <w:rPr>
          <w:sz w:val="19"/>
        </w:rPr>
        <w:tab/>
      </w:r>
      <w:r>
        <w:rPr>
          <w:sz w:val="19"/>
        </w:rPr>
        <w:tab/>
      </w:r>
      <w:r>
        <w:rPr>
          <w:sz w:val="19"/>
          <w:u w:val="single"/>
        </w:rPr>
        <w:t>Determination of Cost.</w:t>
      </w:r>
      <w:r>
        <w:rPr>
          <w:sz w:val="19"/>
        </w:rPr>
        <w:t xml:space="preserve">  The Design Professional shall review the Design-Builder’s proposed cost of the work, time to complete, effect upon the construction progress schedule, and effect upon time dependent costs, and provide appropriate comments within 14 calendar days concerning such proposed costs and expenses.</w:t>
      </w:r>
    </w:p>
    <w:p w14:paraId="5086EA21" w14:textId="77777777" w:rsidR="00E026F1" w:rsidRDefault="00E026F1">
      <w:pPr>
        <w:pStyle w:val="BodyText3"/>
        <w:tabs>
          <w:tab w:val="left" w:pos="1080"/>
          <w:tab w:val="left" w:pos="1440"/>
        </w:tabs>
        <w:rPr>
          <w:sz w:val="19"/>
        </w:rPr>
      </w:pPr>
    </w:p>
    <w:p w14:paraId="62D0DF35" w14:textId="77777777" w:rsidR="00E026F1" w:rsidRDefault="00E026F1">
      <w:pPr>
        <w:pStyle w:val="BodyText3"/>
        <w:tabs>
          <w:tab w:val="left" w:pos="1080"/>
          <w:tab w:val="left" w:pos="1440"/>
        </w:tabs>
        <w:rPr>
          <w:sz w:val="19"/>
        </w:rPr>
      </w:pPr>
      <w:r>
        <w:rPr>
          <w:sz w:val="19"/>
        </w:rPr>
        <w:t>2.1.18.3</w:t>
      </w:r>
      <w:r>
        <w:rPr>
          <w:sz w:val="19"/>
        </w:rPr>
        <w:tab/>
      </w:r>
      <w:r>
        <w:rPr>
          <w:sz w:val="19"/>
        </w:rPr>
        <w:tab/>
      </w:r>
      <w:r>
        <w:rPr>
          <w:sz w:val="19"/>
          <w:u w:val="single"/>
        </w:rPr>
        <w:t>Approval of the Owner.</w:t>
      </w:r>
      <w:r>
        <w:rPr>
          <w:sz w:val="19"/>
        </w:rPr>
        <w:t xml:space="preserve">  The Design Professional shall order no changes in the Work without the approval of the Owner.  </w:t>
      </w:r>
    </w:p>
    <w:p w14:paraId="020FF1B0" w14:textId="77777777" w:rsidR="00E026F1" w:rsidRDefault="00E026F1">
      <w:pPr>
        <w:pStyle w:val="BodyText3"/>
        <w:tabs>
          <w:tab w:val="left" w:pos="1080"/>
          <w:tab w:val="left" w:pos="1440"/>
        </w:tabs>
        <w:rPr>
          <w:sz w:val="19"/>
        </w:rPr>
      </w:pPr>
    </w:p>
    <w:p w14:paraId="38B7A2F6" w14:textId="77777777" w:rsidR="00E026F1" w:rsidRDefault="00E026F1">
      <w:pPr>
        <w:pStyle w:val="BodyText3"/>
        <w:tabs>
          <w:tab w:val="left" w:pos="1080"/>
          <w:tab w:val="left" w:pos="1440"/>
        </w:tabs>
        <w:rPr>
          <w:sz w:val="19"/>
        </w:rPr>
      </w:pPr>
      <w:r>
        <w:rPr>
          <w:sz w:val="19"/>
        </w:rPr>
        <w:t>2.1.18.4</w:t>
      </w:r>
      <w:r>
        <w:rPr>
          <w:sz w:val="19"/>
        </w:rPr>
        <w:tab/>
      </w:r>
      <w:r>
        <w:rPr>
          <w:sz w:val="19"/>
        </w:rPr>
        <w:tab/>
      </w:r>
      <w:r>
        <w:rPr>
          <w:sz w:val="19"/>
          <w:u w:val="single"/>
        </w:rPr>
        <w:t>Accounting Format.</w:t>
      </w:r>
      <w:r>
        <w:rPr>
          <w:sz w:val="19"/>
        </w:rPr>
        <w:t xml:space="preserve">  Cost breakdowns for Change Orders shall comply with the General Requirements.</w:t>
      </w:r>
    </w:p>
    <w:p w14:paraId="77F38FC8" w14:textId="77777777" w:rsidR="00E026F1" w:rsidRDefault="00E026F1">
      <w:pPr>
        <w:pStyle w:val="BodyText3"/>
        <w:tabs>
          <w:tab w:val="left" w:pos="1080"/>
          <w:tab w:val="left" w:pos="1440"/>
        </w:tabs>
        <w:rPr>
          <w:sz w:val="19"/>
        </w:rPr>
      </w:pPr>
    </w:p>
    <w:p w14:paraId="55DFE963" w14:textId="77777777" w:rsidR="00E026F1" w:rsidRDefault="00E026F1">
      <w:pPr>
        <w:pStyle w:val="BodyText3"/>
        <w:tabs>
          <w:tab w:val="left" w:pos="1080"/>
          <w:tab w:val="left" w:pos="1440"/>
        </w:tabs>
        <w:rPr>
          <w:sz w:val="19"/>
        </w:rPr>
      </w:pPr>
      <w:r>
        <w:rPr>
          <w:sz w:val="19"/>
        </w:rPr>
        <w:t>2.1.18.5</w:t>
      </w:r>
      <w:r>
        <w:rPr>
          <w:sz w:val="19"/>
        </w:rPr>
        <w:tab/>
      </w:r>
      <w:r>
        <w:rPr>
          <w:sz w:val="19"/>
        </w:rPr>
        <w:tab/>
      </w:r>
      <w:r>
        <w:rPr>
          <w:sz w:val="19"/>
          <w:u w:val="single"/>
        </w:rPr>
        <w:t>Advice on Construction Progress.</w:t>
      </w:r>
      <w:r>
        <w:rPr>
          <w:sz w:val="19"/>
        </w:rPr>
        <w:t xml:space="preserve">  To each Change Order which grants an extension in the Contract Time, the Design Professional shall attach its Advice on Construction Progress, in the format provided at Exhibit C-3, and provide a copy to the Design-Builder.</w:t>
      </w:r>
    </w:p>
    <w:p w14:paraId="0A094D04" w14:textId="77777777" w:rsidR="00E026F1" w:rsidRDefault="00E026F1">
      <w:pPr>
        <w:pStyle w:val="BodyText3"/>
        <w:tabs>
          <w:tab w:val="left" w:pos="1080"/>
          <w:tab w:val="left" w:pos="1440"/>
        </w:tabs>
        <w:rPr>
          <w:sz w:val="19"/>
        </w:rPr>
      </w:pPr>
    </w:p>
    <w:p w14:paraId="21DC41F6" w14:textId="77777777" w:rsidR="00E026F1" w:rsidRDefault="00E026F1">
      <w:pPr>
        <w:pStyle w:val="BodyText3"/>
        <w:tabs>
          <w:tab w:val="left" w:pos="1080"/>
          <w:tab w:val="left" w:pos="1440"/>
        </w:tabs>
        <w:rPr>
          <w:sz w:val="19"/>
        </w:rPr>
      </w:pPr>
      <w:r>
        <w:rPr>
          <w:b/>
          <w:sz w:val="19"/>
        </w:rPr>
        <w:t>2.1.19</w:t>
      </w:r>
      <w:r>
        <w:rPr>
          <w:b/>
          <w:sz w:val="19"/>
        </w:rPr>
        <w:tab/>
        <w:t>Project Completion.</w:t>
      </w:r>
      <w:r>
        <w:rPr>
          <w:sz w:val="19"/>
        </w:rPr>
        <w:t xml:space="preserve">  Project Completion is more fully addressed in Section 5 of the Design Build General Requirements.</w:t>
      </w:r>
    </w:p>
    <w:p w14:paraId="19DB33FD" w14:textId="77777777" w:rsidR="00E026F1" w:rsidRDefault="00E026F1">
      <w:pPr>
        <w:pStyle w:val="BodyText3"/>
        <w:tabs>
          <w:tab w:val="left" w:pos="1080"/>
          <w:tab w:val="left" w:pos="1440"/>
        </w:tabs>
        <w:rPr>
          <w:sz w:val="19"/>
        </w:rPr>
      </w:pPr>
    </w:p>
    <w:p w14:paraId="09663E8A" w14:textId="77777777" w:rsidR="00E026F1" w:rsidRDefault="00E026F1">
      <w:pPr>
        <w:pStyle w:val="BodyText3"/>
        <w:tabs>
          <w:tab w:val="left" w:pos="1080"/>
          <w:tab w:val="left" w:pos="1440"/>
        </w:tabs>
        <w:rPr>
          <w:sz w:val="19"/>
        </w:rPr>
      </w:pPr>
      <w:r>
        <w:rPr>
          <w:sz w:val="19"/>
        </w:rPr>
        <w:t>2.1.19.1</w:t>
      </w:r>
      <w:r>
        <w:rPr>
          <w:sz w:val="19"/>
        </w:rPr>
        <w:tab/>
      </w:r>
      <w:r>
        <w:rPr>
          <w:sz w:val="19"/>
          <w:u w:val="single"/>
        </w:rPr>
        <w:t>Inspection for Material Completion</w:t>
      </w:r>
      <w:r>
        <w:rPr>
          <w:sz w:val="19"/>
        </w:rPr>
        <w:t>.  Material Completion is specifically defined in the General Requirements and all references to substantial completion or the concept of substantial completion in the Contract Documents are deleted and of no force and effect in the Contract Documents.  The Design Professional shall cooperate with the Design-Builder in preparing for and implementing the Inspection for Material Completion, and shall conduct and document its inspections and evaluations for Material Completion within ten business days from notice of request.  Upon successful completion of the Inspection for Material Completion as specified in the General Requirements, the Design Professional shall issue a Certificate of Material Completion (Exhibit M).  The Certificate of Material Completion shall include the Final Punch List that shall specify each item that constitutes either a Minor Item or Permitted Incomplete Work, as defined in the General Requirements, and shall additionally specify a value for each.  It is the responsibility of the Design Professional to have its representative and representatives of its major consultants present for the inspection and evaluation for Material Completion.  Otherwise, the inspection and evaluation will be canceled and rescheduled at the Design Professional's expense.  The Design Professional who executes the Certificate of Material Completion must be the person who has executed the Design Professional’s Contract or its successor.</w:t>
      </w:r>
    </w:p>
    <w:p w14:paraId="3279EE81" w14:textId="77777777" w:rsidR="00E026F1" w:rsidRDefault="00E026F1">
      <w:pPr>
        <w:pStyle w:val="BodyText3"/>
        <w:tabs>
          <w:tab w:val="left" w:pos="1080"/>
          <w:tab w:val="left" w:pos="1440"/>
        </w:tabs>
        <w:rPr>
          <w:sz w:val="19"/>
        </w:rPr>
      </w:pPr>
    </w:p>
    <w:p w14:paraId="0ABF9173" w14:textId="77777777" w:rsidR="00E026F1" w:rsidRDefault="00E026F1">
      <w:pPr>
        <w:pStyle w:val="BodyText3"/>
        <w:tabs>
          <w:tab w:val="left" w:pos="1080"/>
          <w:tab w:val="left" w:pos="1440"/>
        </w:tabs>
        <w:rPr>
          <w:sz w:val="19"/>
        </w:rPr>
      </w:pPr>
      <w:r>
        <w:rPr>
          <w:sz w:val="19"/>
        </w:rPr>
        <w:t>2.1.19.2</w:t>
      </w:r>
      <w:r>
        <w:rPr>
          <w:sz w:val="19"/>
        </w:rPr>
        <w:tab/>
      </w:r>
      <w:r>
        <w:rPr>
          <w:sz w:val="19"/>
          <w:u w:val="single"/>
        </w:rPr>
        <w:t>Payment for Material Completion</w:t>
      </w:r>
      <w:r>
        <w:rPr>
          <w:sz w:val="19"/>
        </w:rPr>
        <w:t>.  Upon receipt of the Certificate of Material Completion, the Design-Builder may make Application for Payment for Material Completion (which includes retainage) with supporting documentation as required in the General Requirements.  Before certifying such payment, the Design Professional shall withhold from the amount certified 200 percent of the value of each Minor Item or Permitted Incomplete Work and shall require the Design-Builder to provide the Statutory Affidavit, the Non-Influence Affidavit, and supporting documentation called for in the General Requirements.  If the Design-Builder has shown any exceptions on the Statutory Affidavit, the Design Professional shall also make appropriate deductions to the Certificate of Payment.</w:t>
      </w:r>
    </w:p>
    <w:p w14:paraId="723BA04C" w14:textId="77777777" w:rsidR="00E026F1" w:rsidRDefault="00E026F1">
      <w:pPr>
        <w:pStyle w:val="BodyText3"/>
        <w:tabs>
          <w:tab w:val="left" w:pos="1080"/>
          <w:tab w:val="left" w:pos="1440"/>
        </w:tabs>
        <w:rPr>
          <w:sz w:val="19"/>
        </w:rPr>
      </w:pPr>
    </w:p>
    <w:p w14:paraId="7481744C" w14:textId="77777777" w:rsidR="00E026F1" w:rsidRDefault="00E026F1">
      <w:pPr>
        <w:pStyle w:val="BodyText3"/>
        <w:tabs>
          <w:tab w:val="left" w:pos="1080"/>
          <w:tab w:val="left" w:pos="1440"/>
        </w:tabs>
        <w:rPr>
          <w:sz w:val="19"/>
        </w:rPr>
      </w:pPr>
      <w:r>
        <w:rPr>
          <w:sz w:val="19"/>
        </w:rPr>
        <w:t>2.1.19.3</w:t>
      </w:r>
      <w:r>
        <w:rPr>
          <w:sz w:val="19"/>
        </w:rPr>
        <w:tab/>
      </w:r>
      <w:r>
        <w:rPr>
          <w:sz w:val="19"/>
          <w:u w:val="single"/>
        </w:rPr>
        <w:t>Final Inspection and Evaluation</w:t>
      </w:r>
      <w:r>
        <w:rPr>
          <w:sz w:val="19"/>
        </w:rPr>
        <w:t>.  Upon receipt of the request for Inspection for Final Completion, the Design Professional shall conduct and document its inspections and evaluations for Final Completion in accordance with the General Requirements.  The Design Professional shall confirm that all building commissioning requirements, the Final Punch List and all Minor Items and Permitted Incomplete Work are successfully accomplished.  Upon successful completion of such inspection, the Design Professional shall certify to the best of its knowledge and belief to the Owner that the Project has been completed in compliance with the Contract Documents.  The Design Professional then shall issue to the Owner and to the Design-Builder a Certificate of Final Completion (Exhibit N).  The Design Professional who executes the Certificate of Final Completion must be the person who has executed the Design Professional’s Contract or its successor.</w:t>
      </w:r>
    </w:p>
    <w:p w14:paraId="25578F02" w14:textId="77777777" w:rsidR="00E026F1" w:rsidRDefault="00E026F1">
      <w:pPr>
        <w:pStyle w:val="BodyText3"/>
        <w:tabs>
          <w:tab w:val="left" w:pos="1080"/>
          <w:tab w:val="left" w:pos="1440"/>
        </w:tabs>
        <w:rPr>
          <w:sz w:val="19"/>
        </w:rPr>
      </w:pPr>
    </w:p>
    <w:p w14:paraId="2B15FBE5" w14:textId="77777777" w:rsidR="00E026F1" w:rsidRDefault="00E026F1">
      <w:pPr>
        <w:pStyle w:val="BodyText3"/>
        <w:tabs>
          <w:tab w:val="left" w:pos="1080"/>
          <w:tab w:val="left" w:pos="1440"/>
        </w:tabs>
        <w:rPr>
          <w:sz w:val="19"/>
        </w:rPr>
      </w:pPr>
      <w:r>
        <w:rPr>
          <w:sz w:val="19"/>
        </w:rPr>
        <w:t>2.1.19.4</w:t>
      </w:r>
      <w:r>
        <w:rPr>
          <w:sz w:val="19"/>
        </w:rPr>
        <w:tab/>
      </w:r>
      <w:r>
        <w:rPr>
          <w:sz w:val="19"/>
          <w:u w:val="single"/>
        </w:rPr>
        <w:t>Final Payment</w:t>
      </w:r>
      <w:r>
        <w:rPr>
          <w:sz w:val="19"/>
        </w:rPr>
        <w:t>.  Upon issuance of the Certificate of Final Completion and receipt of an application for Final Payment, the Design Professional, shall certify Final Payment for the funds withheld at Material Completion.</w:t>
      </w:r>
    </w:p>
    <w:p w14:paraId="056D5491" w14:textId="77777777" w:rsidR="00E026F1" w:rsidRDefault="00E026F1">
      <w:pPr>
        <w:pStyle w:val="BodyText3"/>
        <w:tabs>
          <w:tab w:val="left" w:pos="1080"/>
          <w:tab w:val="left" w:pos="1440"/>
        </w:tabs>
        <w:rPr>
          <w:sz w:val="19"/>
        </w:rPr>
      </w:pPr>
    </w:p>
    <w:p w14:paraId="4E51E005" w14:textId="77777777" w:rsidR="00E026F1" w:rsidRDefault="00E026F1">
      <w:pPr>
        <w:pStyle w:val="BodyText3"/>
        <w:tabs>
          <w:tab w:val="left" w:pos="1080"/>
          <w:tab w:val="left" w:pos="1440"/>
        </w:tabs>
        <w:rPr>
          <w:sz w:val="19"/>
        </w:rPr>
      </w:pPr>
      <w:r>
        <w:rPr>
          <w:sz w:val="19"/>
        </w:rPr>
        <w:t>2.1.19.5</w:t>
      </w:r>
      <w:r>
        <w:rPr>
          <w:sz w:val="19"/>
        </w:rPr>
        <w:tab/>
      </w:r>
      <w:r>
        <w:rPr>
          <w:sz w:val="19"/>
          <w:u w:val="single"/>
        </w:rPr>
        <w:t>Effect of Certificates</w:t>
      </w:r>
      <w:r>
        <w:rPr>
          <w:sz w:val="19"/>
        </w:rPr>
        <w:t>.  Neither the issuance of any certificate as to any Application for Payment, achievement of Material Completion or Final Completion, or certification of any payment by the Design Professional, nor any other provision in the Contract Documents, shall relieve the Design-Builder of the responsibility for faulty materials or faulty workmanship.</w:t>
      </w:r>
    </w:p>
    <w:p w14:paraId="360BF323" w14:textId="77777777" w:rsidR="00E026F1" w:rsidRDefault="00E026F1">
      <w:pPr>
        <w:pStyle w:val="BodyText3"/>
        <w:tabs>
          <w:tab w:val="left" w:pos="1080"/>
          <w:tab w:val="left" w:pos="1440"/>
        </w:tabs>
        <w:rPr>
          <w:sz w:val="19"/>
        </w:rPr>
      </w:pPr>
    </w:p>
    <w:p w14:paraId="037B5EF5" w14:textId="77777777" w:rsidR="00E026F1" w:rsidRDefault="00E026F1">
      <w:pPr>
        <w:pStyle w:val="BodyText3"/>
        <w:tabs>
          <w:tab w:val="left" w:pos="1080"/>
          <w:tab w:val="left" w:pos="1440"/>
        </w:tabs>
        <w:rPr>
          <w:b/>
          <w:sz w:val="19"/>
        </w:rPr>
      </w:pPr>
      <w:r>
        <w:rPr>
          <w:b/>
          <w:sz w:val="19"/>
        </w:rPr>
        <w:t>2.1.20</w:t>
      </w:r>
      <w:r>
        <w:rPr>
          <w:b/>
          <w:sz w:val="19"/>
        </w:rPr>
        <w:tab/>
        <w:t>Record Documents.</w:t>
      </w:r>
    </w:p>
    <w:p w14:paraId="2EF69D4B" w14:textId="77777777" w:rsidR="00E026F1" w:rsidRDefault="00E026F1">
      <w:pPr>
        <w:pStyle w:val="BodyText3"/>
        <w:tabs>
          <w:tab w:val="left" w:pos="1080"/>
          <w:tab w:val="left" w:pos="1440"/>
        </w:tabs>
        <w:rPr>
          <w:sz w:val="19"/>
        </w:rPr>
      </w:pPr>
    </w:p>
    <w:p w14:paraId="45FD1A3E" w14:textId="77777777" w:rsidR="00E026F1" w:rsidRDefault="00E026F1">
      <w:pPr>
        <w:pStyle w:val="BodyText3"/>
        <w:tabs>
          <w:tab w:val="left" w:pos="1080"/>
          <w:tab w:val="left" w:pos="1440"/>
        </w:tabs>
        <w:rPr>
          <w:sz w:val="19"/>
        </w:rPr>
      </w:pPr>
      <w:r>
        <w:rPr>
          <w:sz w:val="19"/>
        </w:rPr>
        <w:t>2.1.20.1</w:t>
      </w:r>
      <w:r>
        <w:rPr>
          <w:sz w:val="19"/>
        </w:rPr>
        <w:tab/>
      </w:r>
      <w:r>
        <w:rPr>
          <w:sz w:val="19"/>
        </w:rPr>
        <w:tab/>
      </w:r>
      <w:r>
        <w:rPr>
          <w:sz w:val="19"/>
          <w:u w:val="single"/>
        </w:rPr>
        <w:t>Record Drawings and Final Documents.</w:t>
      </w:r>
      <w:r>
        <w:rPr>
          <w:sz w:val="19"/>
        </w:rPr>
        <w:t xml:space="preserve">  The Design Professional shall, upon final completion of the Project, revise the original drawings and specifications based upon documents incorporated by Change Orders, additional sketches, answered RFI’s and marked up documents provided by the Design-Builder to show the project “as built”. The Design Professional shall furnish and deliver to the Owner after the entire work is completed, and not later than sixty (60) calendar days after execution of its Certificate of Final Completion, the Record Drawings. (Record Drawings and Final Documents shall reflect all changes caused by addenda, field changes, change orders or observed changes by the Design Professional, the Design-Builder or the subcontractor(s). The Design Professional shall furnish the Owner, at no additional cost, three bound sets of specifications, complete with all addenda and authorized Change Orders and the following sets of Contract Drawings:</w:t>
      </w:r>
    </w:p>
    <w:p w14:paraId="19E487C1" w14:textId="77777777" w:rsidR="00E026F1" w:rsidRDefault="00E026F1">
      <w:pPr>
        <w:pStyle w:val="BodyText3"/>
        <w:tabs>
          <w:tab w:val="left" w:pos="1080"/>
          <w:tab w:val="left" w:pos="1440"/>
        </w:tabs>
        <w:rPr>
          <w:sz w:val="19"/>
        </w:rPr>
      </w:pPr>
    </w:p>
    <w:p w14:paraId="6F38B8AC" w14:textId="77777777" w:rsidR="00E026F1" w:rsidRDefault="00E026F1">
      <w:pPr>
        <w:pStyle w:val="BodyText3"/>
        <w:tabs>
          <w:tab w:val="clear" w:pos="2880"/>
        </w:tabs>
        <w:ind w:left="1440"/>
        <w:rPr>
          <w:sz w:val="19"/>
        </w:rPr>
      </w:pPr>
      <w:r>
        <w:rPr>
          <w:sz w:val="19"/>
        </w:rPr>
        <w:t>(a)</w:t>
      </w:r>
      <w:r>
        <w:rPr>
          <w:sz w:val="19"/>
        </w:rPr>
        <w:tab/>
        <w:t xml:space="preserve">One set of full-size reproducible documents, </w:t>
      </w:r>
    </w:p>
    <w:p w14:paraId="6E119C36" w14:textId="77777777" w:rsidR="00E026F1" w:rsidRDefault="00E026F1">
      <w:pPr>
        <w:pStyle w:val="BodyText3"/>
        <w:tabs>
          <w:tab w:val="clear" w:pos="2880"/>
        </w:tabs>
        <w:ind w:left="1440"/>
        <w:rPr>
          <w:sz w:val="19"/>
        </w:rPr>
      </w:pPr>
      <w:r>
        <w:rPr>
          <w:sz w:val="19"/>
        </w:rPr>
        <w:t>(b)</w:t>
      </w:r>
      <w:r>
        <w:rPr>
          <w:sz w:val="19"/>
        </w:rPr>
        <w:tab/>
        <w:t>Three sets of full-size blue or black line prints, and</w:t>
      </w:r>
    </w:p>
    <w:p w14:paraId="34A2BC07" w14:textId="77777777" w:rsidR="00E026F1" w:rsidRDefault="00E026F1">
      <w:pPr>
        <w:pStyle w:val="BodyText3"/>
        <w:tabs>
          <w:tab w:val="clear" w:pos="0"/>
          <w:tab w:val="clear" w:pos="2880"/>
        </w:tabs>
        <w:ind w:left="2160" w:right="864" w:hanging="720"/>
        <w:rPr>
          <w:b/>
          <w:sz w:val="19"/>
        </w:rPr>
      </w:pPr>
      <w:r>
        <w:rPr>
          <w:sz w:val="19"/>
        </w:rPr>
        <w:t>(c)</w:t>
      </w:r>
      <w:r>
        <w:rPr>
          <w:sz w:val="19"/>
        </w:rPr>
        <w:tab/>
        <w:t>Electronic media (CD-ROM including CADD) files in  PDF Format or Autoview Format  or Autocad) or other approved equal</w:t>
      </w:r>
    </w:p>
    <w:p w14:paraId="62142E7C" w14:textId="77777777" w:rsidR="00E026F1" w:rsidRDefault="00E026F1">
      <w:pPr>
        <w:pStyle w:val="BodyText3"/>
        <w:tabs>
          <w:tab w:val="left" w:pos="1080"/>
          <w:tab w:val="left" w:pos="1440"/>
        </w:tabs>
        <w:rPr>
          <w:sz w:val="19"/>
        </w:rPr>
      </w:pPr>
    </w:p>
    <w:p w14:paraId="3B483200" w14:textId="77777777" w:rsidR="00E026F1" w:rsidRDefault="00E026F1">
      <w:pPr>
        <w:pStyle w:val="BodyText3"/>
        <w:tabs>
          <w:tab w:val="left" w:pos="1080"/>
          <w:tab w:val="left" w:pos="1440"/>
        </w:tabs>
        <w:rPr>
          <w:b/>
          <w:i/>
          <w:sz w:val="19"/>
        </w:rPr>
      </w:pPr>
      <w:r>
        <w:rPr>
          <w:sz w:val="19"/>
        </w:rPr>
        <w:t xml:space="preserve">Based upon additional information provided by the Design-Builder, the Record Drawings and Final Documents </w:t>
      </w:r>
      <w:r w:rsidR="00F555C1">
        <w:rPr>
          <w:sz w:val="19"/>
        </w:rPr>
        <w:t xml:space="preserve">(collectively the “Record Documents”) </w:t>
      </w:r>
      <w:r>
        <w:rPr>
          <w:sz w:val="19"/>
        </w:rPr>
        <w:t>shall show the Design Professional’s understanding of the locations of all utility lines and shall be altered to conform to all changes made in the building during its construction.  The Design Professional</w:t>
      </w:r>
      <w:r>
        <w:rPr>
          <w:sz w:val="19"/>
          <w:u w:val="single"/>
        </w:rPr>
        <w:t xml:space="preserve"> </w:t>
      </w:r>
      <w:r>
        <w:rPr>
          <w:sz w:val="19"/>
        </w:rPr>
        <w:t>shall furnish additional copies of the aforesaid documents or reproducible documents as requested by Owner, for which the Owner shall pay the actual cost of reproduction.</w:t>
      </w:r>
    </w:p>
    <w:p w14:paraId="5BB2F381" w14:textId="77777777" w:rsidR="00E026F1" w:rsidRDefault="00E026F1">
      <w:pPr>
        <w:pStyle w:val="BodyText3"/>
        <w:tabs>
          <w:tab w:val="left" w:pos="1080"/>
          <w:tab w:val="left" w:pos="1440"/>
        </w:tabs>
        <w:rPr>
          <w:sz w:val="19"/>
        </w:rPr>
      </w:pPr>
    </w:p>
    <w:p w14:paraId="7B347CF8" w14:textId="77777777" w:rsidR="00E026F1" w:rsidRDefault="00E026F1">
      <w:pPr>
        <w:pStyle w:val="BodyText3"/>
        <w:tabs>
          <w:tab w:val="left" w:pos="1080"/>
          <w:tab w:val="left" w:pos="1440"/>
        </w:tabs>
        <w:rPr>
          <w:sz w:val="19"/>
        </w:rPr>
      </w:pPr>
      <w:r>
        <w:rPr>
          <w:sz w:val="19"/>
        </w:rPr>
        <w:t>2.1.20.2</w:t>
      </w:r>
      <w:r>
        <w:rPr>
          <w:sz w:val="19"/>
        </w:rPr>
        <w:tab/>
      </w:r>
      <w:r>
        <w:rPr>
          <w:sz w:val="19"/>
        </w:rPr>
        <w:tab/>
      </w:r>
      <w:r>
        <w:rPr>
          <w:sz w:val="19"/>
          <w:u w:val="single"/>
        </w:rPr>
        <w:t>Operating Instructions.</w:t>
      </w:r>
      <w:r>
        <w:rPr>
          <w:sz w:val="19"/>
        </w:rPr>
        <w:t xml:space="preserve">  The Design Professional shall assemble and forward to the Owner all equipment and systems operation and maintenance manuals provided by the Design-Builder in compliance with the Specifications</w:t>
      </w:r>
      <w:r w:rsidR="00F555C1">
        <w:rPr>
          <w:sz w:val="19"/>
        </w:rPr>
        <w:t xml:space="preserve"> as a part of the Record Documents</w:t>
      </w:r>
      <w:r>
        <w:rPr>
          <w:sz w:val="19"/>
        </w:rPr>
        <w:t>.</w:t>
      </w:r>
    </w:p>
    <w:p w14:paraId="27AB1F85" w14:textId="77777777" w:rsidR="00E026F1" w:rsidRDefault="00E026F1">
      <w:pPr>
        <w:pStyle w:val="BodyText3"/>
        <w:tabs>
          <w:tab w:val="left" w:pos="1080"/>
          <w:tab w:val="left" w:pos="1440"/>
        </w:tabs>
        <w:rPr>
          <w:sz w:val="19"/>
        </w:rPr>
      </w:pPr>
    </w:p>
    <w:p w14:paraId="6AE4FAAB" w14:textId="77777777" w:rsidR="00E026F1" w:rsidRDefault="00E026F1">
      <w:pPr>
        <w:pStyle w:val="BodyText3"/>
        <w:tabs>
          <w:tab w:val="left" w:pos="1080"/>
          <w:tab w:val="left" w:pos="1440"/>
        </w:tabs>
        <w:rPr>
          <w:sz w:val="19"/>
        </w:rPr>
      </w:pPr>
      <w:r>
        <w:rPr>
          <w:sz w:val="19"/>
        </w:rPr>
        <w:t>2.1.20.3</w:t>
      </w:r>
      <w:r>
        <w:rPr>
          <w:sz w:val="19"/>
        </w:rPr>
        <w:tab/>
      </w:r>
      <w:r>
        <w:rPr>
          <w:sz w:val="19"/>
        </w:rPr>
        <w:tab/>
      </w:r>
      <w:r>
        <w:rPr>
          <w:sz w:val="19"/>
          <w:u w:val="single"/>
        </w:rPr>
        <w:t>Capital Cost Accounting.</w:t>
      </w:r>
      <w:r>
        <w:rPr>
          <w:sz w:val="19"/>
        </w:rPr>
        <w:t xml:space="preserve">  Pursuant to the General Requirements, the Design-Builder shall provide a Final Certificate of Costs for Capital Asset Accounting,</w:t>
      </w:r>
      <w:r w:rsidR="00F555C1">
        <w:rPr>
          <w:sz w:val="19"/>
        </w:rPr>
        <w:t xml:space="preserve"> as a part of the Record Documents, </w:t>
      </w:r>
      <w:r>
        <w:rPr>
          <w:sz w:val="19"/>
        </w:rPr>
        <w:t>to enable the Owner and Using Agency to accurately reflect the Project as a capital asset in accordance with generally accepted government accounting principles (GASB – 34).  The Design Professional, using its final Statement of Probable Costs (Exhibit C-1) and the guides to useful life of capital assets contained in Exhibit L, shall complete the certification on the Design-Builder’s Certificate (the format for the Certificate is included in Exhibit L).  Should there be a disagreement with the categorization of any cost between the Design-Builder and the Design Professional, both should consult with the Owner.  The Vice Chancellor for Facilities, in consultation with the Director, Construction Division, GSFIC, shall make the final decision consistent with established State accounting policies and the Certificate shall be adjusted accordingly.</w:t>
      </w:r>
    </w:p>
    <w:p w14:paraId="6D716BA7" w14:textId="77777777" w:rsidR="00E026F1" w:rsidRDefault="00E026F1">
      <w:pPr>
        <w:pStyle w:val="BodyText3"/>
        <w:tabs>
          <w:tab w:val="left" w:pos="1080"/>
          <w:tab w:val="left" w:pos="1440"/>
        </w:tabs>
        <w:rPr>
          <w:sz w:val="19"/>
        </w:rPr>
      </w:pPr>
    </w:p>
    <w:p w14:paraId="333BD77C" w14:textId="77777777" w:rsidR="00E026F1" w:rsidRDefault="00E026F1">
      <w:pPr>
        <w:pStyle w:val="BodyText3"/>
        <w:tabs>
          <w:tab w:val="left" w:pos="1080"/>
          <w:tab w:val="left" w:pos="1440"/>
        </w:tabs>
        <w:rPr>
          <w:sz w:val="19"/>
        </w:rPr>
      </w:pPr>
    </w:p>
    <w:p w14:paraId="19C68697" w14:textId="77777777" w:rsidR="00E026F1" w:rsidRDefault="00E026F1">
      <w:pPr>
        <w:pStyle w:val="BodyText3"/>
        <w:tabs>
          <w:tab w:val="left" w:pos="1080"/>
          <w:tab w:val="left" w:pos="1440"/>
        </w:tabs>
        <w:rPr>
          <w:sz w:val="19"/>
        </w:rPr>
      </w:pPr>
    </w:p>
    <w:p w14:paraId="702620D3" w14:textId="77777777" w:rsidR="00E026F1" w:rsidRDefault="00E026F1">
      <w:pPr>
        <w:pStyle w:val="BodyText3"/>
        <w:tabs>
          <w:tab w:val="left" w:pos="1080"/>
          <w:tab w:val="left" w:pos="1440"/>
        </w:tabs>
        <w:rPr>
          <w:sz w:val="19"/>
        </w:rPr>
        <w:sectPr w:rsidR="00E026F1">
          <w:headerReference w:type="even" r:id="rId47"/>
          <w:headerReference w:type="default" r:id="rId48"/>
          <w:headerReference w:type="first" r:id="rId49"/>
          <w:pgSz w:w="12240" w:h="15840" w:code="1"/>
          <w:pgMar w:top="1008" w:right="1008" w:bottom="1008" w:left="1008" w:header="432" w:footer="720" w:gutter="0"/>
          <w:paperSrc w:first="11" w:other="11"/>
          <w:cols w:space="720"/>
          <w:noEndnote/>
        </w:sectPr>
      </w:pPr>
    </w:p>
    <w:p w14:paraId="01C633EB" w14:textId="77777777" w:rsidR="00E026F1" w:rsidRDefault="00E026F1">
      <w:pPr>
        <w:pStyle w:val="BodyTextIndent2"/>
        <w:ind w:left="0"/>
        <w:rPr>
          <w:sz w:val="19"/>
        </w:rPr>
      </w:pPr>
    </w:p>
    <w:p w14:paraId="2BC27C30" w14:textId="77777777" w:rsidR="00E026F1" w:rsidRDefault="00E026F1">
      <w:pPr>
        <w:pStyle w:val="Heading1"/>
        <w:jc w:val="center"/>
        <w:rPr>
          <w:sz w:val="19"/>
        </w:rPr>
      </w:pPr>
      <w:r>
        <w:rPr>
          <w:sz w:val="19"/>
        </w:rPr>
        <w:t>PART 2 – PRECONSTRUCTION PHASE SERVICES</w:t>
      </w:r>
    </w:p>
    <w:p w14:paraId="5F2311A8" w14:textId="77777777" w:rsidR="00E026F1" w:rsidRDefault="00E026F1">
      <w:pPr>
        <w:jc w:val="both"/>
        <w:rPr>
          <w:sz w:val="19"/>
        </w:rPr>
      </w:pPr>
    </w:p>
    <w:p w14:paraId="5F69512A" w14:textId="77777777" w:rsidR="00E026F1" w:rsidRDefault="00E026F1">
      <w:pPr>
        <w:pStyle w:val="Header"/>
        <w:tabs>
          <w:tab w:val="clear" w:pos="4320"/>
          <w:tab w:val="clear" w:pos="8640"/>
        </w:tabs>
        <w:rPr>
          <w:sz w:val="19"/>
        </w:rPr>
      </w:pPr>
      <w:r>
        <w:rPr>
          <w:b/>
          <w:sz w:val="19"/>
        </w:rPr>
        <w:t>2.2.1  General.</w:t>
      </w:r>
      <w:r>
        <w:rPr>
          <w:sz w:val="19"/>
        </w:rPr>
        <w:t xml:space="preserve">  The non-design Basic Services to be provided during the Preconstruction Phase include, but are not limited to, the following services.  Upon issuance of a Component Change Order, the Construction Phase may commence before the Preconstruction Phase is completed, in which case both phases shall proceed concurrently.  In any event, however, the Preconstruction Phase cannot extend beyond the execution of the GMP Change Order.  By definition, all services provided after the execution of the GMP Change Order are Construction Phase Services and are included in the GMP. </w:t>
      </w:r>
    </w:p>
    <w:p w14:paraId="665BB11D" w14:textId="77777777" w:rsidR="00E026F1" w:rsidRDefault="00E026F1">
      <w:pPr>
        <w:pStyle w:val="BodyTextIndent2"/>
        <w:ind w:left="0"/>
        <w:rPr>
          <w:sz w:val="19"/>
        </w:rPr>
      </w:pPr>
    </w:p>
    <w:p w14:paraId="66A6A536" w14:textId="77777777" w:rsidR="00E026F1" w:rsidRDefault="00E026F1">
      <w:pPr>
        <w:tabs>
          <w:tab w:val="left" w:pos="630"/>
        </w:tabs>
        <w:jc w:val="both"/>
        <w:rPr>
          <w:b/>
          <w:sz w:val="19"/>
        </w:rPr>
      </w:pPr>
      <w:r>
        <w:rPr>
          <w:b/>
          <w:sz w:val="19"/>
        </w:rPr>
        <w:t>2.2.2</w:t>
      </w:r>
      <w:r>
        <w:rPr>
          <w:b/>
          <w:sz w:val="19"/>
        </w:rPr>
        <w:tab/>
        <w:t>Construction Preparation Period.</w:t>
      </w:r>
    </w:p>
    <w:p w14:paraId="221CF63D" w14:textId="77777777" w:rsidR="00E026F1" w:rsidRDefault="00E026F1">
      <w:pPr>
        <w:ind w:left="720"/>
        <w:jc w:val="both"/>
        <w:rPr>
          <w:sz w:val="19"/>
        </w:rPr>
      </w:pPr>
    </w:p>
    <w:p w14:paraId="4C1F5209" w14:textId="77777777" w:rsidR="00E026F1" w:rsidRDefault="00E026F1">
      <w:pPr>
        <w:tabs>
          <w:tab w:val="left" w:pos="720"/>
        </w:tabs>
        <w:jc w:val="both"/>
        <w:rPr>
          <w:sz w:val="19"/>
        </w:rPr>
      </w:pPr>
      <w:r>
        <w:rPr>
          <w:sz w:val="19"/>
        </w:rPr>
        <w:t>2.2.2.1</w:t>
      </w:r>
      <w:r>
        <w:rPr>
          <w:sz w:val="19"/>
        </w:rPr>
        <w:tab/>
      </w:r>
      <w:r>
        <w:rPr>
          <w:sz w:val="19"/>
          <w:u w:val="single"/>
        </w:rPr>
        <w:t>Requirement for Project Planning</w:t>
      </w:r>
      <w:r>
        <w:rPr>
          <w:sz w:val="19"/>
        </w:rPr>
        <w:t>.  No physical work will begin on the construction site until the receipt of a Proceed Order issued by the Owner.  The Contract assumes that a Proceed Order will be issued in conjunction with a Component Change Order.  Failure of the Design-Builder to provide the necessary documentation for the issuance of a Proceed Order shall not entitle the Design-Builder to any extension of time.  If a Proceed Order is not issued within sixty days from the award of the Contract and non-issuance is due to nonperformance by the Design-Builder, the Design-Builder may be in default.</w:t>
      </w:r>
    </w:p>
    <w:p w14:paraId="689AEEDF" w14:textId="77777777" w:rsidR="00E026F1" w:rsidRDefault="00E026F1">
      <w:pPr>
        <w:jc w:val="both"/>
        <w:rPr>
          <w:sz w:val="19"/>
        </w:rPr>
      </w:pPr>
    </w:p>
    <w:p w14:paraId="1ACAC56B" w14:textId="77777777" w:rsidR="00E026F1" w:rsidRDefault="00E026F1">
      <w:pPr>
        <w:jc w:val="both"/>
        <w:rPr>
          <w:sz w:val="19"/>
        </w:rPr>
      </w:pPr>
      <w:r>
        <w:rPr>
          <w:sz w:val="19"/>
        </w:rPr>
        <w:t>2.2.2.2</w:t>
      </w:r>
      <w:r>
        <w:rPr>
          <w:sz w:val="19"/>
        </w:rPr>
        <w:tab/>
      </w:r>
      <w:r>
        <w:rPr>
          <w:sz w:val="19"/>
          <w:u w:val="single"/>
        </w:rPr>
        <w:t>Timing of Submission of Documents</w:t>
      </w:r>
      <w:r>
        <w:rPr>
          <w:sz w:val="19"/>
        </w:rPr>
        <w:t>.  No Proceed Order shall be issued until the Owner has received, in good and proper order, the following documents.  The documents shall be submitted in accordance with the following schedule:</w:t>
      </w:r>
    </w:p>
    <w:p w14:paraId="70045CA1" w14:textId="77777777" w:rsidR="00E026F1" w:rsidRDefault="00E026F1">
      <w:pPr>
        <w:jc w:val="both"/>
        <w:rPr>
          <w:sz w:val="19"/>
        </w:rPr>
      </w:pPr>
    </w:p>
    <w:p w14:paraId="7262869E" w14:textId="77777777" w:rsidR="00E026F1" w:rsidRDefault="00E026F1">
      <w:pPr>
        <w:tabs>
          <w:tab w:val="left" w:pos="2347"/>
        </w:tabs>
        <w:ind w:left="720" w:firstLine="720"/>
        <w:jc w:val="both"/>
        <w:rPr>
          <w:sz w:val="19"/>
        </w:rPr>
      </w:pPr>
      <w:r>
        <w:rPr>
          <w:sz w:val="19"/>
        </w:rPr>
        <w:t>2.2.2.2.1</w:t>
      </w:r>
      <w:r>
        <w:rPr>
          <w:sz w:val="19"/>
        </w:rPr>
        <w:tab/>
        <w:t>Prior to commencement of Preconstruction Services:</w:t>
      </w:r>
    </w:p>
    <w:p w14:paraId="48D35E99" w14:textId="77777777" w:rsidR="00E026F1" w:rsidRDefault="00E026F1">
      <w:pPr>
        <w:tabs>
          <w:tab w:val="left" w:pos="2347"/>
        </w:tabs>
        <w:ind w:left="720" w:firstLine="720"/>
        <w:jc w:val="both"/>
        <w:rPr>
          <w:sz w:val="19"/>
        </w:rPr>
      </w:pPr>
    </w:p>
    <w:p w14:paraId="6FE0EF84" w14:textId="77777777" w:rsidR="00E026F1" w:rsidRDefault="00E026F1">
      <w:pPr>
        <w:tabs>
          <w:tab w:val="left" w:pos="2347"/>
        </w:tabs>
        <w:ind w:left="720" w:firstLine="720"/>
        <w:jc w:val="both"/>
        <w:rPr>
          <w:sz w:val="19"/>
        </w:rPr>
      </w:pPr>
      <w:r>
        <w:rPr>
          <w:sz w:val="19"/>
        </w:rPr>
        <w:tab/>
        <w:t>(a)</w:t>
      </w:r>
      <w:r>
        <w:rPr>
          <w:sz w:val="19"/>
        </w:rPr>
        <w:tab/>
        <w:t>Proof of Insurance as required by the Contract Documents</w:t>
      </w:r>
    </w:p>
    <w:p w14:paraId="2351964A" w14:textId="77777777" w:rsidR="00E026F1" w:rsidRDefault="00E026F1">
      <w:pPr>
        <w:tabs>
          <w:tab w:val="left" w:pos="2347"/>
        </w:tabs>
        <w:ind w:left="720" w:firstLine="720"/>
        <w:jc w:val="both"/>
        <w:rPr>
          <w:sz w:val="19"/>
        </w:rPr>
      </w:pPr>
      <w:r>
        <w:rPr>
          <w:sz w:val="19"/>
        </w:rPr>
        <w:tab/>
        <w:t>(b)</w:t>
      </w:r>
      <w:r>
        <w:rPr>
          <w:sz w:val="19"/>
        </w:rPr>
        <w:tab/>
        <w:t>Payment bond for preconstruction services (See Article 2.2.12)</w:t>
      </w:r>
    </w:p>
    <w:p w14:paraId="0BFF47C3" w14:textId="77777777" w:rsidR="00E026F1" w:rsidRDefault="00E026F1">
      <w:pPr>
        <w:tabs>
          <w:tab w:val="left" w:pos="2347"/>
        </w:tabs>
        <w:ind w:left="720" w:firstLine="720"/>
        <w:jc w:val="both"/>
        <w:rPr>
          <w:sz w:val="19"/>
        </w:rPr>
      </w:pPr>
    </w:p>
    <w:p w14:paraId="5B70C421" w14:textId="77777777" w:rsidR="00E026F1" w:rsidRDefault="00E026F1">
      <w:pPr>
        <w:tabs>
          <w:tab w:val="left" w:pos="2347"/>
        </w:tabs>
        <w:ind w:left="720" w:firstLine="720"/>
        <w:jc w:val="both"/>
        <w:rPr>
          <w:sz w:val="19"/>
        </w:rPr>
      </w:pPr>
      <w:r>
        <w:rPr>
          <w:sz w:val="19"/>
        </w:rPr>
        <w:t>2.2.2.2.2</w:t>
      </w:r>
      <w:r>
        <w:rPr>
          <w:sz w:val="19"/>
        </w:rPr>
        <w:tab/>
        <w:t>Prior to acceptance of the initial Component Change Order by Owner:</w:t>
      </w:r>
    </w:p>
    <w:p w14:paraId="1020F9FC" w14:textId="77777777" w:rsidR="00E026F1" w:rsidRDefault="00E026F1">
      <w:pPr>
        <w:tabs>
          <w:tab w:val="left" w:pos="2160"/>
          <w:tab w:val="left" w:pos="2610"/>
        </w:tabs>
        <w:ind w:left="720"/>
        <w:jc w:val="both"/>
        <w:rPr>
          <w:sz w:val="19"/>
        </w:rPr>
      </w:pPr>
      <w:r>
        <w:rPr>
          <w:sz w:val="19"/>
        </w:rPr>
        <w:tab/>
      </w:r>
    </w:p>
    <w:p w14:paraId="5C2303C6" w14:textId="77777777" w:rsidR="00E026F1" w:rsidRDefault="00E026F1">
      <w:pPr>
        <w:tabs>
          <w:tab w:val="left" w:pos="2430"/>
          <w:tab w:val="left" w:pos="2610"/>
        </w:tabs>
        <w:ind w:left="720"/>
        <w:jc w:val="both"/>
        <w:rPr>
          <w:sz w:val="19"/>
        </w:rPr>
      </w:pPr>
      <w:r>
        <w:rPr>
          <w:sz w:val="19"/>
        </w:rPr>
        <w:tab/>
        <w:t>(a)</w:t>
      </w:r>
      <w:r>
        <w:rPr>
          <w:sz w:val="19"/>
        </w:rPr>
        <w:tab/>
        <w:t>The Component Change Order executed by Design-Builder</w:t>
      </w:r>
    </w:p>
    <w:p w14:paraId="4654AADB" w14:textId="77777777" w:rsidR="00E026F1" w:rsidRDefault="00E026F1">
      <w:pPr>
        <w:tabs>
          <w:tab w:val="left" w:pos="2430"/>
          <w:tab w:val="left" w:pos="2610"/>
        </w:tabs>
        <w:ind w:left="720"/>
        <w:jc w:val="both"/>
        <w:rPr>
          <w:sz w:val="19"/>
        </w:rPr>
      </w:pPr>
      <w:r>
        <w:rPr>
          <w:sz w:val="19"/>
        </w:rPr>
        <w:tab/>
        <w:t>(b)</w:t>
      </w:r>
      <w:r>
        <w:rPr>
          <w:sz w:val="19"/>
        </w:rPr>
        <w:tab/>
        <w:t>Payment and Performance Bonds in accordance with the Contract Documents</w:t>
      </w:r>
    </w:p>
    <w:p w14:paraId="392B6AED" w14:textId="77777777" w:rsidR="00E026F1" w:rsidRDefault="00E026F1">
      <w:pPr>
        <w:tabs>
          <w:tab w:val="left" w:pos="2430"/>
          <w:tab w:val="left" w:pos="2610"/>
        </w:tabs>
        <w:ind w:left="720"/>
        <w:jc w:val="both"/>
        <w:rPr>
          <w:sz w:val="19"/>
        </w:rPr>
      </w:pPr>
      <w:r>
        <w:rPr>
          <w:sz w:val="19"/>
        </w:rPr>
        <w:tab/>
        <w:t>(c)</w:t>
      </w:r>
      <w:r>
        <w:rPr>
          <w:sz w:val="19"/>
        </w:rPr>
        <w:tab/>
        <w:t>Construction Management Plan as required in Article 2.2.3</w:t>
      </w:r>
    </w:p>
    <w:p w14:paraId="51B1D7FE" w14:textId="77777777" w:rsidR="00E026F1" w:rsidRDefault="00E026F1">
      <w:pPr>
        <w:tabs>
          <w:tab w:val="left" w:pos="2430"/>
          <w:tab w:val="left" w:pos="2610"/>
        </w:tabs>
        <w:ind w:left="720"/>
        <w:jc w:val="both"/>
        <w:rPr>
          <w:sz w:val="19"/>
        </w:rPr>
      </w:pPr>
      <w:r>
        <w:rPr>
          <w:sz w:val="19"/>
        </w:rPr>
        <w:tab/>
        <w:t>(d)</w:t>
      </w:r>
      <w:r>
        <w:rPr>
          <w:sz w:val="19"/>
        </w:rPr>
        <w:tab/>
        <w:t>Documentation necessary for receiving all land disturbance permits</w:t>
      </w:r>
    </w:p>
    <w:p w14:paraId="2EB81992" w14:textId="77777777" w:rsidR="00E026F1" w:rsidRDefault="00E026F1">
      <w:pPr>
        <w:tabs>
          <w:tab w:val="left" w:pos="2430"/>
          <w:tab w:val="left" w:pos="2610"/>
        </w:tabs>
        <w:ind w:left="720"/>
        <w:jc w:val="both"/>
        <w:rPr>
          <w:sz w:val="19"/>
        </w:rPr>
      </w:pPr>
      <w:r>
        <w:rPr>
          <w:sz w:val="19"/>
        </w:rPr>
        <w:tab/>
        <w:t>(e)</w:t>
      </w:r>
      <w:r>
        <w:rPr>
          <w:sz w:val="19"/>
        </w:rPr>
        <w:tab/>
        <w:t>Design-Builder’s Quality Control Program as required in Article 2.2.4</w:t>
      </w:r>
    </w:p>
    <w:p w14:paraId="67B9B7E6" w14:textId="77777777" w:rsidR="00E026F1" w:rsidRDefault="00E026F1">
      <w:pPr>
        <w:tabs>
          <w:tab w:val="left" w:pos="2430"/>
          <w:tab w:val="left" w:pos="2610"/>
        </w:tabs>
        <w:ind w:left="720"/>
        <w:jc w:val="both"/>
        <w:rPr>
          <w:sz w:val="19"/>
        </w:rPr>
      </w:pPr>
      <w:r>
        <w:rPr>
          <w:sz w:val="19"/>
        </w:rPr>
        <w:tab/>
        <w:t>(f)</w:t>
      </w:r>
      <w:r>
        <w:rPr>
          <w:sz w:val="19"/>
        </w:rPr>
        <w:tab/>
      </w:r>
      <w:r>
        <w:rPr>
          <w:sz w:val="19"/>
        </w:rPr>
        <w:tab/>
        <w:t>Written Safety Program</w:t>
      </w:r>
    </w:p>
    <w:p w14:paraId="5AD0E5CB" w14:textId="77777777" w:rsidR="00E026F1" w:rsidRDefault="00E026F1">
      <w:pPr>
        <w:tabs>
          <w:tab w:val="left" w:pos="2430"/>
          <w:tab w:val="left" w:pos="2610"/>
        </w:tabs>
        <w:ind w:left="720"/>
        <w:jc w:val="both"/>
        <w:rPr>
          <w:sz w:val="19"/>
        </w:rPr>
      </w:pPr>
      <w:r>
        <w:rPr>
          <w:sz w:val="19"/>
        </w:rPr>
        <w:tab/>
        <w:t>(g)</w:t>
      </w:r>
      <w:r>
        <w:rPr>
          <w:sz w:val="19"/>
        </w:rPr>
        <w:tab/>
        <w:t>Design-Builder’s Schedule of Rental Rates and Wage/Salary Rates</w:t>
      </w:r>
    </w:p>
    <w:p w14:paraId="1B0C8486" w14:textId="77777777" w:rsidR="00E026F1" w:rsidRDefault="00E026F1">
      <w:pPr>
        <w:tabs>
          <w:tab w:val="left" w:pos="2430"/>
          <w:tab w:val="left" w:pos="2610"/>
        </w:tabs>
        <w:ind w:left="720"/>
        <w:jc w:val="both"/>
        <w:rPr>
          <w:sz w:val="19"/>
        </w:rPr>
      </w:pPr>
      <w:r>
        <w:rPr>
          <w:sz w:val="19"/>
        </w:rPr>
        <w:tab/>
        <w:t>(h)</w:t>
      </w:r>
      <w:r>
        <w:rPr>
          <w:sz w:val="19"/>
        </w:rPr>
        <w:tab/>
        <w:t>List of intended Subcontractors</w:t>
      </w:r>
    </w:p>
    <w:p w14:paraId="4A44D21C" w14:textId="77777777" w:rsidR="00E026F1" w:rsidRDefault="00E026F1">
      <w:pPr>
        <w:ind w:left="720"/>
        <w:jc w:val="both"/>
        <w:rPr>
          <w:sz w:val="19"/>
        </w:rPr>
      </w:pPr>
    </w:p>
    <w:p w14:paraId="4D3D564F" w14:textId="77777777" w:rsidR="00E026F1" w:rsidRDefault="00E026F1">
      <w:pPr>
        <w:tabs>
          <w:tab w:val="left" w:pos="2347"/>
        </w:tabs>
        <w:ind w:left="1440"/>
        <w:jc w:val="both"/>
        <w:rPr>
          <w:sz w:val="19"/>
        </w:rPr>
      </w:pPr>
      <w:r>
        <w:rPr>
          <w:sz w:val="19"/>
        </w:rPr>
        <w:t>2.2.2.2.3</w:t>
      </w:r>
      <w:r>
        <w:rPr>
          <w:sz w:val="19"/>
        </w:rPr>
        <w:tab/>
        <w:t>Prior to the issuance of the Proceed Order, but in any event, within 10 days of each Component Change Order, for the Work planned to be completed by the Component Change Order, or within 10 days of the GMP Change Order for all Work to complete the Project:</w:t>
      </w:r>
    </w:p>
    <w:p w14:paraId="4525023F" w14:textId="77777777" w:rsidR="00E026F1" w:rsidRDefault="00E026F1">
      <w:pPr>
        <w:tabs>
          <w:tab w:val="left" w:pos="2160"/>
          <w:tab w:val="left" w:pos="2610"/>
        </w:tabs>
        <w:ind w:left="720"/>
        <w:jc w:val="both"/>
        <w:rPr>
          <w:sz w:val="19"/>
        </w:rPr>
      </w:pPr>
      <w:r>
        <w:rPr>
          <w:sz w:val="19"/>
        </w:rPr>
        <w:tab/>
      </w:r>
    </w:p>
    <w:p w14:paraId="37D3F3CB" w14:textId="77777777" w:rsidR="00E026F1" w:rsidRDefault="00E026F1">
      <w:pPr>
        <w:tabs>
          <w:tab w:val="left" w:pos="2430"/>
          <w:tab w:val="left" w:pos="2610"/>
        </w:tabs>
        <w:ind w:left="720"/>
        <w:jc w:val="both"/>
        <w:rPr>
          <w:sz w:val="19"/>
        </w:rPr>
      </w:pPr>
      <w:r>
        <w:rPr>
          <w:sz w:val="19"/>
        </w:rPr>
        <w:tab/>
        <w:t>(a)</w:t>
      </w:r>
      <w:r>
        <w:rPr>
          <w:sz w:val="19"/>
        </w:rPr>
        <w:tab/>
        <w:t>Submittal and Shop Drawing Schedule as required in Article 2.3.5</w:t>
      </w:r>
    </w:p>
    <w:p w14:paraId="593C8278" w14:textId="77777777" w:rsidR="00E026F1" w:rsidRDefault="00E026F1">
      <w:pPr>
        <w:tabs>
          <w:tab w:val="left" w:pos="2430"/>
          <w:tab w:val="left" w:pos="2610"/>
        </w:tabs>
        <w:ind w:left="720"/>
        <w:jc w:val="both"/>
        <w:rPr>
          <w:sz w:val="19"/>
        </w:rPr>
      </w:pPr>
      <w:r>
        <w:rPr>
          <w:sz w:val="19"/>
        </w:rPr>
        <w:tab/>
        <w:t>(b)</w:t>
      </w:r>
      <w:r>
        <w:rPr>
          <w:sz w:val="19"/>
        </w:rPr>
        <w:tab/>
        <w:t>Construction Progress Schedule as required in Article 2.2.5</w:t>
      </w:r>
    </w:p>
    <w:p w14:paraId="016619A1" w14:textId="77777777" w:rsidR="00E026F1" w:rsidRDefault="00E026F1">
      <w:pPr>
        <w:jc w:val="both"/>
        <w:rPr>
          <w:sz w:val="19"/>
        </w:rPr>
      </w:pPr>
    </w:p>
    <w:p w14:paraId="44F1D568" w14:textId="77777777" w:rsidR="00E026F1" w:rsidRDefault="00E026F1">
      <w:pPr>
        <w:jc w:val="both"/>
        <w:rPr>
          <w:sz w:val="19"/>
        </w:rPr>
      </w:pPr>
      <w:r>
        <w:rPr>
          <w:b/>
          <w:sz w:val="19"/>
        </w:rPr>
        <w:t>2.2.3</w:t>
      </w:r>
      <w:r>
        <w:rPr>
          <w:b/>
          <w:sz w:val="19"/>
        </w:rPr>
        <w:tab/>
        <w:t>Construction Management Plan.</w:t>
      </w:r>
      <w:r>
        <w:rPr>
          <w:sz w:val="19"/>
        </w:rPr>
        <w:t xml:space="preserve">  Design-Builder shall prepare and furnish to the Owner a thorough and complete plan for the management of the Project from issuance of the Proceed Order under the initial Component Change Order through the issuance of the </w:t>
      </w:r>
      <w:r w:rsidR="002C4493">
        <w:rPr>
          <w:sz w:val="19"/>
        </w:rPr>
        <w:t>Program Manager</w:t>
      </w:r>
      <w:r>
        <w:rPr>
          <w:sz w:val="19"/>
        </w:rPr>
        <w:t>'s Certificate of Material Completion.  Such plan shall include, without limitation, the Design-Builder’s staffing plan, an estimate of the manpower requirements for each trade and the anticipated availability of such manpower, a schedule prepared using the critical path method that will amplify and support the schedule required in Article 2.2.5 below, and the Submittal Schedule as required in Article 2.2.3.  The Design-Builder shall include in his plan the names and resumés of the Project Superintendent, Project Manager and the person in charge of Safety.  The plan shall include, without limitation, the following:</w:t>
      </w:r>
    </w:p>
    <w:p w14:paraId="0C94DF29" w14:textId="77777777" w:rsidR="00E026F1" w:rsidRDefault="00E026F1">
      <w:pPr>
        <w:jc w:val="both"/>
        <w:rPr>
          <w:b/>
          <w:sz w:val="19"/>
        </w:rPr>
      </w:pPr>
    </w:p>
    <w:p w14:paraId="4641E7CF" w14:textId="77777777" w:rsidR="00E026F1" w:rsidRDefault="00E026F1">
      <w:pPr>
        <w:jc w:val="both"/>
        <w:rPr>
          <w:color w:val="000000"/>
          <w:sz w:val="19"/>
        </w:rPr>
      </w:pPr>
      <w:r>
        <w:rPr>
          <w:color w:val="000000"/>
          <w:sz w:val="19"/>
        </w:rPr>
        <w:t xml:space="preserve">2.2.3.1  </w:t>
      </w:r>
      <w:r>
        <w:rPr>
          <w:color w:val="000000"/>
          <w:sz w:val="19"/>
          <w:u w:val="single"/>
        </w:rPr>
        <w:t>Security Program</w:t>
      </w:r>
      <w:r>
        <w:rPr>
          <w:color w:val="000000"/>
          <w:sz w:val="19"/>
        </w:rPr>
        <w:t>.  Develop and implement an effective security program for the Project Site, which program shall require the Design-Builder and the Trade Contractors to take measures for the protection of their tools, materials, equipment, and structures. As between Design-Builder and Owner, Design-Builder shall be solely responsible for security against theft of and damage to all tools and equipment of every kind and nature used in connection with the Work, regardless of by whom owned.</w:t>
      </w:r>
    </w:p>
    <w:p w14:paraId="6966C7B7" w14:textId="77777777" w:rsidR="00E026F1" w:rsidRDefault="00E026F1">
      <w:pPr>
        <w:jc w:val="both"/>
        <w:rPr>
          <w:color w:val="000000"/>
          <w:sz w:val="19"/>
          <w:u w:val="single"/>
        </w:rPr>
      </w:pPr>
    </w:p>
    <w:p w14:paraId="27089751" w14:textId="77777777" w:rsidR="00E026F1" w:rsidRDefault="00E026F1">
      <w:pPr>
        <w:jc w:val="both"/>
        <w:rPr>
          <w:color w:val="000000"/>
          <w:sz w:val="19"/>
        </w:rPr>
      </w:pPr>
      <w:r>
        <w:rPr>
          <w:color w:val="000000"/>
          <w:sz w:val="19"/>
        </w:rPr>
        <w:t xml:space="preserve">2.2.3.2  </w:t>
      </w:r>
      <w:r>
        <w:rPr>
          <w:color w:val="000000"/>
          <w:sz w:val="19"/>
          <w:u w:val="single"/>
        </w:rPr>
        <w:t>Safety Program</w:t>
      </w:r>
      <w:r>
        <w:rPr>
          <w:color w:val="000000"/>
          <w:sz w:val="19"/>
        </w:rPr>
        <w:t xml:space="preserve">.  The Design-Builder shall design and submit to the Owner a specific safety program for the Work for the site(s).  The Design-Builder shall establish and require all Trade Contractors or Trade Suppliers to establish reasonable safety programs.  The Design-Builder shall also submit its standard monthly safety reports to the </w:t>
      </w:r>
      <w:r w:rsidR="002C4493">
        <w:rPr>
          <w:color w:val="000000"/>
          <w:sz w:val="19"/>
        </w:rPr>
        <w:t>Program Manager</w:t>
      </w:r>
      <w:r>
        <w:rPr>
          <w:color w:val="000000"/>
          <w:sz w:val="19"/>
        </w:rPr>
        <w:t>.  No imposition of responsibility on the Design-Builder for safety under this Contract shall relieve any Trade Contractor of its responsibility for safety of persons or property on or near the Project Site.</w:t>
      </w:r>
    </w:p>
    <w:p w14:paraId="0FA1BE1E" w14:textId="77777777" w:rsidR="00E026F1" w:rsidRDefault="00E026F1">
      <w:pPr>
        <w:jc w:val="both"/>
        <w:rPr>
          <w:b/>
          <w:sz w:val="19"/>
        </w:rPr>
      </w:pPr>
    </w:p>
    <w:p w14:paraId="4B074782" w14:textId="77777777" w:rsidR="00E026F1" w:rsidRDefault="00E026F1">
      <w:pPr>
        <w:jc w:val="both"/>
        <w:rPr>
          <w:sz w:val="19"/>
        </w:rPr>
      </w:pPr>
      <w:r>
        <w:rPr>
          <w:b/>
          <w:sz w:val="19"/>
        </w:rPr>
        <w:t>2.2.4</w:t>
      </w:r>
      <w:r>
        <w:rPr>
          <w:b/>
          <w:sz w:val="19"/>
        </w:rPr>
        <w:tab/>
        <w:t>Quality Control Program.</w:t>
      </w:r>
      <w:r>
        <w:rPr>
          <w:sz w:val="19"/>
        </w:rPr>
        <w:t xml:space="preserve">  </w:t>
      </w:r>
    </w:p>
    <w:p w14:paraId="714F326C" w14:textId="77777777" w:rsidR="00E026F1" w:rsidRDefault="00E026F1">
      <w:pPr>
        <w:ind w:left="720"/>
        <w:jc w:val="both"/>
        <w:rPr>
          <w:sz w:val="19"/>
        </w:rPr>
      </w:pPr>
    </w:p>
    <w:p w14:paraId="064E3E2B" w14:textId="77777777" w:rsidR="00E026F1" w:rsidRDefault="00E026F1">
      <w:pPr>
        <w:jc w:val="both"/>
        <w:rPr>
          <w:sz w:val="19"/>
        </w:rPr>
      </w:pPr>
      <w:r>
        <w:rPr>
          <w:sz w:val="19"/>
        </w:rPr>
        <w:t>2.2.4.1</w:t>
      </w:r>
      <w:r>
        <w:rPr>
          <w:sz w:val="19"/>
        </w:rPr>
        <w:tab/>
      </w:r>
      <w:r>
        <w:rPr>
          <w:sz w:val="19"/>
          <w:u w:val="single"/>
        </w:rPr>
        <w:t>Responsibility for Quality of Materials and Installation</w:t>
      </w:r>
      <w:r>
        <w:rPr>
          <w:sz w:val="19"/>
        </w:rPr>
        <w:t xml:space="preserve">.  Design-Builder acknowledges that he has full, total, and complete responsibility for providing materials, labor, and all other items necessary for providing the level of quality specified in the Contract Documents.  He agrees that this responsibility is indivisible, non-delegable, non-transferable, and not diminished by any inspections provided by the </w:t>
      </w:r>
      <w:r w:rsidR="002C4493">
        <w:rPr>
          <w:sz w:val="19"/>
        </w:rPr>
        <w:t>Program Manager</w:t>
      </w:r>
      <w:r>
        <w:rPr>
          <w:sz w:val="19"/>
        </w:rPr>
        <w:t xml:space="preserve"> or his consulting engineers, nor by any inspections provided by the Owner.  In recognition of this, Design-Builder will prepare for submission and review by the </w:t>
      </w:r>
      <w:r w:rsidR="002C4493">
        <w:rPr>
          <w:sz w:val="19"/>
        </w:rPr>
        <w:t>Program Manager</w:t>
      </w:r>
      <w:r>
        <w:rPr>
          <w:sz w:val="19"/>
        </w:rPr>
        <w:t>, a written program describing the efforts that will be taken to insure the proper quality level is achieved.  The program shall be submitted prior to the issuance of a Proceed Order.</w:t>
      </w:r>
    </w:p>
    <w:p w14:paraId="02B39E83" w14:textId="77777777" w:rsidR="00E026F1" w:rsidRDefault="00E026F1">
      <w:pPr>
        <w:jc w:val="both"/>
        <w:rPr>
          <w:sz w:val="19"/>
        </w:rPr>
      </w:pPr>
    </w:p>
    <w:p w14:paraId="3FD4C57B" w14:textId="77777777" w:rsidR="00E026F1" w:rsidRDefault="00E026F1">
      <w:pPr>
        <w:jc w:val="both"/>
        <w:rPr>
          <w:b/>
          <w:color w:val="000000"/>
          <w:sz w:val="19"/>
        </w:rPr>
      </w:pPr>
      <w:r>
        <w:rPr>
          <w:sz w:val="19"/>
        </w:rPr>
        <w:t>2.2.4.2</w:t>
      </w:r>
      <w:r>
        <w:rPr>
          <w:sz w:val="19"/>
        </w:rPr>
        <w:tab/>
      </w:r>
      <w:r>
        <w:rPr>
          <w:sz w:val="19"/>
          <w:u w:val="single"/>
        </w:rPr>
        <w:t>Written Program</w:t>
      </w:r>
      <w:r>
        <w:rPr>
          <w:sz w:val="19"/>
        </w:rPr>
        <w:t>.  Design-Builder’s written Quality Control Program shall describe in detail the steps the Design-Builder will take to ensure quality and will include, without limitation, those personnel, in addition to the Superintendent, who will provide review and verification of the proper installation of the Work.  Each Subcontractor having responsibility for more than $100,000 of the contract cost shall be addressed in the plan.  The written program shall include affidavits from each of the involved Subcontractors acknowledging their responsibilities under the Contract in general and the Quality Control Program specifically.</w:t>
      </w:r>
    </w:p>
    <w:p w14:paraId="60A8DADF" w14:textId="77777777" w:rsidR="00E026F1" w:rsidRDefault="00E026F1">
      <w:pPr>
        <w:jc w:val="both"/>
        <w:rPr>
          <w:color w:val="000000"/>
          <w:sz w:val="19"/>
        </w:rPr>
      </w:pPr>
    </w:p>
    <w:p w14:paraId="48E19007" w14:textId="77777777" w:rsidR="00E026F1" w:rsidRDefault="00E026F1">
      <w:pPr>
        <w:jc w:val="both"/>
        <w:rPr>
          <w:b/>
          <w:color w:val="000000"/>
          <w:sz w:val="19"/>
        </w:rPr>
      </w:pPr>
      <w:r>
        <w:rPr>
          <w:b/>
          <w:color w:val="000000"/>
          <w:sz w:val="19"/>
        </w:rPr>
        <w:t>2.2.5</w:t>
      </w:r>
      <w:r>
        <w:rPr>
          <w:b/>
          <w:color w:val="000000"/>
          <w:sz w:val="19"/>
        </w:rPr>
        <w:tab/>
        <w:t xml:space="preserve">Scheduling Requirements. </w:t>
      </w:r>
    </w:p>
    <w:p w14:paraId="105F2F6B" w14:textId="77777777" w:rsidR="00E026F1" w:rsidRDefault="00E026F1">
      <w:pPr>
        <w:jc w:val="both"/>
        <w:rPr>
          <w:b/>
          <w:color w:val="000000"/>
          <w:sz w:val="19"/>
        </w:rPr>
      </w:pPr>
    </w:p>
    <w:p w14:paraId="2EAACB4D" w14:textId="77777777" w:rsidR="00E026F1" w:rsidRDefault="00E026F1">
      <w:pPr>
        <w:jc w:val="both"/>
        <w:rPr>
          <w:color w:val="000000"/>
          <w:sz w:val="19"/>
          <w:u w:val="single"/>
        </w:rPr>
      </w:pPr>
      <w:r>
        <w:rPr>
          <w:color w:val="000000"/>
          <w:sz w:val="19"/>
        </w:rPr>
        <w:t xml:space="preserve">2.2.5.1  </w:t>
      </w:r>
      <w:r>
        <w:rPr>
          <w:color w:val="000000"/>
          <w:sz w:val="19"/>
          <w:u w:val="single"/>
        </w:rPr>
        <w:t>Scheduling Objectives Relative to Design.</w:t>
      </w:r>
      <w:r>
        <w:rPr>
          <w:color w:val="000000"/>
          <w:sz w:val="19"/>
        </w:rPr>
        <w:t xml:space="preserve">  With the </w:t>
      </w:r>
      <w:r w:rsidR="002C4493">
        <w:rPr>
          <w:color w:val="000000"/>
          <w:sz w:val="19"/>
        </w:rPr>
        <w:t>Program Manager</w:t>
      </w:r>
      <w:r>
        <w:rPr>
          <w:color w:val="000000"/>
          <w:sz w:val="19"/>
        </w:rPr>
        <w:t xml:space="preserve">, coordinate and integrate the </w:t>
      </w:r>
      <w:r w:rsidR="002C4493">
        <w:rPr>
          <w:color w:val="000000"/>
          <w:sz w:val="19"/>
        </w:rPr>
        <w:t>Program Manager</w:t>
      </w:r>
      <w:r>
        <w:rPr>
          <w:color w:val="000000"/>
          <w:sz w:val="19"/>
        </w:rPr>
        <w:t>'s design efforts with Design-Builder's anticipated preconstruction services.  The coordination shall include identification of (i) the Components of the Project (a) for which existing portions will be separated for incorporation into a Component Change Order or (b) for the description of specific components of the Work by a Component Change Order so as to permit the immediate commencement of construction services or to facilitate the sequence of construction to further and without affecting the Owner’ basic objectives, (ii) the sequence in which such Component Construction Documents will be prepared or separated, and (iii) a schedule for completion of such Component Construction Documents that includes</w:t>
      </w:r>
      <w:r>
        <w:rPr>
          <w:sz w:val="19"/>
        </w:rPr>
        <w:t xml:space="preserve"> the necessary timing for the release of drawings and specifications as needed to support anticipated construction.</w:t>
      </w:r>
    </w:p>
    <w:p w14:paraId="694621FC" w14:textId="77777777" w:rsidR="00E026F1" w:rsidRDefault="00E026F1">
      <w:pPr>
        <w:jc w:val="both"/>
        <w:rPr>
          <w:color w:val="000000"/>
          <w:sz w:val="19"/>
        </w:rPr>
      </w:pPr>
    </w:p>
    <w:p w14:paraId="4292B8A8" w14:textId="77777777" w:rsidR="00E026F1" w:rsidRDefault="00E026F1">
      <w:pPr>
        <w:jc w:val="both"/>
        <w:rPr>
          <w:color w:val="000000"/>
          <w:sz w:val="19"/>
        </w:rPr>
      </w:pPr>
      <w:r>
        <w:rPr>
          <w:color w:val="000000"/>
          <w:sz w:val="19"/>
        </w:rPr>
        <w:t xml:space="preserve">2.2.5.2  </w:t>
      </w:r>
      <w:r>
        <w:rPr>
          <w:color w:val="000000"/>
          <w:sz w:val="19"/>
          <w:u w:val="single"/>
        </w:rPr>
        <w:t>Construction Progress Schedule; Overall Project Schedule</w:t>
      </w:r>
      <w:r>
        <w:rPr>
          <w:color w:val="000000"/>
          <w:sz w:val="19"/>
        </w:rPr>
        <w:t>.</w:t>
      </w:r>
      <w:r>
        <w:rPr>
          <w:b/>
          <w:color w:val="000000"/>
          <w:sz w:val="19"/>
        </w:rPr>
        <w:t xml:space="preserve">  </w:t>
      </w:r>
      <w:r>
        <w:rPr>
          <w:color w:val="000000"/>
          <w:sz w:val="19"/>
        </w:rPr>
        <w:t xml:space="preserve">The Design-Builder shall submit for review by the </w:t>
      </w:r>
      <w:r w:rsidR="002C4493">
        <w:rPr>
          <w:color w:val="000000"/>
          <w:sz w:val="19"/>
        </w:rPr>
        <w:t>Program Manager</w:t>
      </w:r>
      <w:r>
        <w:rPr>
          <w:color w:val="000000"/>
          <w:sz w:val="19"/>
        </w:rPr>
        <w:t xml:space="preserve"> and approval by the Owner a Construction Progress Schedule prepared using a CPM (Critical Path Method) Diagram within sixty days after </w:t>
      </w:r>
      <w:r>
        <w:rPr>
          <w:sz w:val="19"/>
        </w:rPr>
        <w:t>the Effective Date of the Contract</w:t>
      </w:r>
      <w:r>
        <w:rPr>
          <w:color w:val="000000"/>
          <w:sz w:val="19"/>
        </w:rPr>
        <w:t xml:space="preserve">, utilizing a full-featured software package in a form satisfactory to the </w:t>
      </w:r>
      <w:r w:rsidR="002C4493">
        <w:rPr>
          <w:color w:val="000000"/>
          <w:sz w:val="19"/>
        </w:rPr>
        <w:t>Program Manager</w:t>
      </w:r>
      <w:r>
        <w:rPr>
          <w:color w:val="000000"/>
          <w:sz w:val="19"/>
        </w:rPr>
        <w:t xml:space="preserve"> and Owner, showing </w:t>
      </w:r>
      <w:r>
        <w:rPr>
          <w:sz w:val="19"/>
        </w:rPr>
        <w:t xml:space="preserve">milestone dates for receipt and approval of pertinent information relative to design, dates of design coordination meetings, submittal of Component Change Orders, submittal of the GMP Change Order, preparation and processing of shop drawings and samples, and delivery of materials or equipment requiring long Iead-time procurement, Owner's occupancy requirements showing portions of the Project having occupancy priority, and proposed date of Final Completion. It should also include </w:t>
      </w:r>
      <w:r>
        <w:rPr>
          <w:color w:val="000000"/>
          <w:sz w:val="19"/>
        </w:rPr>
        <w:t xml:space="preserve">the dates for commencement and completion of the Work required by the Contract Documents, including coordination of mechanical, plumbing, and electrical disciplines, as well as coordination of the various subdivisions of the Work within the Contract. Milestones must be clearly indicated and sequentially organized to identify the critical path of the Project. </w:t>
      </w:r>
      <w:r>
        <w:rPr>
          <w:sz w:val="19"/>
        </w:rPr>
        <w:t>The Construction Schedule will be developed to represent the CSI specification divisions. It shall have the minimum number of activities required to adequately represent to the Owner the complete scope of Work and define the Project’s (and each Component’s) critical path and associated activities. The format of the Construction Progress Schedule will have dependencies indicated on a monthly grid identifying milestone dates such as construction start, phase construction, structural top out, dry-in, rough-in completion, metal stud and drywall completion, equipment installation, systems operational, inspections for Material Completion and Occupancy Date, and Final Completion Date.</w:t>
      </w:r>
      <w:r>
        <w:rPr>
          <w:color w:val="000000"/>
          <w:sz w:val="19"/>
        </w:rPr>
        <w:t xml:space="preserve"> The Design-Builder shall submit, along with the Construction Progress Schedule, the Submittal Schedule for approval by the </w:t>
      </w:r>
      <w:r w:rsidR="002C4493">
        <w:rPr>
          <w:color w:val="000000"/>
          <w:sz w:val="19"/>
        </w:rPr>
        <w:t>Program Manager</w:t>
      </w:r>
      <w:r>
        <w:rPr>
          <w:color w:val="000000"/>
          <w:sz w:val="19"/>
        </w:rPr>
        <w:t xml:space="preserve">, correlating the associated approval dates for the documents with the Construction Progress Schedule.  Upon recommendation by the </w:t>
      </w:r>
      <w:r w:rsidR="002C4493">
        <w:rPr>
          <w:color w:val="000000"/>
          <w:sz w:val="19"/>
        </w:rPr>
        <w:t>Program Manager</w:t>
      </w:r>
      <w:r>
        <w:rPr>
          <w:color w:val="000000"/>
          <w:sz w:val="19"/>
        </w:rPr>
        <w:t xml:space="preserve"> and approval by the Owner, the Construction Progress Schedule shall become the Overall Project Schedule, which shall be utilized by the </w:t>
      </w:r>
      <w:r w:rsidR="002C4493">
        <w:rPr>
          <w:color w:val="000000"/>
          <w:sz w:val="19"/>
        </w:rPr>
        <w:t>Program Manager</w:t>
      </w:r>
      <w:r>
        <w:rPr>
          <w:color w:val="000000"/>
          <w:sz w:val="19"/>
        </w:rPr>
        <w:t xml:space="preserve">, Owner and Design-Builder.  </w:t>
      </w:r>
      <w:r>
        <w:rPr>
          <w:sz w:val="19"/>
        </w:rPr>
        <w:t xml:space="preserve">The Design-Builder must provide the </w:t>
      </w:r>
      <w:r w:rsidR="002C4493">
        <w:rPr>
          <w:sz w:val="19"/>
        </w:rPr>
        <w:t>Program Manager</w:t>
      </w:r>
      <w:r>
        <w:rPr>
          <w:sz w:val="19"/>
        </w:rPr>
        <w:t xml:space="preserve"> and the Owner with monthly updates of the </w:t>
      </w:r>
      <w:r>
        <w:rPr>
          <w:color w:val="000000"/>
          <w:sz w:val="19"/>
        </w:rPr>
        <w:t xml:space="preserve">Overall Project Schedule </w:t>
      </w:r>
      <w:r>
        <w:rPr>
          <w:sz w:val="19"/>
        </w:rPr>
        <w:t xml:space="preserve">indicating completed activities and any changes in sequencing or activity durations, including approved change orders.  </w:t>
      </w:r>
      <w:r>
        <w:rPr>
          <w:i/>
          <w:color w:val="000000"/>
          <w:sz w:val="19"/>
        </w:rPr>
        <w:t>See also</w:t>
      </w:r>
      <w:r>
        <w:rPr>
          <w:color w:val="000000"/>
          <w:sz w:val="19"/>
        </w:rPr>
        <w:t xml:space="preserve"> Article 3.3.5.</w:t>
      </w:r>
    </w:p>
    <w:p w14:paraId="11C2E564" w14:textId="77777777" w:rsidR="00E026F1" w:rsidRDefault="00E026F1">
      <w:pPr>
        <w:jc w:val="both"/>
        <w:rPr>
          <w:color w:val="000000"/>
          <w:sz w:val="19"/>
        </w:rPr>
      </w:pPr>
    </w:p>
    <w:p w14:paraId="7CE6F76E" w14:textId="77777777" w:rsidR="00E026F1" w:rsidRDefault="00E026F1">
      <w:pPr>
        <w:pStyle w:val="Heading3"/>
        <w:keepLines/>
        <w:spacing w:before="0" w:after="0"/>
        <w:jc w:val="both"/>
        <w:rPr>
          <w:b w:val="0"/>
          <w:color w:val="000000"/>
          <w:sz w:val="19"/>
        </w:rPr>
      </w:pPr>
      <w:r>
        <w:rPr>
          <w:b w:val="0"/>
          <w:color w:val="000000"/>
          <w:sz w:val="19"/>
        </w:rPr>
        <w:t>2.2.5.3</w:t>
      </w:r>
      <w:r>
        <w:rPr>
          <w:b w:val="0"/>
          <w:color w:val="000000"/>
          <w:sz w:val="19"/>
        </w:rPr>
        <w:tab/>
      </w:r>
      <w:r>
        <w:rPr>
          <w:b w:val="0"/>
          <w:color w:val="000000"/>
          <w:sz w:val="19"/>
          <w:u w:val="single"/>
        </w:rPr>
        <w:t>Progress Reports and Information</w:t>
      </w:r>
      <w:r>
        <w:rPr>
          <w:b w:val="0"/>
          <w:color w:val="000000"/>
          <w:sz w:val="19"/>
        </w:rPr>
        <w:t xml:space="preserve">.  When required, the Design-Builder shall submit to the </w:t>
      </w:r>
      <w:r w:rsidR="002C4493">
        <w:rPr>
          <w:b w:val="0"/>
          <w:color w:val="000000"/>
          <w:sz w:val="19"/>
        </w:rPr>
        <w:t>Program Manager</w:t>
      </w:r>
      <w:r>
        <w:rPr>
          <w:b w:val="0"/>
          <w:color w:val="000000"/>
          <w:sz w:val="19"/>
        </w:rPr>
        <w:t xml:space="preserve"> and Owner such schedule of quantities and costs, payrolls, bills, vouchers, correct copies of all subcontracts, statements, reports, correct copies of all agreements, correspondence, and written transactions with the surety on the performance bond that have any relevance to the Work, estimates, records, and other data as the Owner may request that concerns the Work performed or to be performed under this Contract.  When requested by the Owner, the Design-Builder shall give the Owner access to its records relating to the foregoing.  (</w:t>
      </w:r>
      <w:r>
        <w:rPr>
          <w:b w:val="0"/>
          <w:i/>
          <w:color w:val="000000"/>
          <w:sz w:val="19"/>
        </w:rPr>
        <w:t xml:space="preserve">See also </w:t>
      </w:r>
      <w:r>
        <w:rPr>
          <w:b w:val="0"/>
          <w:color w:val="000000"/>
          <w:sz w:val="19"/>
        </w:rPr>
        <w:t xml:space="preserve">Article 4.1.2, Audits.)  The above reports shall include, but are not limited to, (a) written notice of dates by which specified Work will have been completed, (b) written notice of dates by which Non-Compliant Work will be made good, (c) written notice that Non-Compliant Work has been made good, (d) written notice as to the date or dates by which Work that has not been performed with equal steps and at the same rate required by the Overall Project Schedule shall have been brought into conformity with the Overall Project Schedule, (e) date by which any undisputed claim of a Subcontractor supplier, or laborer shall have been paid, (f) written advice regarding the nature and amount of any disputed claim of a Subcontractor, supplier, or laborer, and (g) information regarding Work performed under Change Orders. </w:t>
      </w:r>
    </w:p>
    <w:p w14:paraId="43AF2974" w14:textId="77777777" w:rsidR="00E026F1" w:rsidRDefault="00E026F1"/>
    <w:p w14:paraId="31D60F99" w14:textId="77777777" w:rsidR="00E026F1" w:rsidRDefault="00E026F1">
      <w:pPr>
        <w:rPr>
          <w:b/>
          <w:sz w:val="19"/>
        </w:rPr>
      </w:pPr>
      <w:r>
        <w:rPr>
          <w:b/>
          <w:sz w:val="19"/>
        </w:rPr>
        <w:t>2.2.6</w:t>
      </w:r>
      <w:r>
        <w:rPr>
          <w:b/>
          <w:sz w:val="19"/>
        </w:rPr>
        <w:tab/>
        <w:t>Design-Builder Design Coordination Activities.</w:t>
      </w:r>
    </w:p>
    <w:p w14:paraId="7C212CDB" w14:textId="77777777" w:rsidR="00E026F1" w:rsidRDefault="00E026F1"/>
    <w:p w14:paraId="1FC2CA51" w14:textId="77777777" w:rsidR="00E026F1" w:rsidRDefault="00E026F1">
      <w:pPr>
        <w:jc w:val="both"/>
        <w:rPr>
          <w:sz w:val="19"/>
        </w:rPr>
      </w:pPr>
      <w:r>
        <w:rPr>
          <w:sz w:val="19"/>
        </w:rPr>
        <w:t xml:space="preserve">2.2.6.1  </w:t>
      </w:r>
      <w:r>
        <w:rPr>
          <w:sz w:val="19"/>
          <w:u w:val="single"/>
        </w:rPr>
        <w:t>Local Conditions</w:t>
      </w:r>
      <w:r>
        <w:rPr>
          <w:sz w:val="19"/>
        </w:rPr>
        <w:t>.  The Design-Builder shall visit the site(s), become familiar with the local conditions, and correlate observable conditions with the requirements of the Contract Documents.</w:t>
      </w:r>
    </w:p>
    <w:p w14:paraId="0ED8498A" w14:textId="77777777" w:rsidR="00E026F1" w:rsidRDefault="00E026F1">
      <w:pPr>
        <w:jc w:val="both"/>
        <w:rPr>
          <w:sz w:val="19"/>
        </w:rPr>
      </w:pPr>
    </w:p>
    <w:p w14:paraId="1A89EAE2" w14:textId="77777777" w:rsidR="00E026F1" w:rsidRDefault="00E026F1">
      <w:pPr>
        <w:jc w:val="both"/>
        <w:rPr>
          <w:sz w:val="19"/>
        </w:rPr>
      </w:pPr>
      <w:r>
        <w:rPr>
          <w:sz w:val="19"/>
        </w:rPr>
        <w:t xml:space="preserve">2.2.6.2  </w:t>
      </w:r>
      <w:r>
        <w:rPr>
          <w:sz w:val="19"/>
          <w:u w:val="single"/>
        </w:rPr>
        <w:t>Design Coordination Meetings and Review.</w:t>
      </w:r>
      <w:r>
        <w:rPr>
          <w:sz w:val="19"/>
        </w:rPr>
        <w:t xml:space="preserve">  Utilizing its own review and matters discussed at Design Coordination Meetings, Design-Builder shall continously review the Program and construction documents in accordance with the schedule as they are being prepared and are made available by the </w:t>
      </w:r>
      <w:r w:rsidR="002C4493">
        <w:rPr>
          <w:sz w:val="19"/>
        </w:rPr>
        <w:t>Program Manager</w:t>
      </w:r>
      <w:r>
        <w:rPr>
          <w:sz w:val="19"/>
        </w:rPr>
        <w:t xml:space="preserve"> until the Construction Document Change Order is approved.  The principle objectives of the construction document review process are the recommending of alternative solutions whenever such matters affect cost, construction feasibility or schedule without the Design-Builder, however, assuming any of the </w:t>
      </w:r>
      <w:r w:rsidR="002C4493">
        <w:rPr>
          <w:sz w:val="19"/>
        </w:rPr>
        <w:t>Program Manager</w:t>
      </w:r>
      <w:r>
        <w:rPr>
          <w:sz w:val="19"/>
        </w:rPr>
        <w:t>'s responsibilities for design.  The Design-Builder should consider life-cycle costs, value engineering analyses and other studies to recommend changes or modifications thereof that will reduce the cost of the Project without reducing quality, or will expedite its completion, or that, in the judgment of the Design-Builder, may otherwise be in the best interest of the Owner.  As the Construction Documents progress to completion, the Design-Builder is the principle Project Team member positioned to identify conflicts, omissions, or constructability issues in the documents.</w:t>
      </w:r>
    </w:p>
    <w:p w14:paraId="380498F9" w14:textId="77777777" w:rsidR="00E026F1" w:rsidRDefault="00E026F1">
      <w:pPr>
        <w:jc w:val="both"/>
        <w:rPr>
          <w:sz w:val="19"/>
        </w:rPr>
      </w:pPr>
    </w:p>
    <w:p w14:paraId="236D5D21" w14:textId="77777777" w:rsidR="00E026F1" w:rsidRDefault="00E026F1">
      <w:pPr>
        <w:jc w:val="both"/>
        <w:rPr>
          <w:sz w:val="19"/>
        </w:rPr>
      </w:pPr>
      <w:r>
        <w:rPr>
          <w:sz w:val="19"/>
        </w:rPr>
        <w:t xml:space="preserve">2.2.6.3  </w:t>
      </w:r>
      <w:r>
        <w:rPr>
          <w:sz w:val="19"/>
          <w:u w:val="single"/>
        </w:rPr>
        <w:t>Recommendations on Phasing of Components.</w:t>
      </w:r>
      <w:r>
        <w:rPr>
          <w:sz w:val="19"/>
        </w:rPr>
        <w:t xml:space="preserve">  Make recommendations to the Owner and to the </w:t>
      </w:r>
      <w:r w:rsidR="002C4493">
        <w:rPr>
          <w:sz w:val="19"/>
        </w:rPr>
        <w:t>Program Manager</w:t>
      </w:r>
      <w:r>
        <w:rPr>
          <w:sz w:val="19"/>
        </w:rPr>
        <w:t xml:space="preserve"> regarding the division of the Work in the design documents and to develop a plan of phased construction implemented by construction of Components of the Work related to the Project including the selection and awarding of appropriate Trade Contracts. Such phasing shall take into consideration such factors as time of performance, the availability of labor, overlapping trade jurisdictions, provisions for temporary facilities, and the reduction of areas of conflict and overlapping in the Work to be performed by Design-Builder or by Trade Contractors.  Design-Builder shall notify the Owner and </w:t>
      </w:r>
      <w:r w:rsidR="002C4493">
        <w:rPr>
          <w:sz w:val="19"/>
        </w:rPr>
        <w:t>Program Manager</w:t>
      </w:r>
      <w:r>
        <w:rPr>
          <w:sz w:val="19"/>
        </w:rPr>
        <w:t xml:space="preserve"> regarding the necessary timing for the release of Component Construction Documents as needed to support Project schedule approved by Owner.</w:t>
      </w:r>
    </w:p>
    <w:p w14:paraId="359A7835" w14:textId="77777777" w:rsidR="00E026F1" w:rsidRDefault="00E026F1"/>
    <w:p w14:paraId="02024C18" w14:textId="77777777" w:rsidR="00E026F1" w:rsidRDefault="00E026F1">
      <w:r>
        <w:t xml:space="preserve">2.2.6.4  </w:t>
      </w:r>
      <w:r>
        <w:rPr>
          <w:u w:val="single"/>
        </w:rPr>
        <w:t>Additional Activities</w:t>
      </w:r>
      <w:r>
        <w:t xml:space="preserve">.  </w:t>
      </w:r>
      <w:r>
        <w:rPr>
          <w:sz w:val="19"/>
        </w:rPr>
        <w:t xml:space="preserve">The Design-Builder shall consult with the Owner and </w:t>
      </w:r>
      <w:r w:rsidR="002C4493">
        <w:rPr>
          <w:sz w:val="19"/>
        </w:rPr>
        <w:t>Program Manager</w:t>
      </w:r>
      <w:r>
        <w:rPr>
          <w:sz w:val="19"/>
        </w:rPr>
        <w:t xml:space="preserve"> regarding site use and improvements, as well as the selection of materials, building systems and equipment.  The Design-Builder shall provide recommendations designed to minimize adverse effects of labor or material shortages; time requirements for procurement, installation of equipment, and factors related to construction cost, including estimates of alternative designs or materials, and other possible economies.</w:t>
      </w:r>
    </w:p>
    <w:p w14:paraId="2D2DE918" w14:textId="77777777" w:rsidR="00E026F1" w:rsidRDefault="00E026F1">
      <w:pPr>
        <w:jc w:val="both"/>
        <w:rPr>
          <w:color w:val="000000"/>
          <w:sz w:val="19"/>
        </w:rPr>
      </w:pPr>
    </w:p>
    <w:p w14:paraId="55541649" w14:textId="77777777" w:rsidR="00E026F1" w:rsidRDefault="00E026F1">
      <w:pPr>
        <w:pStyle w:val="BodyTextIndent2"/>
        <w:ind w:left="0"/>
        <w:rPr>
          <w:b/>
          <w:color w:val="000000"/>
          <w:sz w:val="19"/>
        </w:rPr>
      </w:pPr>
      <w:r>
        <w:rPr>
          <w:b/>
          <w:color w:val="000000"/>
          <w:sz w:val="19"/>
        </w:rPr>
        <w:t>2.2.7</w:t>
      </w:r>
      <w:r>
        <w:rPr>
          <w:b/>
          <w:color w:val="000000"/>
          <w:sz w:val="19"/>
        </w:rPr>
        <w:tab/>
        <w:t>Design-Builder Cost Responsibilities.</w:t>
      </w:r>
    </w:p>
    <w:p w14:paraId="15E7D3D3" w14:textId="77777777" w:rsidR="00E026F1" w:rsidRDefault="00E026F1">
      <w:pPr>
        <w:pStyle w:val="BodyTextIndent2"/>
        <w:ind w:left="0"/>
        <w:rPr>
          <w:b/>
          <w:color w:val="000000"/>
          <w:sz w:val="19"/>
        </w:rPr>
      </w:pPr>
    </w:p>
    <w:p w14:paraId="79B60F4E" w14:textId="77777777" w:rsidR="00E026F1" w:rsidRDefault="00E026F1">
      <w:pPr>
        <w:pStyle w:val="BodyTextIndent2"/>
        <w:ind w:left="0"/>
        <w:rPr>
          <w:color w:val="000000"/>
          <w:sz w:val="19"/>
        </w:rPr>
      </w:pPr>
      <w:r>
        <w:rPr>
          <w:color w:val="000000"/>
          <w:sz w:val="19"/>
        </w:rPr>
        <w:t xml:space="preserve">2.2.7.1  </w:t>
      </w:r>
      <w:r>
        <w:rPr>
          <w:color w:val="000000"/>
          <w:sz w:val="19"/>
          <w:u w:val="single"/>
        </w:rPr>
        <w:t>Cost Estimates and Constructability Reviews.</w:t>
      </w:r>
      <w:r>
        <w:rPr>
          <w:color w:val="000000"/>
          <w:sz w:val="19"/>
        </w:rPr>
        <w:t xml:space="preserve">  </w:t>
      </w:r>
      <w:r>
        <w:rPr>
          <w:sz w:val="19"/>
        </w:rPr>
        <w:t xml:space="preserve">When the Owner has sufficiently identified the Project requirements and criteria, and the </w:t>
      </w:r>
      <w:r w:rsidR="002C4493">
        <w:rPr>
          <w:sz w:val="19"/>
        </w:rPr>
        <w:t>Program Manager</w:t>
      </w:r>
      <w:r>
        <w:rPr>
          <w:sz w:val="19"/>
        </w:rPr>
        <w:t xml:space="preserve"> has prepared other basic design criteria, Design-Builder shall prepare for the review by the </w:t>
      </w:r>
      <w:r w:rsidR="002C4493">
        <w:rPr>
          <w:sz w:val="19"/>
        </w:rPr>
        <w:t>Program Manager</w:t>
      </w:r>
      <w:r>
        <w:rPr>
          <w:sz w:val="19"/>
        </w:rPr>
        <w:t xml:space="preserve"> and approval of Owner preliminary construction cost estimates using area and volume or similar conceptual estimating techniques.  During the preparation of the design, the Design-Builder shall update and refine this estimate at appropriate intervals agreed to by the Owner, </w:t>
      </w:r>
      <w:r w:rsidR="002C4493">
        <w:rPr>
          <w:sz w:val="19"/>
        </w:rPr>
        <w:t>Program Manager</w:t>
      </w:r>
      <w:r>
        <w:rPr>
          <w:sz w:val="19"/>
        </w:rPr>
        <w:t>, and Design-Builder.</w:t>
      </w:r>
    </w:p>
    <w:p w14:paraId="58761261" w14:textId="77777777" w:rsidR="00E026F1" w:rsidRDefault="00E026F1">
      <w:pPr>
        <w:pStyle w:val="Header"/>
        <w:tabs>
          <w:tab w:val="clear" w:pos="4320"/>
          <w:tab w:val="clear" w:pos="8640"/>
        </w:tabs>
        <w:rPr>
          <w:color w:val="000000"/>
          <w:sz w:val="19"/>
        </w:rPr>
      </w:pPr>
    </w:p>
    <w:p w14:paraId="44ABF492" w14:textId="77777777" w:rsidR="00E026F1" w:rsidRDefault="00E026F1">
      <w:pPr>
        <w:ind w:left="720"/>
        <w:jc w:val="both"/>
        <w:rPr>
          <w:color w:val="000000"/>
          <w:sz w:val="19"/>
        </w:rPr>
      </w:pPr>
      <w:r>
        <w:rPr>
          <w:color w:val="000000"/>
          <w:sz w:val="19"/>
        </w:rPr>
        <w:t xml:space="preserve">2.2.7.1.1  </w:t>
      </w:r>
      <w:r>
        <w:rPr>
          <w:color w:val="000000"/>
          <w:sz w:val="19"/>
          <w:u w:val="single"/>
        </w:rPr>
        <w:t>Construction Cost Estimates.</w:t>
      </w:r>
      <w:r>
        <w:rPr>
          <w:color w:val="000000"/>
          <w:sz w:val="19"/>
        </w:rPr>
        <w:t xml:space="preserve">  Prepare Construction Cost Estimates setting forth in detail Design-Builder's estimate of construction costs, including all Actual Costs and Design-Builder Contingency and Fees, at each stage of the design and for the construction of the Project and each Component thereof.  Such estimates shall include the cost of safety factors.  Such Construction Cost Estimates shall be prepared and updated continually as construction documents are developed and shall be formally submitted to Owner, to Using Agency, and to </w:t>
      </w:r>
      <w:r w:rsidR="002C4493">
        <w:rPr>
          <w:color w:val="000000"/>
          <w:sz w:val="19"/>
        </w:rPr>
        <w:t>Program Manager</w:t>
      </w:r>
      <w:r>
        <w:rPr>
          <w:color w:val="000000"/>
          <w:sz w:val="19"/>
        </w:rPr>
        <w:t xml:space="preserve"> when each Component Change Order is issued or at such more frequent intervals as Owner may reasonably request.</w:t>
      </w:r>
    </w:p>
    <w:p w14:paraId="13D25D02" w14:textId="77777777" w:rsidR="00E026F1" w:rsidRDefault="00E026F1">
      <w:pPr>
        <w:ind w:left="1440"/>
        <w:jc w:val="both"/>
        <w:rPr>
          <w:color w:val="000000"/>
          <w:sz w:val="19"/>
        </w:rPr>
      </w:pPr>
    </w:p>
    <w:p w14:paraId="0846D2A6" w14:textId="77777777" w:rsidR="00E026F1" w:rsidRDefault="00E026F1">
      <w:pPr>
        <w:ind w:left="720"/>
        <w:jc w:val="both"/>
        <w:rPr>
          <w:color w:val="000000"/>
          <w:sz w:val="19"/>
        </w:rPr>
      </w:pPr>
      <w:r>
        <w:rPr>
          <w:color w:val="000000"/>
          <w:sz w:val="19"/>
        </w:rPr>
        <w:t xml:space="preserve">2.2.7.1.2  </w:t>
      </w:r>
      <w:r>
        <w:rPr>
          <w:color w:val="000000"/>
          <w:sz w:val="19"/>
          <w:u w:val="single"/>
        </w:rPr>
        <w:t>Reconciled Construction Cost Estimates.</w:t>
      </w:r>
      <w:r>
        <w:rPr>
          <w:color w:val="000000"/>
          <w:sz w:val="19"/>
        </w:rPr>
        <w:t xml:space="preserve">  Provide to the Owner and Using Agency reconciled Construction Cost Estimates, consisting of a composite of the separately derived </w:t>
      </w:r>
      <w:r w:rsidR="002C4493">
        <w:rPr>
          <w:color w:val="000000"/>
          <w:sz w:val="19"/>
        </w:rPr>
        <w:t>Program Manager</w:t>
      </w:r>
      <w:r>
        <w:rPr>
          <w:color w:val="000000"/>
          <w:sz w:val="19"/>
        </w:rPr>
        <w:t xml:space="preserve">'s current Statement of Probable Construction Cost and the Design-Builder's Construction Cost Estimate, each based upon the Program and design documents prepared by the </w:t>
      </w:r>
      <w:r w:rsidR="002C4493">
        <w:rPr>
          <w:color w:val="000000"/>
          <w:sz w:val="19"/>
        </w:rPr>
        <w:t>Program Manager</w:t>
      </w:r>
      <w:r>
        <w:rPr>
          <w:color w:val="000000"/>
          <w:sz w:val="19"/>
        </w:rPr>
        <w:t xml:space="preserve">.  Reconciled Construction Cost Estimates shall be prepared at the conclusion of the Schematic Design Phase, at the conclusion of the Design Development Phase, when Construction Documents are approximately 50% complete and prior to the submission of the Guaranteed Maximum Price Proposal.  If at any time the </w:t>
      </w:r>
      <w:r w:rsidR="002C4493">
        <w:rPr>
          <w:color w:val="000000"/>
          <w:sz w:val="19"/>
        </w:rPr>
        <w:t>Program Manager</w:t>
      </w:r>
      <w:r>
        <w:rPr>
          <w:color w:val="000000"/>
          <w:sz w:val="19"/>
        </w:rPr>
        <w:t xml:space="preserve">'s current Statement of Probable Construction Cost and the Construction Cost Estimate of the Design-Builder are, in the Design-Builder's judgment, not reconcilable or exceed corresponding components of the Project Budget, the Owner, the </w:t>
      </w:r>
      <w:r w:rsidR="002C4493">
        <w:rPr>
          <w:color w:val="000000"/>
          <w:sz w:val="19"/>
        </w:rPr>
        <w:t>Program Manager</w:t>
      </w:r>
      <w:r>
        <w:rPr>
          <w:color w:val="000000"/>
          <w:sz w:val="19"/>
        </w:rPr>
        <w:t xml:space="preserve"> and the Design-Builder shall confer to resolve such differences and, if such differences cannot be resolved, the Design-Builder shall make such recommendations to the Owner as Design-Builder may deem necessary or appropriate to resolve such differences. </w:t>
      </w:r>
    </w:p>
    <w:p w14:paraId="200BD145" w14:textId="77777777" w:rsidR="00E026F1" w:rsidRDefault="00E026F1">
      <w:pPr>
        <w:ind w:left="720"/>
        <w:jc w:val="both"/>
        <w:rPr>
          <w:color w:val="000000"/>
          <w:sz w:val="19"/>
        </w:rPr>
      </w:pPr>
    </w:p>
    <w:p w14:paraId="006808EE" w14:textId="77777777" w:rsidR="00E026F1" w:rsidRDefault="00E026F1">
      <w:pPr>
        <w:ind w:left="1440"/>
        <w:jc w:val="both"/>
        <w:rPr>
          <w:sz w:val="19"/>
        </w:rPr>
      </w:pPr>
      <w:r>
        <w:rPr>
          <w:sz w:val="19"/>
        </w:rPr>
        <w:t xml:space="preserve">a.  </w:t>
      </w:r>
      <w:r>
        <w:rPr>
          <w:sz w:val="19"/>
          <w:u w:val="single"/>
        </w:rPr>
        <w:t>Schematic Design.</w:t>
      </w:r>
      <w:r>
        <w:rPr>
          <w:sz w:val="19"/>
        </w:rPr>
        <w:t xml:space="preserve">  Within twenty-five (25) calendar days after the Schematic Design documents have been prepared by the </w:t>
      </w:r>
      <w:r w:rsidR="002C4493">
        <w:rPr>
          <w:sz w:val="19"/>
        </w:rPr>
        <w:t>Program Manager</w:t>
      </w:r>
      <w:r>
        <w:rPr>
          <w:sz w:val="19"/>
        </w:rPr>
        <w:t xml:space="preserve"> and approved by Owner, Design-Builder shall prepare for the review by the </w:t>
      </w:r>
      <w:r w:rsidR="002C4493">
        <w:rPr>
          <w:sz w:val="19"/>
        </w:rPr>
        <w:t>Program Manager</w:t>
      </w:r>
      <w:r>
        <w:rPr>
          <w:sz w:val="19"/>
        </w:rPr>
        <w:t xml:space="preserve"> and approval by the Owner of a more detailed construction cost estimate with supporting data.  During the preparation of the Design Development documents, Design-Builder shall update and refine this estimate at appropriate intervals agreed to by Owner, </w:t>
      </w:r>
      <w:r w:rsidR="002C4493">
        <w:rPr>
          <w:sz w:val="19"/>
        </w:rPr>
        <w:t>Program Manager</w:t>
      </w:r>
      <w:r>
        <w:rPr>
          <w:sz w:val="19"/>
        </w:rPr>
        <w:t xml:space="preserve">, and Design-Builder. </w:t>
      </w:r>
    </w:p>
    <w:p w14:paraId="322B432A" w14:textId="77777777" w:rsidR="00E026F1" w:rsidRDefault="00E026F1">
      <w:pPr>
        <w:ind w:left="1440"/>
        <w:jc w:val="both"/>
        <w:rPr>
          <w:sz w:val="19"/>
        </w:rPr>
      </w:pPr>
    </w:p>
    <w:p w14:paraId="40BC7EA5" w14:textId="77777777" w:rsidR="00E026F1" w:rsidRDefault="00E026F1">
      <w:pPr>
        <w:ind w:left="1440"/>
        <w:jc w:val="both"/>
        <w:rPr>
          <w:sz w:val="19"/>
        </w:rPr>
      </w:pPr>
      <w:r>
        <w:rPr>
          <w:sz w:val="19"/>
        </w:rPr>
        <w:t xml:space="preserve">b.  </w:t>
      </w:r>
      <w:r>
        <w:rPr>
          <w:sz w:val="19"/>
          <w:u w:val="single"/>
        </w:rPr>
        <w:t>Design Development.</w:t>
      </w:r>
      <w:r>
        <w:rPr>
          <w:sz w:val="19"/>
        </w:rPr>
        <w:t xml:space="preserve">  Within twenty-five (25) calendar days after the Design Development documents have been prepared by the </w:t>
      </w:r>
      <w:r w:rsidR="002C4493">
        <w:rPr>
          <w:sz w:val="19"/>
        </w:rPr>
        <w:t>Program Manager</w:t>
      </w:r>
      <w:r>
        <w:rPr>
          <w:sz w:val="19"/>
        </w:rPr>
        <w:t xml:space="preserve"> and approved by Owner, Design-Builder shall prepare a more detailed construction cost estimate with supporting data for review by the </w:t>
      </w:r>
      <w:r w:rsidR="002C4493">
        <w:rPr>
          <w:sz w:val="19"/>
        </w:rPr>
        <w:t>Program Manager</w:t>
      </w:r>
      <w:r>
        <w:rPr>
          <w:sz w:val="19"/>
        </w:rPr>
        <w:t xml:space="preserve"> and approval by Owner.  </w:t>
      </w:r>
    </w:p>
    <w:p w14:paraId="1A5366BF" w14:textId="77777777" w:rsidR="00E026F1" w:rsidRDefault="00E026F1">
      <w:pPr>
        <w:ind w:left="1440"/>
        <w:jc w:val="both"/>
        <w:rPr>
          <w:sz w:val="19"/>
        </w:rPr>
      </w:pPr>
    </w:p>
    <w:p w14:paraId="0C9968F5" w14:textId="77777777" w:rsidR="00E026F1" w:rsidRDefault="00E026F1">
      <w:pPr>
        <w:ind w:left="1440"/>
        <w:jc w:val="both"/>
        <w:rPr>
          <w:sz w:val="19"/>
        </w:rPr>
      </w:pPr>
      <w:r>
        <w:rPr>
          <w:sz w:val="19"/>
        </w:rPr>
        <w:t xml:space="preserve">c.  </w:t>
      </w:r>
      <w:r>
        <w:rPr>
          <w:sz w:val="19"/>
          <w:u w:val="single"/>
        </w:rPr>
        <w:t>Construction Documents</w:t>
      </w:r>
      <w:r>
        <w:rPr>
          <w:sz w:val="19"/>
        </w:rPr>
        <w:t xml:space="preserve">.  During the preparation of the Construction Documents, Design-Builder shall update and refine this estimate at appropriate intervals agreed to by Owner, </w:t>
      </w:r>
      <w:r w:rsidR="002C4493">
        <w:rPr>
          <w:sz w:val="19"/>
        </w:rPr>
        <w:t>Program Manager</w:t>
      </w:r>
      <w:r>
        <w:rPr>
          <w:sz w:val="19"/>
        </w:rPr>
        <w:t xml:space="preserve">, and Design-Builder. </w:t>
      </w:r>
    </w:p>
    <w:p w14:paraId="745C41FD" w14:textId="77777777" w:rsidR="00E026F1" w:rsidRDefault="00E026F1">
      <w:pPr>
        <w:ind w:left="1440"/>
        <w:jc w:val="both"/>
        <w:rPr>
          <w:sz w:val="19"/>
        </w:rPr>
      </w:pPr>
    </w:p>
    <w:p w14:paraId="125C6F97" w14:textId="77777777" w:rsidR="00E026F1" w:rsidRDefault="00E026F1">
      <w:pPr>
        <w:ind w:left="1440"/>
        <w:jc w:val="both"/>
        <w:rPr>
          <w:sz w:val="19"/>
        </w:rPr>
      </w:pPr>
      <w:r>
        <w:rPr>
          <w:sz w:val="19"/>
        </w:rPr>
        <w:t xml:space="preserve">d.  </w:t>
      </w:r>
      <w:r>
        <w:rPr>
          <w:sz w:val="19"/>
          <w:u w:val="single"/>
        </w:rPr>
        <w:t>Cost Exceeds Previous Estimate.</w:t>
      </w:r>
      <w:r>
        <w:rPr>
          <w:sz w:val="19"/>
        </w:rPr>
        <w:t xml:space="preserve">  If any estimate submitted to Owner exceeds previously approved estimates or the Construction Cost Estimate in the Development Budget, Design-Builder shall make appropriate recommendations to the Owner and </w:t>
      </w:r>
      <w:r w:rsidR="002C4493">
        <w:rPr>
          <w:sz w:val="19"/>
        </w:rPr>
        <w:t>Program Manager</w:t>
      </w:r>
      <w:r>
        <w:rPr>
          <w:sz w:val="19"/>
        </w:rPr>
        <w:t>.</w:t>
      </w:r>
    </w:p>
    <w:p w14:paraId="7F319DE3" w14:textId="77777777" w:rsidR="00E026F1" w:rsidRDefault="00E026F1">
      <w:pPr>
        <w:ind w:left="720"/>
        <w:jc w:val="both"/>
        <w:rPr>
          <w:color w:val="000000"/>
          <w:sz w:val="19"/>
        </w:rPr>
      </w:pPr>
    </w:p>
    <w:p w14:paraId="2D8309D9" w14:textId="77777777" w:rsidR="00E026F1" w:rsidRDefault="00E026F1">
      <w:pPr>
        <w:jc w:val="both"/>
        <w:rPr>
          <w:color w:val="000000"/>
          <w:sz w:val="19"/>
        </w:rPr>
      </w:pPr>
      <w:r>
        <w:rPr>
          <w:color w:val="000000"/>
          <w:sz w:val="19"/>
        </w:rPr>
        <w:t xml:space="preserve">2.2.7.2  </w:t>
      </w:r>
      <w:r>
        <w:rPr>
          <w:color w:val="000000"/>
          <w:sz w:val="19"/>
          <w:u w:val="single"/>
        </w:rPr>
        <w:t>Rental Rates and Wage Rates for Change Orders</w:t>
      </w:r>
      <w:r>
        <w:rPr>
          <w:color w:val="000000"/>
          <w:sz w:val="19"/>
        </w:rPr>
        <w:t>.  As soon as is practical, but prior to the completion of the Construction Preparation Period and in any event prior to the commencement of any Work on the Site, the Design-Builder shall submit in accordance with the style and format of a specimen to be furnished by the Owner for consideration of the Owner the following: (1) a proposal for rental rates on heavy construction equipment that shall apply in the event Change Order Work is performed, and (2) a proposal for wage rates for the types of project labor that shall apply in the event of the execution of any Change Order Work.  Under penalty of false swearing, a principal of the contracting firm shall certify that the proposal for rental rates and proposal for wage rates do not exceed current costs for like services.  The Owner will in no event consider a rental rate in excess of eighty percent of the rate set forth in the latest edition of the "Compilation of Nationally Averaged Rental Rates for Construction Equipment" of the Associated Equipment Distributors unless the rates proposed in excess of eighty percent are supported by proof satisfactory to the Owner that the excess rates are reasonable.  If the equipment is owned by the Design-Builder the costs shall be charged at a maximum of eighty percent of market monthly rental rates for the amount of time used.  If applicable, transportation costs may be included.  The decision of the Owner shall be final, binding and conclusive on all parties.  Rental rates shall be payable only for the actual time the equipment is required on the Site.</w:t>
      </w:r>
    </w:p>
    <w:p w14:paraId="171D9164" w14:textId="77777777" w:rsidR="00E026F1" w:rsidRDefault="00E026F1">
      <w:pPr>
        <w:ind w:left="1440"/>
        <w:jc w:val="both"/>
        <w:rPr>
          <w:color w:val="000000"/>
          <w:sz w:val="19"/>
        </w:rPr>
      </w:pPr>
    </w:p>
    <w:p w14:paraId="645F6EB6" w14:textId="77777777" w:rsidR="00E026F1" w:rsidRDefault="00E026F1">
      <w:pPr>
        <w:jc w:val="both"/>
        <w:rPr>
          <w:color w:val="000000"/>
          <w:sz w:val="19"/>
        </w:rPr>
      </w:pPr>
      <w:r>
        <w:rPr>
          <w:color w:val="000000"/>
          <w:sz w:val="19"/>
        </w:rPr>
        <w:t>2.2.7.3.</w:t>
      </w:r>
      <w:r>
        <w:rPr>
          <w:color w:val="000000"/>
          <w:sz w:val="19"/>
        </w:rPr>
        <w:tab/>
      </w:r>
      <w:r>
        <w:rPr>
          <w:color w:val="000000"/>
          <w:sz w:val="19"/>
          <w:u w:val="single"/>
        </w:rPr>
        <w:t>Unit Prices</w:t>
      </w:r>
      <w:r>
        <w:rPr>
          <w:color w:val="000000"/>
          <w:sz w:val="19"/>
        </w:rPr>
        <w:t xml:space="preserve">.  </w:t>
      </w:r>
    </w:p>
    <w:p w14:paraId="3C271D99" w14:textId="77777777" w:rsidR="00E026F1" w:rsidRDefault="00E026F1">
      <w:pPr>
        <w:jc w:val="both"/>
        <w:rPr>
          <w:color w:val="000000"/>
          <w:sz w:val="19"/>
          <w:u w:val="single"/>
        </w:rPr>
      </w:pPr>
    </w:p>
    <w:p w14:paraId="43A75C7C" w14:textId="77777777" w:rsidR="00E026F1" w:rsidRDefault="00E026F1">
      <w:pPr>
        <w:ind w:left="720"/>
        <w:jc w:val="both"/>
        <w:rPr>
          <w:color w:val="000000"/>
          <w:sz w:val="19"/>
        </w:rPr>
      </w:pPr>
      <w:r>
        <w:rPr>
          <w:color w:val="000000"/>
          <w:sz w:val="19"/>
        </w:rPr>
        <w:t>2.2.7.3.1</w:t>
      </w:r>
      <w:r>
        <w:rPr>
          <w:color w:val="000000"/>
          <w:sz w:val="19"/>
        </w:rPr>
        <w:tab/>
      </w:r>
      <w:r>
        <w:rPr>
          <w:color w:val="000000"/>
          <w:sz w:val="19"/>
          <w:u w:val="single"/>
        </w:rPr>
        <w:t>During Preconstruction</w:t>
      </w:r>
      <w:r>
        <w:rPr>
          <w:color w:val="000000"/>
          <w:sz w:val="19"/>
        </w:rPr>
        <w:t xml:space="preserve">.  Prior to the completion of the Preconstruction phase, the Design-Builder shall establish with the Owner Unit Prices not already set.  Examples include additional installation of stormwater management BMPs, any other anticipated Change Order Work that can utilize Unit Prices, or for any items of Work considered necessary by the </w:t>
      </w:r>
      <w:r w:rsidR="002C4493">
        <w:rPr>
          <w:color w:val="000000"/>
          <w:sz w:val="19"/>
        </w:rPr>
        <w:t>Program Manager</w:t>
      </w:r>
      <w:r>
        <w:rPr>
          <w:color w:val="000000"/>
          <w:sz w:val="19"/>
        </w:rPr>
        <w:t xml:space="preserve"> and not established in the Contract Documents.</w:t>
      </w:r>
    </w:p>
    <w:p w14:paraId="0693DC17" w14:textId="77777777" w:rsidR="00E026F1" w:rsidRDefault="00E026F1">
      <w:pPr>
        <w:ind w:left="720"/>
        <w:jc w:val="both"/>
        <w:rPr>
          <w:color w:val="000000"/>
          <w:sz w:val="19"/>
          <w:u w:val="single"/>
        </w:rPr>
      </w:pPr>
    </w:p>
    <w:p w14:paraId="716F0611" w14:textId="77777777" w:rsidR="00E026F1" w:rsidRDefault="00E026F1">
      <w:pPr>
        <w:ind w:left="720"/>
        <w:jc w:val="both"/>
        <w:rPr>
          <w:color w:val="000000"/>
          <w:sz w:val="19"/>
        </w:rPr>
      </w:pPr>
      <w:r>
        <w:rPr>
          <w:color w:val="000000"/>
          <w:sz w:val="19"/>
        </w:rPr>
        <w:t>2.2.7.3.2</w:t>
      </w:r>
      <w:r>
        <w:rPr>
          <w:color w:val="000000"/>
          <w:sz w:val="19"/>
        </w:rPr>
        <w:tab/>
      </w:r>
      <w:r>
        <w:rPr>
          <w:color w:val="000000"/>
          <w:sz w:val="19"/>
          <w:u w:val="single"/>
        </w:rPr>
        <w:t>During Construction</w:t>
      </w:r>
      <w:r>
        <w:rPr>
          <w:color w:val="000000"/>
          <w:sz w:val="19"/>
        </w:rPr>
        <w:t>.  Upon request of the Owner the Design-Builder shall submit written proposals for unit prices to be applied in the event Change Order Work is authorized by the Owner to be performed under Case (b).</w:t>
      </w:r>
    </w:p>
    <w:p w14:paraId="4B489E5B" w14:textId="77777777" w:rsidR="00E026F1" w:rsidRDefault="00E026F1">
      <w:pPr>
        <w:ind w:left="720"/>
        <w:jc w:val="both"/>
        <w:rPr>
          <w:color w:val="000000"/>
          <w:sz w:val="19"/>
        </w:rPr>
      </w:pPr>
    </w:p>
    <w:p w14:paraId="3BEFDD5A" w14:textId="77777777" w:rsidR="00E026F1" w:rsidRDefault="00E026F1">
      <w:pPr>
        <w:ind w:left="720"/>
        <w:jc w:val="both"/>
        <w:rPr>
          <w:color w:val="000000"/>
          <w:sz w:val="19"/>
        </w:rPr>
      </w:pPr>
      <w:r>
        <w:rPr>
          <w:color w:val="000000"/>
          <w:sz w:val="19"/>
        </w:rPr>
        <w:t>2.2.7.3.3</w:t>
      </w:r>
      <w:r>
        <w:rPr>
          <w:color w:val="000000"/>
          <w:sz w:val="19"/>
        </w:rPr>
        <w:tab/>
      </w:r>
      <w:r>
        <w:rPr>
          <w:color w:val="000000"/>
          <w:sz w:val="19"/>
          <w:u w:val="single"/>
        </w:rPr>
        <w:t>Calculation of Unit Prices</w:t>
      </w:r>
      <w:r>
        <w:rPr>
          <w:color w:val="000000"/>
          <w:sz w:val="19"/>
        </w:rPr>
        <w:t xml:space="preserve">.  Unit Prices include all sums for payment, repayment, reimbursement, remittance, remuneration, compensation, profit, cost, overhead, expense, loss, expenditure, allowance, charge, demand, hire, wages, salary, tax, cash, assessment, price, money, bill, statement, dues, recovery, restitution, benefit, recoupment, exaction, or injury.  Unit prices to cover the addition or reinstallation of stormwater management BMPs shall be calculated by type and linear foot.  Unit Prices </w:t>
      </w:r>
      <w:r>
        <w:rPr>
          <w:i/>
          <w:color w:val="000000"/>
          <w:sz w:val="19"/>
        </w:rPr>
        <w:t>shall not</w:t>
      </w:r>
      <w:r>
        <w:rPr>
          <w:color w:val="000000"/>
          <w:sz w:val="19"/>
        </w:rPr>
        <w:t xml:space="preserve"> include any Time Dependent Overhead Costs, as such costs will be added as appropriate pursuant to Section 3, Part 3.  The Design-Builder shall certify that the Unit Prices submitted do not exceed current costs in the industry or trade for like services or materials.</w:t>
      </w:r>
    </w:p>
    <w:p w14:paraId="7C0BACCB" w14:textId="77777777" w:rsidR="00E026F1" w:rsidRDefault="00E026F1">
      <w:pPr>
        <w:pStyle w:val="BodyText"/>
        <w:rPr>
          <w:sz w:val="19"/>
        </w:rPr>
      </w:pPr>
    </w:p>
    <w:p w14:paraId="66F0E58C" w14:textId="77777777" w:rsidR="00E026F1" w:rsidRDefault="00E026F1">
      <w:pPr>
        <w:jc w:val="both"/>
        <w:rPr>
          <w:sz w:val="19"/>
        </w:rPr>
      </w:pPr>
      <w:r>
        <w:rPr>
          <w:b/>
          <w:sz w:val="19"/>
        </w:rPr>
        <w:t>2.2.8  Standards Applicable to Design-Builder.</w:t>
      </w:r>
      <w:r>
        <w:rPr>
          <w:sz w:val="19"/>
        </w:rPr>
        <w:t xml:space="preserve">  The Design-Builder acknowledges and agrees that the Contract Documents are addressed to skilled tradesmen in the construction profession who shall be required to use their special skills and experience, through submittals and shop drawings, to translate the Design Professional’s design intent as expressed in the Contract Documents into a completed structure. The Contract Documents shall specify when shop drawings or submittals require the seal of a specialty consultant.  Nothing herein shall be deemed to impose upon the Design-Builder any responsibilities to provide any services constituting the practice of architecture, engineering, or any licensed design profession.  Design-Builder, through its Project Manager, shall exercise skill and judgment in the performance of its construction management services, but does not warrant or guarantee the advice or recommendations furnished with respect to design and does not control, warrant or guarantee any design services performed or furnished by the </w:t>
      </w:r>
      <w:r w:rsidR="002C4493">
        <w:rPr>
          <w:sz w:val="19"/>
        </w:rPr>
        <w:t>Program Manager</w:t>
      </w:r>
      <w:r>
        <w:rPr>
          <w:sz w:val="19"/>
        </w:rPr>
        <w:t>.</w:t>
      </w:r>
    </w:p>
    <w:p w14:paraId="42A32B2A" w14:textId="77777777" w:rsidR="00E026F1" w:rsidRDefault="00E026F1">
      <w:pPr>
        <w:jc w:val="both"/>
        <w:rPr>
          <w:sz w:val="19"/>
        </w:rPr>
      </w:pPr>
    </w:p>
    <w:p w14:paraId="08BBB50A" w14:textId="77777777" w:rsidR="00E026F1" w:rsidRDefault="00E026F1">
      <w:pPr>
        <w:pStyle w:val="BodyTextIndent2"/>
        <w:ind w:left="0"/>
        <w:rPr>
          <w:sz w:val="19"/>
        </w:rPr>
      </w:pPr>
      <w:r>
        <w:rPr>
          <w:b/>
          <w:sz w:val="19"/>
        </w:rPr>
        <w:t>2.2.9  Extent of Responsibility.</w:t>
      </w:r>
      <w:r>
        <w:rPr>
          <w:sz w:val="19"/>
        </w:rPr>
        <w:t xml:space="preserve">  The Design-Builder does not warrant or guarantee estimates and schedules except as may be included as part of the Guaranteed Maximum Price.  The recommendations and advice of the Design-Builder concerning design alternatives shall be subject to the review and approval of the Owner and the Owner's professional consultants.</w:t>
      </w:r>
    </w:p>
    <w:p w14:paraId="241CFEC0" w14:textId="77777777" w:rsidR="00E026F1" w:rsidRDefault="00E026F1">
      <w:pPr>
        <w:pStyle w:val="BodyTextIndent2"/>
        <w:ind w:left="0"/>
        <w:rPr>
          <w:sz w:val="19"/>
        </w:rPr>
      </w:pPr>
    </w:p>
    <w:p w14:paraId="0765D57C" w14:textId="77777777" w:rsidR="00E026F1" w:rsidRDefault="00E026F1">
      <w:pPr>
        <w:pStyle w:val="BodyTextIndent2"/>
        <w:ind w:left="0"/>
        <w:rPr>
          <w:sz w:val="19"/>
        </w:rPr>
      </w:pPr>
      <w:r>
        <w:rPr>
          <w:b/>
          <w:sz w:val="19"/>
        </w:rPr>
        <w:t>2.2.10  Long Lead-Time Items.</w:t>
      </w:r>
      <w:r>
        <w:rPr>
          <w:sz w:val="19"/>
        </w:rPr>
        <w:t xml:space="preserve">  The Design-Builder shall recommend to the Owner and </w:t>
      </w:r>
      <w:r w:rsidR="002C4493">
        <w:rPr>
          <w:sz w:val="19"/>
        </w:rPr>
        <w:t>Program Manager</w:t>
      </w:r>
      <w:r>
        <w:rPr>
          <w:sz w:val="19"/>
        </w:rPr>
        <w:t xml:space="preserve"> a schedule for procurement of long Iead-time items that will constitute part of the Work as required to meet the Project schedule.  If such long Iead-time items are procured by the Owner, they shall be procured on terms and conditions acceptable to the Design-Builder.  Upon the Owner's acceptance of the Design-Builder's Guaranteed Maximum Price proposal, all contracts for such items shall be assigned by the Owner to the Design-Builder, who shall accept responsibility for such items as if procured by the Design-Builder.  The Design-Builder shall expedite the delivery of long Iead-time items.</w:t>
      </w:r>
    </w:p>
    <w:p w14:paraId="68BB9F55" w14:textId="77777777" w:rsidR="00E026F1" w:rsidRDefault="00E026F1">
      <w:pPr>
        <w:pStyle w:val="BodyTextIndent2"/>
        <w:ind w:left="0"/>
        <w:rPr>
          <w:sz w:val="19"/>
        </w:rPr>
      </w:pPr>
    </w:p>
    <w:p w14:paraId="00DC5CF2" w14:textId="77777777" w:rsidR="00E026F1" w:rsidRDefault="00E026F1">
      <w:pPr>
        <w:pStyle w:val="BodyText"/>
        <w:rPr>
          <w:sz w:val="19"/>
        </w:rPr>
      </w:pPr>
    </w:p>
    <w:p w14:paraId="20E653F5" w14:textId="77777777" w:rsidR="00E026F1" w:rsidRDefault="00E026F1">
      <w:pPr>
        <w:pStyle w:val="BodyText"/>
        <w:rPr>
          <w:sz w:val="19"/>
        </w:rPr>
      </w:pPr>
    </w:p>
    <w:p w14:paraId="3F2F9FA5" w14:textId="77777777" w:rsidR="00E026F1" w:rsidRDefault="00E026F1">
      <w:pPr>
        <w:pStyle w:val="BodyText"/>
        <w:jc w:val="center"/>
        <w:rPr>
          <w:sz w:val="19"/>
        </w:rPr>
      </w:pPr>
      <w:r>
        <w:rPr>
          <w:sz w:val="19"/>
        </w:rPr>
        <w:t>[Remainder of Page Intentionally Left Blank]</w:t>
      </w:r>
    </w:p>
    <w:p w14:paraId="210C406B" w14:textId="77777777" w:rsidR="00E026F1" w:rsidRDefault="00E026F1">
      <w:pPr>
        <w:jc w:val="both"/>
        <w:rPr>
          <w:sz w:val="19"/>
        </w:rPr>
      </w:pPr>
    </w:p>
    <w:p w14:paraId="6E0FFEF8" w14:textId="77777777" w:rsidR="00E026F1" w:rsidRDefault="00E026F1">
      <w:pPr>
        <w:jc w:val="both"/>
        <w:rPr>
          <w:sz w:val="19"/>
        </w:rPr>
        <w:sectPr w:rsidR="00E026F1">
          <w:headerReference w:type="even" r:id="rId50"/>
          <w:headerReference w:type="default" r:id="rId51"/>
          <w:headerReference w:type="first" r:id="rId52"/>
          <w:pgSz w:w="12240" w:h="15840" w:code="1"/>
          <w:pgMar w:top="1008" w:right="1008" w:bottom="1008" w:left="1008" w:header="432" w:footer="720" w:gutter="0"/>
          <w:paperSrc w:first="11" w:other="11"/>
          <w:cols w:space="720"/>
          <w:noEndnote/>
        </w:sectPr>
      </w:pPr>
    </w:p>
    <w:p w14:paraId="76B54F79" w14:textId="77777777" w:rsidR="00E026F1" w:rsidRDefault="00E026F1">
      <w:pPr>
        <w:jc w:val="center"/>
        <w:rPr>
          <w:b/>
          <w:sz w:val="19"/>
        </w:rPr>
      </w:pPr>
      <w:r>
        <w:rPr>
          <w:b/>
          <w:sz w:val="19"/>
        </w:rPr>
        <w:t>PART 3 – CONSTRUCTION DOCUMENTS AND SITE PLAN</w:t>
      </w:r>
    </w:p>
    <w:p w14:paraId="24B6DE01" w14:textId="77777777" w:rsidR="00E026F1" w:rsidRDefault="00E026F1">
      <w:pPr>
        <w:jc w:val="both"/>
        <w:rPr>
          <w:b/>
          <w:sz w:val="19"/>
        </w:rPr>
      </w:pPr>
    </w:p>
    <w:p w14:paraId="166F8862" w14:textId="77777777" w:rsidR="00E026F1" w:rsidRDefault="00E026F1">
      <w:pPr>
        <w:jc w:val="both"/>
        <w:rPr>
          <w:b/>
          <w:sz w:val="19"/>
        </w:rPr>
      </w:pPr>
      <w:r>
        <w:rPr>
          <w:b/>
          <w:sz w:val="19"/>
        </w:rPr>
        <w:t>2.3.1</w:t>
      </w:r>
      <w:r>
        <w:rPr>
          <w:b/>
          <w:sz w:val="19"/>
        </w:rPr>
        <w:tab/>
        <w:t>General Provisions Regarding Construction Documents.</w:t>
      </w:r>
    </w:p>
    <w:p w14:paraId="4FCFDE09" w14:textId="77777777" w:rsidR="00E026F1" w:rsidRDefault="00E026F1">
      <w:pPr>
        <w:jc w:val="both"/>
        <w:rPr>
          <w:sz w:val="19"/>
          <w:u w:val="single"/>
        </w:rPr>
      </w:pPr>
    </w:p>
    <w:p w14:paraId="7485CF37" w14:textId="77777777" w:rsidR="00E026F1" w:rsidRDefault="00E026F1">
      <w:pPr>
        <w:jc w:val="both"/>
        <w:rPr>
          <w:sz w:val="19"/>
        </w:rPr>
      </w:pPr>
      <w:r>
        <w:rPr>
          <w:sz w:val="19"/>
        </w:rPr>
        <w:t>2.3.1.1</w:t>
      </w:r>
      <w:r>
        <w:rPr>
          <w:sz w:val="19"/>
        </w:rPr>
        <w:tab/>
        <w:t xml:space="preserve"> </w:t>
      </w:r>
      <w:r>
        <w:rPr>
          <w:sz w:val="19"/>
          <w:u w:val="single"/>
        </w:rPr>
        <w:t>Familiarity with Contract Documents</w:t>
      </w:r>
      <w:r>
        <w:rPr>
          <w:sz w:val="19"/>
        </w:rPr>
        <w:t>.  Design-Builder represents that it has reviewed or will review and become familiar with the existing Contract Documents, not later than the commencement of the preconstruction phase.</w:t>
      </w:r>
    </w:p>
    <w:p w14:paraId="4C6B69EA" w14:textId="77777777" w:rsidR="00E026F1" w:rsidRDefault="00E026F1">
      <w:pPr>
        <w:jc w:val="both"/>
        <w:rPr>
          <w:sz w:val="19"/>
        </w:rPr>
      </w:pPr>
    </w:p>
    <w:p w14:paraId="4FCB1671" w14:textId="77777777" w:rsidR="00E026F1" w:rsidRDefault="00E026F1">
      <w:pPr>
        <w:jc w:val="both"/>
        <w:rPr>
          <w:color w:val="000000"/>
          <w:spacing w:val="-2"/>
          <w:sz w:val="19"/>
        </w:rPr>
      </w:pPr>
      <w:r>
        <w:rPr>
          <w:color w:val="000000"/>
          <w:spacing w:val="-2"/>
          <w:sz w:val="19"/>
        </w:rPr>
        <w:t>2.3.1.2</w:t>
      </w:r>
      <w:r>
        <w:rPr>
          <w:color w:val="000000"/>
          <w:spacing w:val="-2"/>
          <w:sz w:val="19"/>
        </w:rPr>
        <w:tab/>
        <w:t xml:space="preserve"> </w:t>
      </w:r>
      <w:r>
        <w:rPr>
          <w:color w:val="000000"/>
          <w:spacing w:val="-2"/>
          <w:sz w:val="19"/>
          <w:u w:val="single"/>
        </w:rPr>
        <w:t>Identification of Construction Documents</w:t>
      </w:r>
      <w:r>
        <w:rPr>
          <w:i/>
          <w:color w:val="000000"/>
          <w:spacing w:val="-2"/>
          <w:sz w:val="19"/>
        </w:rPr>
        <w:t>.</w:t>
      </w:r>
      <w:r>
        <w:rPr>
          <w:color w:val="000000"/>
          <w:spacing w:val="-2"/>
          <w:sz w:val="19"/>
        </w:rPr>
        <w:t xml:space="preserve">  The Design Professional shall identify the Construction Documents, which shall include, but are not limited to, the Specifications, the Drawings, and all Addenda.  The Construction Documents are included within the Contract Documents.</w:t>
      </w:r>
    </w:p>
    <w:p w14:paraId="3D28BE20" w14:textId="77777777" w:rsidR="00E026F1" w:rsidRDefault="00E026F1">
      <w:pPr>
        <w:jc w:val="both"/>
        <w:rPr>
          <w:color w:val="000000"/>
          <w:spacing w:val="-2"/>
          <w:sz w:val="19"/>
        </w:rPr>
      </w:pPr>
    </w:p>
    <w:p w14:paraId="5F1299A1" w14:textId="77777777" w:rsidR="00E026F1" w:rsidRDefault="00E026F1">
      <w:pPr>
        <w:jc w:val="both"/>
        <w:rPr>
          <w:color w:val="000000"/>
          <w:sz w:val="19"/>
        </w:rPr>
      </w:pPr>
      <w:r>
        <w:rPr>
          <w:color w:val="000000"/>
          <w:spacing w:val="-2"/>
          <w:sz w:val="19"/>
        </w:rPr>
        <w:t xml:space="preserve">2.3.1.3  </w:t>
      </w:r>
      <w:r>
        <w:rPr>
          <w:color w:val="000000"/>
          <w:spacing w:val="-2"/>
          <w:sz w:val="19"/>
          <w:u w:val="single"/>
        </w:rPr>
        <w:t>Correlation and Intent</w:t>
      </w:r>
      <w:r>
        <w:rPr>
          <w:color w:val="000000"/>
          <w:spacing w:val="-2"/>
          <w:sz w:val="19"/>
        </w:rPr>
        <w:t xml:space="preserve">.  </w:t>
      </w:r>
      <w:r>
        <w:rPr>
          <w:color w:val="000000"/>
          <w:sz w:val="19"/>
        </w:rPr>
        <w:t xml:space="preserve">It is the intention of the Owner, </w:t>
      </w:r>
      <w:r w:rsidR="002C4493">
        <w:rPr>
          <w:color w:val="000000"/>
          <w:sz w:val="19"/>
        </w:rPr>
        <w:t>Program Manager</w:t>
      </w:r>
      <w:r>
        <w:rPr>
          <w:color w:val="000000"/>
          <w:sz w:val="19"/>
        </w:rPr>
        <w:t xml:space="preserve">, Design Professional and Design-Builder that the Construction Documents include all items necessary for proper execution and full and final completion of the Work.  The Contract and Construction Documents (the Contract Documents) are complementary, and what is required by one is as binding as if required by all.  Performance by the Design-Builder is required to the extent consistent with and reasonably inferable from the Contract Documents as being necessary to produce the design intent </w:t>
      </w:r>
      <w:r>
        <w:rPr>
          <w:sz w:val="19"/>
        </w:rPr>
        <w:t xml:space="preserve">as expressed in the Contract Documents. </w:t>
      </w:r>
      <w:r>
        <w:rPr>
          <w:color w:val="000000"/>
          <w:sz w:val="19"/>
        </w:rPr>
        <w:t xml:space="preserve"> </w:t>
      </w:r>
      <w:r>
        <w:rPr>
          <w:color w:val="000000"/>
          <w:spacing w:val="-2"/>
          <w:sz w:val="19"/>
        </w:rPr>
        <w:t xml:space="preserve">The intention of the Owner and the </w:t>
      </w:r>
      <w:r w:rsidR="002C4493">
        <w:rPr>
          <w:color w:val="000000"/>
          <w:spacing w:val="-2"/>
          <w:sz w:val="19"/>
        </w:rPr>
        <w:t>Program Manager</w:t>
      </w:r>
      <w:r>
        <w:rPr>
          <w:color w:val="000000"/>
          <w:spacing w:val="-2"/>
          <w:sz w:val="19"/>
        </w:rPr>
        <w:t xml:space="preserve"> is that the Contract and Construction Documents include all labor and materials, equipment, and transportation necessary for the proper execution of the work.  It is not intended, however, that materials or work not covered by or properly inferable from any heading, branch, class, or trade of the specifications shall be supplied unless noted on the drawings.</w:t>
      </w:r>
    </w:p>
    <w:p w14:paraId="679CA4AE" w14:textId="77777777" w:rsidR="00E026F1" w:rsidRDefault="00E026F1">
      <w:pPr>
        <w:jc w:val="both"/>
        <w:rPr>
          <w:color w:val="000000"/>
          <w:spacing w:val="-2"/>
          <w:sz w:val="19"/>
        </w:rPr>
      </w:pPr>
    </w:p>
    <w:p w14:paraId="7F669653" w14:textId="77777777" w:rsidR="00E026F1" w:rsidRDefault="00E026F1">
      <w:pPr>
        <w:jc w:val="both"/>
        <w:rPr>
          <w:color w:val="000000"/>
          <w:sz w:val="19"/>
        </w:rPr>
      </w:pPr>
      <w:r>
        <w:rPr>
          <w:color w:val="000000"/>
          <w:sz w:val="19"/>
        </w:rPr>
        <w:t>2.3.1.4</w:t>
      </w:r>
      <w:r>
        <w:rPr>
          <w:color w:val="000000"/>
          <w:sz w:val="19"/>
        </w:rPr>
        <w:tab/>
      </w:r>
      <w:r>
        <w:rPr>
          <w:color w:val="000000"/>
          <w:sz w:val="19"/>
          <w:u w:val="single"/>
        </w:rPr>
        <w:t>Conflicts</w:t>
      </w:r>
      <w:r>
        <w:rPr>
          <w:color w:val="000000"/>
          <w:sz w:val="19"/>
        </w:rPr>
        <w:t xml:space="preserve">.  The following general principles shall govern the settlement of disputes that may arise over conflicts in the Contract Documents: (a) as between figures given on drawings and the scaled measurements, the figures shall govern; (b) as between large-scale drawings and small-scale drawings, the larger scale shall govern; (c)  as between the Contract and the Specifications, the requirements of the Contract, as executed, shall govern.  Conflicts noted shall be reported to the </w:t>
      </w:r>
      <w:r w:rsidR="002C4493">
        <w:rPr>
          <w:color w:val="000000"/>
          <w:sz w:val="19"/>
        </w:rPr>
        <w:t>Program Manager</w:t>
      </w:r>
      <w:r>
        <w:rPr>
          <w:color w:val="000000"/>
          <w:sz w:val="19"/>
        </w:rPr>
        <w:t>.  The principles set forth herein shall not alter the provisions of Paragraph 1.1.7.1.  Schedules, lists, indexes, tables, inventories, written instructions, written descriptions, summaries, statements, classifications, Specifications, written selections, or written designations, although appearing on the drawings, are deemed to be and are Specifications.</w:t>
      </w:r>
    </w:p>
    <w:p w14:paraId="1DA1FCAB" w14:textId="77777777" w:rsidR="00E026F1" w:rsidRDefault="00E026F1">
      <w:pPr>
        <w:jc w:val="both"/>
        <w:rPr>
          <w:color w:val="000000"/>
          <w:sz w:val="19"/>
        </w:rPr>
      </w:pPr>
    </w:p>
    <w:p w14:paraId="6A66F22D" w14:textId="77777777" w:rsidR="00E026F1" w:rsidRDefault="00E026F1">
      <w:pPr>
        <w:keepNext/>
        <w:keepLines/>
        <w:jc w:val="both"/>
        <w:rPr>
          <w:color w:val="000000"/>
          <w:sz w:val="19"/>
        </w:rPr>
      </w:pPr>
      <w:r>
        <w:rPr>
          <w:color w:val="000000"/>
          <w:sz w:val="19"/>
        </w:rPr>
        <w:t>2.3.1.5</w:t>
      </w:r>
      <w:r>
        <w:rPr>
          <w:color w:val="000000"/>
          <w:sz w:val="19"/>
        </w:rPr>
        <w:tab/>
      </w:r>
      <w:r>
        <w:rPr>
          <w:color w:val="000000"/>
          <w:sz w:val="19"/>
          <w:u w:val="single"/>
        </w:rPr>
        <w:t>Effect of Addenda, Bulletins, and Change Orders</w:t>
      </w:r>
      <w:r>
        <w:rPr>
          <w:color w:val="000000"/>
          <w:sz w:val="19"/>
        </w:rPr>
        <w:t>.  No special implication, interpretation, construction, connotation, denotation, import, or meaning shall be assigned to any provision of the Contract Documents because of changes created by the issuance of any (1) Addendum, (2) Bulletin, or (3) Change Order other than the precise meaning that the Contract Documents would have had if the provision thus created had read originally as it reads subsequent to the (1) Addendum, (2) Bulletin, or (3) Change Order by which it was created.</w:t>
      </w:r>
    </w:p>
    <w:p w14:paraId="0A65A22F" w14:textId="77777777" w:rsidR="00E026F1" w:rsidRDefault="00E026F1">
      <w:pPr>
        <w:jc w:val="both"/>
        <w:rPr>
          <w:color w:val="000000"/>
          <w:sz w:val="19"/>
        </w:rPr>
      </w:pPr>
    </w:p>
    <w:p w14:paraId="780BA5E2" w14:textId="77777777" w:rsidR="00E026F1" w:rsidRDefault="00E026F1">
      <w:pPr>
        <w:keepNext/>
        <w:keepLines/>
        <w:jc w:val="both"/>
        <w:rPr>
          <w:sz w:val="19"/>
        </w:rPr>
      </w:pPr>
      <w:r>
        <w:rPr>
          <w:sz w:val="19"/>
        </w:rPr>
        <w:t>2.3.1.6</w:t>
      </w:r>
      <w:r>
        <w:rPr>
          <w:sz w:val="19"/>
        </w:rPr>
        <w:tab/>
      </w:r>
      <w:r>
        <w:rPr>
          <w:sz w:val="19"/>
          <w:u w:val="single"/>
        </w:rPr>
        <w:t>Intellectual Property Rights in Construction Documents, Drawings, and Models</w:t>
      </w:r>
      <w:r>
        <w:rPr>
          <w:sz w:val="19"/>
        </w:rPr>
        <w:t xml:space="preserve">.  The drawings, Specifications and other documents prepared by the </w:t>
      </w:r>
      <w:r w:rsidR="002C4493">
        <w:rPr>
          <w:sz w:val="19"/>
        </w:rPr>
        <w:t>Program Manager</w:t>
      </w:r>
      <w:r>
        <w:rPr>
          <w:sz w:val="19"/>
        </w:rPr>
        <w:t xml:space="preserve"> pursuant to this Contract (including, without limitation, the Construction Documents), are the property of the Owner, whether or not the Project for which they are made commences or completes construction.  Neither the Design-Builder nor any Subcontractor or material or equipment supplier shall own or claim a copyright in such drawings, Specifications, and other similar or related documents; Owner shall retain all common law, statutory, and other intellectual property rights with respect thereto.  The Design-Builder must deliver remaining copies of such documents to the Owner upon request or upon completion of the Work, except that the Design-Builder may keep one copy of such documents for its files.  The Design-Builder shall only use such drawings, Specifications and other documents for this Project.  Neither the Design-Builder nor any Subcontractor or material or equipment supplier may use such drawings, Specifications, and other documents on other projects without the specific written consent of the Owner.  All models are the property of the Owner.</w:t>
      </w:r>
    </w:p>
    <w:p w14:paraId="71E7D3DF" w14:textId="77777777" w:rsidR="00E026F1" w:rsidRDefault="00E026F1">
      <w:pPr>
        <w:jc w:val="both"/>
        <w:rPr>
          <w:color w:val="000000"/>
          <w:sz w:val="19"/>
        </w:rPr>
      </w:pPr>
    </w:p>
    <w:p w14:paraId="65B80D1E" w14:textId="77777777" w:rsidR="00E026F1" w:rsidRDefault="00E026F1">
      <w:pPr>
        <w:jc w:val="both"/>
        <w:rPr>
          <w:b/>
          <w:sz w:val="19"/>
        </w:rPr>
      </w:pPr>
      <w:r>
        <w:rPr>
          <w:b/>
          <w:sz w:val="19"/>
        </w:rPr>
        <w:t>2.3.2</w:t>
      </w:r>
      <w:r>
        <w:rPr>
          <w:b/>
          <w:sz w:val="19"/>
        </w:rPr>
        <w:tab/>
        <w:t>Documents at the Project Site.</w:t>
      </w:r>
    </w:p>
    <w:p w14:paraId="60DC2285" w14:textId="77777777" w:rsidR="00E026F1" w:rsidRDefault="00E026F1">
      <w:pPr>
        <w:jc w:val="both"/>
        <w:rPr>
          <w:sz w:val="19"/>
        </w:rPr>
      </w:pPr>
    </w:p>
    <w:p w14:paraId="7825345C" w14:textId="77777777" w:rsidR="00E026F1" w:rsidRDefault="00E026F1">
      <w:pPr>
        <w:jc w:val="both"/>
        <w:rPr>
          <w:sz w:val="19"/>
        </w:rPr>
      </w:pPr>
      <w:r>
        <w:rPr>
          <w:sz w:val="19"/>
        </w:rPr>
        <w:t>2.3.2.1</w:t>
      </w:r>
      <w:r>
        <w:rPr>
          <w:sz w:val="19"/>
        </w:rPr>
        <w:tab/>
      </w:r>
      <w:r>
        <w:rPr>
          <w:sz w:val="19"/>
          <w:u w:val="single"/>
        </w:rPr>
        <w:t>Drawings and Specifications at the Project Site</w:t>
      </w:r>
      <w:r>
        <w:rPr>
          <w:sz w:val="19"/>
        </w:rPr>
        <w:t xml:space="preserve">.  The Design-Builder shall keep at the Site at least one copy of the Contract Documents and Change Orders, all in good order and available to the </w:t>
      </w:r>
      <w:r w:rsidR="002C4493">
        <w:rPr>
          <w:sz w:val="19"/>
        </w:rPr>
        <w:t>Program Manager</w:t>
      </w:r>
      <w:r>
        <w:rPr>
          <w:sz w:val="19"/>
        </w:rPr>
        <w:t xml:space="preserve"> and Owner.</w:t>
      </w:r>
    </w:p>
    <w:p w14:paraId="4656AAC7" w14:textId="77777777" w:rsidR="00E026F1" w:rsidRDefault="00E026F1">
      <w:pPr>
        <w:jc w:val="both"/>
        <w:rPr>
          <w:sz w:val="19"/>
        </w:rPr>
      </w:pPr>
    </w:p>
    <w:p w14:paraId="05E269CA" w14:textId="77777777" w:rsidR="00E026F1" w:rsidRDefault="00E026F1">
      <w:pPr>
        <w:jc w:val="both"/>
        <w:rPr>
          <w:sz w:val="19"/>
        </w:rPr>
      </w:pPr>
      <w:r>
        <w:rPr>
          <w:sz w:val="19"/>
        </w:rPr>
        <w:t>2.3.2.2</w:t>
      </w:r>
      <w:r>
        <w:rPr>
          <w:sz w:val="19"/>
        </w:rPr>
        <w:tab/>
      </w:r>
      <w:r>
        <w:rPr>
          <w:sz w:val="19"/>
          <w:u w:val="single"/>
        </w:rPr>
        <w:t>Design Coordination Responsibilities for Construction Documents</w:t>
      </w:r>
      <w:r>
        <w:rPr>
          <w:sz w:val="19"/>
        </w:rPr>
        <w:t>.  The Design-Builder shall continue its design coordination activities, as a part of its Basic Services, for the duration of construction activities at the Site.  In this regard, the Design-Builder is the principal Project Team member in the position to accomplish, and is charged with, the receiving, assembling, and coordinating the construction documents as component construction documents, bulletins, addenda, Change Orders, RFI’s, Requests for Interpretation, and responses to Submittals are issued.  The Design-Builder shall use its best efforts to perform a design documents coordination role with regard to constructability and conflicts, including but not limited to the following:</w:t>
      </w:r>
    </w:p>
    <w:p w14:paraId="5A012786" w14:textId="77777777" w:rsidR="00E026F1" w:rsidRDefault="00E026F1">
      <w:pPr>
        <w:jc w:val="both"/>
        <w:rPr>
          <w:sz w:val="19"/>
        </w:rPr>
      </w:pPr>
    </w:p>
    <w:p w14:paraId="795621E8" w14:textId="77777777" w:rsidR="00E026F1" w:rsidRDefault="00E026F1">
      <w:pPr>
        <w:tabs>
          <w:tab w:val="left" w:pos="1440"/>
          <w:tab w:val="left" w:pos="1800"/>
        </w:tabs>
        <w:ind w:left="720"/>
        <w:jc w:val="both"/>
        <w:rPr>
          <w:sz w:val="19"/>
        </w:rPr>
      </w:pPr>
      <w:r>
        <w:rPr>
          <w:sz w:val="19"/>
        </w:rPr>
        <w:t>2.3.2.3.1</w:t>
      </w:r>
      <w:r>
        <w:rPr>
          <w:sz w:val="19"/>
        </w:rPr>
        <w:tab/>
      </w:r>
      <w:r>
        <w:rPr>
          <w:sz w:val="19"/>
          <w:u w:val="single"/>
        </w:rPr>
        <w:t>Review of Documents Providing or Affecting Design</w:t>
      </w:r>
      <w:r>
        <w:rPr>
          <w:sz w:val="19"/>
        </w:rPr>
        <w:t>.  The Design-Builder shall examine all design related documents as they are received from the Design Professional in relation to the documents previously received and maintained on the Site.  The review shall encompass the effect upon constructability of the Component or portion of the Project addressed in the new document, and in particularly shall look for conflicts and inconstancies with the previous documents.  It is the Owner’s desire that this review be accomplished as early in the Project as practicable so that any conflicts or interpretations can be addressed in time to minimize impacts upon the Overall Project Schedule.</w:t>
      </w:r>
    </w:p>
    <w:p w14:paraId="785FC680" w14:textId="77777777" w:rsidR="00E026F1" w:rsidRDefault="00E026F1">
      <w:pPr>
        <w:tabs>
          <w:tab w:val="left" w:pos="1440"/>
          <w:tab w:val="left" w:pos="1800"/>
        </w:tabs>
        <w:ind w:left="720"/>
        <w:jc w:val="both"/>
        <w:rPr>
          <w:sz w:val="19"/>
        </w:rPr>
      </w:pPr>
    </w:p>
    <w:p w14:paraId="0D4F1B35" w14:textId="77777777" w:rsidR="00E026F1" w:rsidRDefault="00E026F1">
      <w:pPr>
        <w:tabs>
          <w:tab w:val="left" w:pos="1440"/>
          <w:tab w:val="left" w:pos="1800"/>
        </w:tabs>
        <w:ind w:left="720"/>
        <w:jc w:val="both"/>
        <w:rPr>
          <w:sz w:val="19"/>
        </w:rPr>
      </w:pPr>
      <w:r>
        <w:rPr>
          <w:sz w:val="19"/>
        </w:rPr>
        <w:t>2.3.2.3.2</w:t>
      </w:r>
      <w:r>
        <w:rPr>
          <w:sz w:val="19"/>
        </w:rPr>
        <w:tab/>
      </w:r>
      <w:r>
        <w:rPr>
          <w:sz w:val="19"/>
          <w:u w:val="single"/>
        </w:rPr>
        <w:t>Annotation of Potential Conflicts</w:t>
      </w:r>
      <w:r>
        <w:rPr>
          <w:sz w:val="19"/>
        </w:rPr>
        <w:t xml:space="preserve">.  When potential conflicts affecting constructability are identified, the Construction Documents maintained at the Site shall be annotated, an RFI, Request for Interpretation, or Change Order, as appropriate, shall be promptly prepared and forwarded to the Design Professional, with a copy to the Owner, </w:t>
      </w:r>
      <w:r w:rsidR="002C4493">
        <w:rPr>
          <w:sz w:val="19"/>
        </w:rPr>
        <w:t>Program Manager</w:t>
      </w:r>
      <w:r>
        <w:rPr>
          <w:sz w:val="19"/>
        </w:rPr>
        <w:t xml:space="preserve"> and Program Manager, if retained.  The Design-Builder shall maintain a log of these activities and the responses received from the </w:t>
      </w:r>
      <w:r w:rsidR="002C4493">
        <w:rPr>
          <w:sz w:val="19"/>
        </w:rPr>
        <w:t>Program Manager</w:t>
      </w:r>
      <w:r>
        <w:rPr>
          <w:sz w:val="19"/>
        </w:rPr>
        <w:t>.</w:t>
      </w:r>
    </w:p>
    <w:p w14:paraId="2ED379BA" w14:textId="77777777" w:rsidR="00E026F1" w:rsidRDefault="00E026F1">
      <w:pPr>
        <w:tabs>
          <w:tab w:val="left" w:pos="1440"/>
          <w:tab w:val="left" w:pos="1800"/>
        </w:tabs>
        <w:ind w:left="720"/>
        <w:jc w:val="both"/>
        <w:rPr>
          <w:sz w:val="19"/>
        </w:rPr>
      </w:pPr>
    </w:p>
    <w:p w14:paraId="01F19443" w14:textId="77777777" w:rsidR="00E026F1" w:rsidRDefault="00E026F1">
      <w:pPr>
        <w:tabs>
          <w:tab w:val="left" w:pos="1440"/>
          <w:tab w:val="left" w:pos="1800"/>
        </w:tabs>
        <w:ind w:left="720"/>
        <w:jc w:val="both"/>
        <w:rPr>
          <w:sz w:val="19"/>
        </w:rPr>
      </w:pPr>
      <w:r>
        <w:rPr>
          <w:sz w:val="19"/>
        </w:rPr>
        <w:t>2.3.2.3.3</w:t>
      </w:r>
      <w:r>
        <w:rPr>
          <w:sz w:val="19"/>
        </w:rPr>
        <w:tab/>
      </w:r>
      <w:r>
        <w:rPr>
          <w:sz w:val="19"/>
          <w:u w:val="single"/>
        </w:rPr>
        <w:t>Identification of Potential Conflicts by Others</w:t>
      </w:r>
      <w:r>
        <w:rPr>
          <w:sz w:val="19"/>
        </w:rPr>
        <w:t>.  When a Subcontractor or Separate Contractor or other person identifies a potential conflict, the Design-Builder shall undertake the review  set forth in this paragraph to reach its own conclusion with regard to constructability.  If the Design-Builder cannot resolve the potential conflict, it shall proceed as set forth in this paragraph.</w:t>
      </w:r>
    </w:p>
    <w:p w14:paraId="2BD190F4" w14:textId="77777777" w:rsidR="00E026F1" w:rsidRDefault="00E026F1">
      <w:pPr>
        <w:tabs>
          <w:tab w:val="left" w:pos="1440"/>
          <w:tab w:val="left" w:pos="1800"/>
        </w:tabs>
        <w:ind w:left="720"/>
        <w:jc w:val="both"/>
        <w:rPr>
          <w:sz w:val="19"/>
        </w:rPr>
      </w:pPr>
    </w:p>
    <w:p w14:paraId="21B2A67A" w14:textId="77777777" w:rsidR="00E026F1" w:rsidRDefault="00E026F1">
      <w:pPr>
        <w:tabs>
          <w:tab w:val="left" w:pos="1440"/>
          <w:tab w:val="left" w:pos="1800"/>
        </w:tabs>
        <w:ind w:left="720"/>
        <w:jc w:val="both"/>
        <w:rPr>
          <w:sz w:val="19"/>
        </w:rPr>
      </w:pPr>
      <w:r>
        <w:rPr>
          <w:sz w:val="19"/>
        </w:rPr>
        <w:t>2.3.2.3.4</w:t>
      </w:r>
      <w:r>
        <w:rPr>
          <w:sz w:val="19"/>
        </w:rPr>
        <w:tab/>
      </w:r>
      <w:r>
        <w:rPr>
          <w:sz w:val="19"/>
          <w:u w:val="single"/>
        </w:rPr>
        <w:t>Design Coordination Meetings</w:t>
      </w:r>
      <w:r>
        <w:rPr>
          <w:sz w:val="19"/>
        </w:rPr>
        <w:t>.  The Design-Builder shall call for a design coordination meeting when one or more matters of potential conflict materially affect the sequencing or accomplishment of the Work, or may have an adverse impact upon the Overall Project Schedule.</w:t>
      </w:r>
    </w:p>
    <w:p w14:paraId="5DA96BE3" w14:textId="77777777" w:rsidR="00E026F1" w:rsidRDefault="00E026F1">
      <w:pPr>
        <w:tabs>
          <w:tab w:val="left" w:pos="1440"/>
          <w:tab w:val="left" w:pos="1800"/>
        </w:tabs>
        <w:ind w:left="720"/>
        <w:jc w:val="both"/>
        <w:rPr>
          <w:sz w:val="19"/>
        </w:rPr>
      </w:pPr>
    </w:p>
    <w:p w14:paraId="479CCDF0" w14:textId="77777777" w:rsidR="00E026F1" w:rsidRDefault="00E026F1">
      <w:pPr>
        <w:tabs>
          <w:tab w:val="left" w:pos="1440"/>
          <w:tab w:val="left" w:pos="1800"/>
        </w:tabs>
        <w:ind w:left="720"/>
        <w:jc w:val="both"/>
        <w:rPr>
          <w:sz w:val="19"/>
          <w:u w:val="single"/>
        </w:rPr>
      </w:pPr>
      <w:r>
        <w:rPr>
          <w:sz w:val="19"/>
        </w:rPr>
        <w:t>2.3.2.3.5</w:t>
      </w:r>
      <w:r>
        <w:rPr>
          <w:sz w:val="19"/>
        </w:rPr>
        <w:tab/>
      </w:r>
      <w:r>
        <w:rPr>
          <w:sz w:val="19"/>
          <w:u w:val="single"/>
        </w:rPr>
        <w:t>Design-Builder Responsibility</w:t>
      </w:r>
      <w:r>
        <w:rPr>
          <w:sz w:val="19"/>
        </w:rPr>
        <w:t xml:space="preserve">.  Notwithstanding the foregoing, it is the Design-Builder’s responsibility to identify potential conflicts and to participate in recommending methods of construction to facilitate a constructable solution, while it remains the </w:t>
      </w:r>
      <w:r w:rsidR="002C4493">
        <w:rPr>
          <w:sz w:val="19"/>
        </w:rPr>
        <w:t>Program Manager</w:t>
      </w:r>
      <w:r>
        <w:rPr>
          <w:sz w:val="19"/>
        </w:rPr>
        <w:t>’s responsibility to provide the design or interpretation necessary to resolve any actual conflict.</w:t>
      </w:r>
    </w:p>
    <w:p w14:paraId="65954E4C" w14:textId="77777777" w:rsidR="00E026F1" w:rsidRDefault="00E026F1">
      <w:pPr>
        <w:tabs>
          <w:tab w:val="left" w:pos="1440"/>
          <w:tab w:val="left" w:pos="1800"/>
        </w:tabs>
        <w:ind w:left="720"/>
        <w:jc w:val="both"/>
        <w:rPr>
          <w:sz w:val="19"/>
        </w:rPr>
      </w:pPr>
    </w:p>
    <w:p w14:paraId="2BE998D8" w14:textId="77777777" w:rsidR="00E026F1" w:rsidRDefault="00E026F1">
      <w:pPr>
        <w:tabs>
          <w:tab w:val="left" w:pos="1440"/>
          <w:tab w:val="left" w:pos="1800"/>
        </w:tabs>
        <w:ind w:left="720"/>
        <w:jc w:val="both"/>
        <w:rPr>
          <w:sz w:val="19"/>
        </w:rPr>
      </w:pPr>
      <w:r>
        <w:rPr>
          <w:sz w:val="19"/>
        </w:rPr>
        <w:t>2.3.2.3.6</w:t>
      </w:r>
      <w:r>
        <w:rPr>
          <w:sz w:val="19"/>
        </w:rPr>
        <w:tab/>
      </w:r>
      <w:r>
        <w:rPr>
          <w:sz w:val="19"/>
          <w:u w:val="single"/>
        </w:rPr>
        <w:t>Design Professional Responsibility</w:t>
      </w:r>
      <w:r>
        <w:rPr>
          <w:sz w:val="19"/>
        </w:rPr>
        <w:t xml:space="preserve">.  Notwithstanding the foregoing, it remains the Design Professional’s responsibility to produce fully coordinated Construction Documents.  It is the Owner’s strong desire in this subparagraph to utilize all of the design and construction professionals on the Project Team to each’s best abilities in order to foster effective and accurate communication of the design to the Design-Builder and to the skilled tradesmen and subcontractors who are to construct the Project. </w:t>
      </w:r>
    </w:p>
    <w:p w14:paraId="3B996B23" w14:textId="77777777" w:rsidR="00E026F1" w:rsidRDefault="00E026F1">
      <w:pPr>
        <w:ind w:left="720"/>
        <w:jc w:val="both"/>
        <w:rPr>
          <w:sz w:val="19"/>
        </w:rPr>
      </w:pPr>
    </w:p>
    <w:p w14:paraId="07B0014C" w14:textId="77777777" w:rsidR="00E026F1" w:rsidRDefault="00E026F1">
      <w:pPr>
        <w:jc w:val="both"/>
        <w:rPr>
          <w:sz w:val="19"/>
        </w:rPr>
      </w:pPr>
      <w:r>
        <w:rPr>
          <w:sz w:val="19"/>
        </w:rPr>
        <w:t>2.3.2.3</w:t>
      </w:r>
      <w:r>
        <w:rPr>
          <w:sz w:val="19"/>
        </w:rPr>
        <w:tab/>
      </w:r>
      <w:r>
        <w:rPr>
          <w:sz w:val="19"/>
          <w:u w:val="single"/>
        </w:rPr>
        <w:t>Recording Changes</w:t>
      </w:r>
      <w:r>
        <w:rPr>
          <w:sz w:val="19"/>
        </w:rPr>
        <w:t>.  The Design-Builder shall record all changes and shall annotate a copy of the drawings to reflect the as-built condition in order to produce, at Final Completion, the Marked-up Construction Documents required by Section 6, Part 4.</w:t>
      </w:r>
    </w:p>
    <w:p w14:paraId="062E8373" w14:textId="77777777" w:rsidR="00E026F1" w:rsidRDefault="00E026F1">
      <w:pPr>
        <w:jc w:val="both"/>
        <w:rPr>
          <w:color w:val="000000"/>
          <w:sz w:val="19"/>
        </w:rPr>
      </w:pPr>
    </w:p>
    <w:p w14:paraId="41758727" w14:textId="77777777" w:rsidR="00E026F1" w:rsidRDefault="00E026F1">
      <w:pPr>
        <w:jc w:val="both"/>
        <w:rPr>
          <w:b/>
          <w:sz w:val="19"/>
        </w:rPr>
      </w:pPr>
      <w:r>
        <w:rPr>
          <w:b/>
          <w:sz w:val="19"/>
        </w:rPr>
        <w:t>2.3.3  Completion of Construction Documents Following Acceptance of the GMP Change Order.</w:t>
      </w:r>
    </w:p>
    <w:p w14:paraId="54CEBBBB" w14:textId="77777777" w:rsidR="00E026F1" w:rsidRDefault="00E026F1">
      <w:pPr>
        <w:jc w:val="both"/>
        <w:rPr>
          <w:sz w:val="19"/>
        </w:rPr>
      </w:pPr>
    </w:p>
    <w:p w14:paraId="1A04E999" w14:textId="77777777" w:rsidR="00E026F1" w:rsidRDefault="00E026F1">
      <w:pPr>
        <w:keepNext/>
        <w:keepLines/>
        <w:jc w:val="both"/>
        <w:rPr>
          <w:sz w:val="19"/>
        </w:rPr>
      </w:pPr>
      <w:r>
        <w:rPr>
          <w:sz w:val="19"/>
        </w:rPr>
        <w:t xml:space="preserve">2.3.3.1  </w:t>
      </w:r>
      <w:r>
        <w:rPr>
          <w:sz w:val="19"/>
          <w:u w:val="single"/>
        </w:rPr>
        <w:t>Construction Documents.</w:t>
      </w:r>
      <w:r>
        <w:rPr>
          <w:sz w:val="19"/>
        </w:rPr>
        <w:t xml:space="preserve">  The Design-Builder shall cause the Design Professional to prepare complete Construction Documents in accordance with the assumptions set forth in the GMP Change Order.  Design-Builder shall prepare the Construction Documents in accordance with the Overall Project Schedule as set forth in the GMP Change Order, and shall recommend alternative solutions benefiting the Owner by reducing construction time, saving construction costs without reducing quality, or enhancing the quality of the Project.</w:t>
      </w:r>
    </w:p>
    <w:p w14:paraId="4982654D" w14:textId="77777777" w:rsidR="00E026F1" w:rsidRDefault="00E026F1">
      <w:pPr>
        <w:jc w:val="both"/>
        <w:rPr>
          <w:sz w:val="19"/>
        </w:rPr>
      </w:pPr>
    </w:p>
    <w:p w14:paraId="2A752932" w14:textId="77777777" w:rsidR="00E026F1" w:rsidRDefault="00E026F1">
      <w:pPr>
        <w:pStyle w:val="BodyText"/>
        <w:rPr>
          <w:sz w:val="19"/>
        </w:rPr>
      </w:pPr>
      <w:r>
        <w:rPr>
          <w:sz w:val="19"/>
        </w:rPr>
        <w:t xml:space="preserve">2.3.3.2  </w:t>
      </w:r>
      <w:r>
        <w:rPr>
          <w:sz w:val="19"/>
          <w:u w:val="single"/>
        </w:rPr>
        <w:t>Construction Document Change Order.</w:t>
      </w:r>
      <w:r>
        <w:rPr>
          <w:sz w:val="19"/>
        </w:rPr>
        <w:t xml:space="preserve">  Upon accomplishment of complete Construction Documents consistent with the Using Agency’s Program and compliant with the assumptions stated in the GMP Change Order the Design Professional shall submit them to the Design-Builder along with a proposed Construction Document Change Order for acceptance first by Design-Builder and then by Owner for the purpose of adding such approved Construction Documents to this Contract.  Design-Builder shall promptly accept or reject any such proposed Construction Document Change Order, but in any event within thirty (30) days of its receipt.  If Design-Builder accepts the proposed Construction Document Change Order, then the Owner shall likewise accept same promptly and in any event within seven (7) business days of Design-Builder's acceptance.</w:t>
      </w:r>
    </w:p>
    <w:p w14:paraId="6BBA1E0E" w14:textId="77777777" w:rsidR="00E026F1" w:rsidRDefault="00E026F1">
      <w:pPr>
        <w:pStyle w:val="BodyText"/>
        <w:rPr>
          <w:sz w:val="19"/>
        </w:rPr>
      </w:pPr>
    </w:p>
    <w:p w14:paraId="5E1FF672" w14:textId="77777777" w:rsidR="00E026F1" w:rsidRDefault="00E026F1">
      <w:pPr>
        <w:jc w:val="both"/>
        <w:rPr>
          <w:sz w:val="19"/>
        </w:rPr>
      </w:pPr>
      <w:r>
        <w:rPr>
          <w:sz w:val="19"/>
        </w:rPr>
        <w:t xml:space="preserve">2.3.3.3  </w:t>
      </w:r>
      <w:r>
        <w:rPr>
          <w:sz w:val="19"/>
          <w:u w:val="single"/>
        </w:rPr>
        <w:t>Design-Builder’s Final Construction Documents Coordination Review.</w:t>
      </w:r>
      <w:r>
        <w:rPr>
          <w:sz w:val="19"/>
        </w:rPr>
        <w:t xml:space="preserve">  Prior to its acceptance of the Construction Document Change Order, Design-Builder shall promptly conduct a final review of the Construction Documents referenced therein for the purposes of recommending to the Owner and the </w:t>
      </w:r>
      <w:r w:rsidR="002C4493">
        <w:rPr>
          <w:sz w:val="19"/>
        </w:rPr>
        <w:t>Program Manager</w:t>
      </w:r>
      <w:r>
        <w:rPr>
          <w:sz w:val="19"/>
        </w:rPr>
        <w:t xml:space="preserve"> any changes or modifications thereof that will reduce the cost of the Project without reducing quality, or will expedite its completion, or that, in the judgment of the Design-Builder, may otherwise be in the best interest of the Owner.  However, the Owner shall not be required to accept any such recommendations.  The Design-Builder shall also give notice to the Owner and to the </w:t>
      </w:r>
      <w:r w:rsidR="002C4493">
        <w:rPr>
          <w:sz w:val="19"/>
        </w:rPr>
        <w:t>Program Manager</w:t>
      </w:r>
      <w:r>
        <w:rPr>
          <w:sz w:val="19"/>
        </w:rPr>
        <w:t xml:space="preserve"> of any errors, inconsistencies, or omissions (including non-conformance with applicable laws, statutes, building codes, rules and regulations) it may discover in the Construction Documents prior to acceptance of the proposed Construction Document Change Order.  Design-Builder shall also give notice of any inconsistencies, conflicts, or omissions between said Construction Documents and either (i) the Program and revisions thereto by prior Construction Document Change Orders or (ii) the assumptions set forth in the GMP Change Order that were relied upon by Design-Builder in the preparation of the GMP Change Order, including observed inconsistencies, conflicts or omissions between the Construction Documents and any proposed design development of such assumptions.</w:t>
      </w:r>
    </w:p>
    <w:p w14:paraId="0B3E5AE5" w14:textId="77777777" w:rsidR="00E026F1" w:rsidRDefault="00E026F1">
      <w:pPr>
        <w:pStyle w:val="1"/>
        <w:widowControl/>
        <w:tabs>
          <w:tab w:val="clear" w:pos="-720"/>
          <w:tab w:val="clear" w:pos="0"/>
          <w:tab w:val="clear" w:pos="720"/>
          <w:tab w:val="clear" w:pos="1440"/>
          <w:tab w:val="clear" w:pos="2160"/>
          <w:tab w:val="clear" w:pos="3600"/>
          <w:tab w:val="clear" w:pos="4320"/>
          <w:tab w:val="clear" w:pos="5040"/>
          <w:tab w:val="clear" w:pos="5760"/>
          <w:tab w:val="clear" w:pos="6480"/>
          <w:tab w:val="clear" w:pos="7200"/>
          <w:tab w:val="clear" w:pos="7920"/>
        </w:tabs>
        <w:rPr>
          <w:rFonts w:ascii="Arial" w:hAnsi="Arial"/>
          <w:sz w:val="19"/>
        </w:rPr>
      </w:pPr>
    </w:p>
    <w:p w14:paraId="7231B0BF" w14:textId="77777777" w:rsidR="00E026F1" w:rsidRDefault="00E026F1">
      <w:pPr>
        <w:jc w:val="both"/>
        <w:rPr>
          <w:sz w:val="19"/>
        </w:rPr>
      </w:pPr>
      <w:r>
        <w:rPr>
          <w:b/>
          <w:sz w:val="19"/>
        </w:rPr>
        <w:t>2.3.4</w:t>
      </w:r>
      <w:r>
        <w:rPr>
          <w:b/>
          <w:sz w:val="19"/>
        </w:rPr>
        <w:tab/>
        <w:t>Submittals.</w:t>
      </w:r>
      <w:r>
        <w:rPr>
          <w:sz w:val="19"/>
        </w:rPr>
        <w:t xml:space="preserve">  Submittals required by the Contract Documents shall be prepared specifically for the Work by the Design-Builder to illustrate some portion of the Work.  Submittals are not Contract Documents.</w:t>
      </w:r>
    </w:p>
    <w:p w14:paraId="77567A02" w14:textId="77777777" w:rsidR="00E026F1" w:rsidRDefault="00E026F1">
      <w:pPr>
        <w:jc w:val="both"/>
        <w:rPr>
          <w:sz w:val="19"/>
        </w:rPr>
      </w:pPr>
    </w:p>
    <w:p w14:paraId="4B938AD9" w14:textId="77777777" w:rsidR="00E026F1" w:rsidRDefault="00E026F1">
      <w:pPr>
        <w:jc w:val="both"/>
        <w:rPr>
          <w:sz w:val="19"/>
        </w:rPr>
      </w:pPr>
      <w:r>
        <w:rPr>
          <w:sz w:val="19"/>
        </w:rPr>
        <w:t>2.3.4.1</w:t>
      </w:r>
      <w:r>
        <w:rPr>
          <w:sz w:val="19"/>
        </w:rPr>
        <w:tab/>
      </w:r>
      <w:r>
        <w:rPr>
          <w:sz w:val="19"/>
          <w:u w:val="single"/>
        </w:rPr>
        <w:t>Submittal Schedule</w:t>
      </w:r>
      <w:r>
        <w:rPr>
          <w:sz w:val="19"/>
        </w:rPr>
        <w:t xml:space="preserve">.  Within sixty days after receipt of the Effective Date of the Contract, the Design-Builder in coordination with his Design Professional shall prepare and submit a Submittal Schedule for review and approval of the </w:t>
      </w:r>
      <w:r w:rsidR="002C4493">
        <w:rPr>
          <w:sz w:val="19"/>
        </w:rPr>
        <w:t>Program Manager</w:t>
      </w:r>
      <w:r>
        <w:rPr>
          <w:sz w:val="19"/>
        </w:rPr>
        <w:t xml:space="preserve">.  In establishing the Submittal Schedule the Design-Builder shall take into account large submittal documents that will require longer review times, e.g., submittals with over fifty sheets of drawings.  The </w:t>
      </w:r>
      <w:r w:rsidR="002C4493">
        <w:rPr>
          <w:sz w:val="19"/>
        </w:rPr>
        <w:t>Program Manager</w:t>
      </w:r>
      <w:r>
        <w:rPr>
          <w:sz w:val="19"/>
        </w:rPr>
        <w:t>’s approval shall be based on conformance of the Submittal Schedule with the Overall Project Schedule, subject to change from time to time in accordance with the progress of the Work.</w:t>
      </w:r>
    </w:p>
    <w:p w14:paraId="764284DD" w14:textId="77777777" w:rsidR="00E026F1" w:rsidRDefault="00E026F1">
      <w:pPr>
        <w:jc w:val="both"/>
        <w:rPr>
          <w:sz w:val="19"/>
        </w:rPr>
      </w:pPr>
    </w:p>
    <w:p w14:paraId="70F010E9" w14:textId="77777777" w:rsidR="00E026F1" w:rsidRDefault="00E026F1">
      <w:pPr>
        <w:jc w:val="both"/>
        <w:rPr>
          <w:sz w:val="19"/>
        </w:rPr>
      </w:pPr>
      <w:r>
        <w:rPr>
          <w:sz w:val="19"/>
        </w:rPr>
        <w:t>2.3.4.2</w:t>
      </w:r>
      <w:r>
        <w:rPr>
          <w:sz w:val="19"/>
        </w:rPr>
        <w:tab/>
      </w:r>
      <w:r>
        <w:rPr>
          <w:sz w:val="19"/>
          <w:u w:val="single"/>
        </w:rPr>
        <w:t>Submission and Approval</w:t>
      </w:r>
      <w:r>
        <w:rPr>
          <w:sz w:val="19"/>
        </w:rPr>
        <w:t>.  The Design-Builder’s Submittals must comply with the Contract Documents.  The Design-Builder shall review and approve all Submittals prior to submission.  The Contract Documents shall specify when shop drawings or submittals require the seal of a specialty consultant.  The Design-Builder shall submit copies of Submittals as required by the Contract Documents for the Work of the various trades. The Design-Builder shall perform no portion of the Work for which the Contract Documents require Submittals until the Design Professioanl has approved the respective Submittal.  The Design-Builder shall maintain at the Site one copy of all approved Submittals.</w:t>
      </w:r>
    </w:p>
    <w:p w14:paraId="44C5B9F3" w14:textId="77777777" w:rsidR="00E026F1" w:rsidRDefault="00E026F1">
      <w:pPr>
        <w:jc w:val="both"/>
        <w:rPr>
          <w:sz w:val="19"/>
        </w:rPr>
      </w:pPr>
    </w:p>
    <w:p w14:paraId="707B6A21" w14:textId="77777777" w:rsidR="00E026F1" w:rsidRDefault="00E026F1">
      <w:pPr>
        <w:keepNext/>
        <w:keepLines/>
        <w:jc w:val="both"/>
        <w:rPr>
          <w:sz w:val="19"/>
        </w:rPr>
      </w:pPr>
      <w:r>
        <w:rPr>
          <w:b/>
          <w:sz w:val="19"/>
        </w:rPr>
        <w:t>2.3.5</w:t>
      </w:r>
      <w:r>
        <w:rPr>
          <w:b/>
          <w:sz w:val="19"/>
        </w:rPr>
        <w:tab/>
        <w:t>Manufacturer's Recommendations.</w:t>
      </w:r>
      <w:r>
        <w:rPr>
          <w:sz w:val="19"/>
        </w:rPr>
        <w:t xml:space="preserve">  All work or materials shall be installed in accordance with the manufacturer's recommendations and requirements.  The Design-Builder shall obtain the manufacturer’s recommendations and requirements, for its use at the Site in executing the Work, copies of bulletins, circulars, catalogues, or other publications bearing the manufacturer’s titles, numbers, editions, dates, etc.  If the manufacturer’s recommendations and requirements are not available, the Design-Builder shall request installation instructions from the </w:t>
      </w:r>
      <w:r w:rsidR="002C4493">
        <w:rPr>
          <w:sz w:val="19"/>
        </w:rPr>
        <w:t>Program Manager</w:t>
      </w:r>
      <w:r>
        <w:rPr>
          <w:sz w:val="19"/>
        </w:rPr>
        <w:t>.</w:t>
      </w:r>
    </w:p>
    <w:p w14:paraId="49A35F6F" w14:textId="77777777" w:rsidR="00E026F1" w:rsidRDefault="00E026F1">
      <w:pPr>
        <w:keepNext/>
        <w:keepLines/>
        <w:jc w:val="both"/>
        <w:rPr>
          <w:sz w:val="19"/>
        </w:rPr>
      </w:pPr>
    </w:p>
    <w:p w14:paraId="1B911173" w14:textId="77777777" w:rsidR="00E026F1" w:rsidRDefault="00E026F1">
      <w:pPr>
        <w:keepNext/>
        <w:keepLines/>
        <w:jc w:val="both"/>
        <w:rPr>
          <w:sz w:val="19"/>
        </w:rPr>
      </w:pPr>
    </w:p>
    <w:p w14:paraId="27572060" w14:textId="77777777" w:rsidR="00E026F1" w:rsidRDefault="00E026F1">
      <w:pPr>
        <w:keepNext/>
        <w:keepLines/>
        <w:jc w:val="both"/>
        <w:rPr>
          <w:b/>
          <w:sz w:val="19"/>
        </w:rPr>
      </w:pPr>
      <w:r>
        <w:rPr>
          <w:b/>
          <w:sz w:val="19"/>
        </w:rPr>
        <w:t>2.3.6</w:t>
      </w:r>
      <w:r>
        <w:rPr>
          <w:b/>
          <w:sz w:val="19"/>
        </w:rPr>
        <w:tab/>
        <w:t>Site Plan.</w:t>
      </w:r>
    </w:p>
    <w:p w14:paraId="5481D42C" w14:textId="77777777" w:rsidR="00E026F1" w:rsidRDefault="00E026F1">
      <w:pPr>
        <w:keepNext/>
        <w:keepLines/>
        <w:jc w:val="both"/>
        <w:rPr>
          <w:b/>
          <w:sz w:val="19"/>
        </w:rPr>
      </w:pPr>
    </w:p>
    <w:p w14:paraId="13B578E6" w14:textId="77777777" w:rsidR="00E026F1" w:rsidRDefault="00E026F1">
      <w:pPr>
        <w:keepNext/>
        <w:keepLines/>
        <w:jc w:val="both"/>
        <w:rPr>
          <w:sz w:val="19"/>
        </w:rPr>
      </w:pPr>
      <w:r>
        <w:rPr>
          <w:sz w:val="19"/>
        </w:rPr>
        <w:t>2.3.6.1</w:t>
      </w:r>
      <w:r>
        <w:rPr>
          <w:sz w:val="19"/>
        </w:rPr>
        <w:tab/>
      </w:r>
      <w:r>
        <w:rPr>
          <w:sz w:val="19"/>
          <w:u w:val="single"/>
        </w:rPr>
        <w:t>General</w:t>
      </w:r>
      <w:r>
        <w:rPr>
          <w:sz w:val="19"/>
        </w:rPr>
        <w:t>.  The Design Professional is responsible for providing the initial sealed Site Plan as a part of Schematic Design.  During the Pre-Commencement phase, the Design-Builder shall review the initial Site Plan and make and submit recommendations for any changes to the initial Site Plan.  The Design-Builder is required to obtain the land disturbance permit(s) applicable to the Owner that implement the National Pollution Discharge Elimination System (NPDES) requirements for stormwater management for construction activities from the appropriate issuing authority.  Compliance requires that there be properly designed Best Management Practices (BMPs), properly installed BMPs, and inspection and maintenance of the installed BMPs.</w:t>
      </w:r>
    </w:p>
    <w:p w14:paraId="33EBCC06" w14:textId="77777777" w:rsidR="00E026F1" w:rsidRDefault="00E026F1">
      <w:pPr>
        <w:jc w:val="both"/>
        <w:rPr>
          <w:sz w:val="19"/>
        </w:rPr>
      </w:pPr>
    </w:p>
    <w:p w14:paraId="77FECC0E" w14:textId="77777777" w:rsidR="00E026F1" w:rsidRDefault="00E026F1">
      <w:pPr>
        <w:jc w:val="both"/>
        <w:rPr>
          <w:sz w:val="19"/>
        </w:rPr>
      </w:pPr>
      <w:r>
        <w:rPr>
          <w:sz w:val="19"/>
        </w:rPr>
        <w:t>2.3.6.2</w:t>
      </w:r>
      <w:r>
        <w:rPr>
          <w:sz w:val="19"/>
        </w:rPr>
        <w:tab/>
      </w:r>
      <w:r>
        <w:rPr>
          <w:sz w:val="19"/>
          <w:u w:val="single"/>
        </w:rPr>
        <w:t>Implementation</w:t>
      </w:r>
      <w:r>
        <w:rPr>
          <w:sz w:val="19"/>
        </w:rPr>
        <w:t>.  Tthe Design Professional will depict upon the Site Plan its initial recommendations as to elements of the erosion, sedimentation, and pollution control plan, specifying his recommended design of BMPs for the Project, including stormwater management facilities, and other like matters.  It is the Design-Builder’s responsibility to review the design of the BMPs and submit any changes to the plan, including the Design-Builder’s desired use of entrances to the Site, Design-Builder’s trailer(s) location, laydown areas and other similar matters affecting the design and implementation of the BMPs.  The Design Professional and Design-Builder shall arrive at a final sealed Site Plan for submission to the permitting officials that enables the land disturbance permitting of the Project.  The Design Professional and Design-Builder shall resolve with the local permitting official any deficiencies by the end of the Pre-commencement period.</w:t>
      </w:r>
    </w:p>
    <w:p w14:paraId="04E7390A" w14:textId="77777777" w:rsidR="00E026F1" w:rsidRDefault="00E026F1">
      <w:pPr>
        <w:jc w:val="both"/>
        <w:rPr>
          <w:sz w:val="19"/>
        </w:rPr>
      </w:pPr>
    </w:p>
    <w:p w14:paraId="3583E32A" w14:textId="77777777" w:rsidR="00E026F1" w:rsidRDefault="00E026F1">
      <w:pPr>
        <w:jc w:val="both"/>
        <w:rPr>
          <w:sz w:val="19"/>
        </w:rPr>
      </w:pPr>
      <w:r>
        <w:rPr>
          <w:sz w:val="19"/>
        </w:rPr>
        <w:t>2.3.6.3</w:t>
      </w:r>
      <w:r>
        <w:rPr>
          <w:sz w:val="19"/>
        </w:rPr>
        <w:tab/>
      </w:r>
      <w:r>
        <w:rPr>
          <w:sz w:val="19"/>
          <w:u w:val="single"/>
        </w:rPr>
        <w:t>Installation, Inspection, and Maintenance</w:t>
      </w:r>
      <w:r>
        <w:rPr>
          <w:sz w:val="19"/>
        </w:rPr>
        <w:t xml:space="preserve">.  The Design-Builder is responsible for installation and maintenance of the BMPs as a part of its Bid.  The Design Professional shall obtain the services of a qualified testing laboratory to inspect the BMPs in accordance with the permits, the costs of such inspections to be borne by the Owner.  In the event of Abnormal Weather Conditions or </w:t>
      </w:r>
      <w:r>
        <w:rPr>
          <w:i/>
          <w:sz w:val="19"/>
        </w:rPr>
        <w:t>force</w:t>
      </w:r>
      <w:r>
        <w:rPr>
          <w:sz w:val="19"/>
        </w:rPr>
        <w:t xml:space="preserve"> </w:t>
      </w:r>
      <w:r>
        <w:rPr>
          <w:i/>
          <w:sz w:val="19"/>
        </w:rPr>
        <w:t>majeure</w:t>
      </w:r>
      <w:r>
        <w:rPr>
          <w:sz w:val="19"/>
        </w:rPr>
        <w:t>, the Design-Builder shall be compensated for re-installation of BMPs at established Unit Prices, to be paid from the Construction Contingency.</w:t>
      </w:r>
    </w:p>
    <w:p w14:paraId="1FAE9462" w14:textId="77777777" w:rsidR="00E026F1" w:rsidRDefault="00E026F1">
      <w:pPr>
        <w:jc w:val="both"/>
        <w:rPr>
          <w:sz w:val="19"/>
        </w:rPr>
      </w:pPr>
    </w:p>
    <w:p w14:paraId="077F2A14" w14:textId="77777777" w:rsidR="00E026F1" w:rsidRDefault="00E026F1">
      <w:pPr>
        <w:pStyle w:val="Heading3"/>
        <w:keepNext w:val="0"/>
        <w:spacing w:before="0" w:after="0"/>
        <w:jc w:val="both"/>
        <w:rPr>
          <w:b w:val="0"/>
          <w:color w:val="000000"/>
          <w:sz w:val="19"/>
        </w:rPr>
      </w:pPr>
      <w:r>
        <w:rPr>
          <w:sz w:val="19"/>
        </w:rPr>
        <w:br w:type="page"/>
        <w:t>2.3.7</w:t>
      </w:r>
      <w:r>
        <w:rPr>
          <w:sz w:val="19"/>
        </w:rPr>
        <w:tab/>
        <w:t>Geological and Archeological Specimens</w:t>
      </w:r>
      <w:r>
        <w:rPr>
          <w:b w:val="0"/>
          <w:sz w:val="19"/>
        </w:rPr>
        <w:t xml:space="preserve">.  If, during the execution of the Work, the Design-Builder, any Subcontractor, or any servant, employee, or agent of either should uncover any valuable material or materials, such as, but not limited to, treasure trove, geological specimens, archival material, archeological specimens, or ore, the Design-Builder acknowledges that title to the foregoing is vested in the Owner.  The Design-Builder shall notify the Owner upon the discovery of any of the foregoing, shall take reasonable steps to safeguard it, and seek further instruction from the </w:t>
      </w:r>
      <w:r w:rsidR="002C4493">
        <w:rPr>
          <w:b w:val="0"/>
          <w:sz w:val="19"/>
        </w:rPr>
        <w:t>Program Manager</w:t>
      </w:r>
      <w:r>
        <w:rPr>
          <w:b w:val="0"/>
          <w:sz w:val="19"/>
        </w:rPr>
        <w:t>.  Any additional cost incurred by the Design-Builder shall be addressed under the provision for changed conditions.  The Design-Builder agrees that the Geological and Water Resources Division and the Historic Preservation Division of the Georgia Department of Natural Resources may inspect the Work at reasonable times.</w:t>
      </w:r>
    </w:p>
    <w:p w14:paraId="347DF6C4" w14:textId="77777777" w:rsidR="00E026F1" w:rsidRDefault="00E026F1">
      <w:pPr>
        <w:jc w:val="both"/>
        <w:rPr>
          <w:b/>
          <w:sz w:val="19"/>
        </w:rPr>
      </w:pPr>
    </w:p>
    <w:p w14:paraId="5F708B34" w14:textId="77777777" w:rsidR="00E026F1" w:rsidRDefault="00E026F1">
      <w:pPr>
        <w:jc w:val="both"/>
        <w:rPr>
          <w:b/>
          <w:sz w:val="19"/>
        </w:rPr>
      </w:pPr>
    </w:p>
    <w:p w14:paraId="7B992719" w14:textId="77777777" w:rsidR="00E026F1" w:rsidRDefault="00E026F1">
      <w:pPr>
        <w:jc w:val="both"/>
        <w:rPr>
          <w:b/>
          <w:sz w:val="19"/>
        </w:rPr>
      </w:pPr>
    </w:p>
    <w:p w14:paraId="3D7DE8C9" w14:textId="77777777" w:rsidR="00E026F1" w:rsidRDefault="00E026F1">
      <w:pPr>
        <w:jc w:val="both"/>
        <w:rPr>
          <w:b/>
          <w:sz w:val="19"/>
        </w:rPr>
      </w:pPr>
    </w:p>
    <w:p w14:paraId="225846DB" w14:textId="77777777" w:rsidR="00E026F1" w:rsidRDefault="00E026F1">
      <w:pPr>
        <w:jc w:val="both"/>
        <w:rPr>
          <w:sz w:val="19"/>
        </w:rPr>
      </w:pPr>
    </w:p>
    <w:p w14:paraId="2FA2FF40" w14:textId="77777777" w:rsidR="00E026F1" w:rsidRDefault="00E026F1">
      <w:pPr>
        <w:jc w:val="both"/>
        <w:rPr>
          <w:sz w:val="19"/>
        </w:rPr>
      </w:pPr>
    </w:p>
    <w:p w14:paraId="1B26FCDD" w14:textId="77777777" w:rsidR="00E026F1" w:rsidRDefault="00E026F1">
      <w:pPr>
        <w:jc w:val="center"/>
        <w:rPr>
          <w:b/>
          <w:sz w:val="27"/>
        </w:rPr>
        <w:sectPr w:rsidR="00E026F1">
          <w:headerReference w:type="even" r:id="rId53"/>
          <w:headerReference w:type="default" r:id="rId54"/>
          <w:headerReference w:type="first" r:id="rId55"/>
          <w:pgSz w:w="12240" w:h="15840" w:code="1"/>
          <w:pgMar w:top="1008" w:right="1008" w:bottom="1008" w:left="1008" w:header="432" w:footer="720" w:gutter="0"/>
          <w:paperSrc w:first="11" w:other="11"/>
          <w:cols w:space="720"/>
          <w:noEndnote/>
        </w:sectPr>
      </w:pPr>
    </w:p>
    <w:p w14:paraId="41BF701E" w14:textId="77777777" w:rsidR="00E026F1" w:rsidRDefault="00E026F1">
      <w:pPr>
        <w:jc w:val="center"/>
        <w:rPr>
          <w:b/>
          <w:sz w:val="27"/>
        </w:rPr>
      </w:pPr>
      <w:r>
        <w:rPr>
          <w:b/>
          <w:sz w:val="27"/>
        </w:rPr>
        <w:t>SECTION 3 – CONSTRUCTION PHASE</w:t>
      </w:r>
    </w:p>
    <w:p w14:paraId="683D13D3" w14:textId="77777777" w:rsidR="00E026F1" w:rsidRDefault="00E026F1">
      <w:pPr>
        <w:jc w:val="center"/>
        <w:rPr>
          <w:b/>
          <w:sz w:val="19"/>
        </w:rPr>
      </w:pPr>
      <w:r>
        <w:rPr>
          <w:b/>
          <w:sz w:val="19"/>
        </w:rPr>
        <w:t>PART 1 – CONSTRUCTION SERVICES</w:t>
      </w:r>
    </w:p>
    <w:p w14:paraId="0A2E7932" w14:textId="77777777" w:rsidR="00E026F1" w:rsidRDefault="00E026F1">
      <w:pPr>
        <w:jc w:val="both"/>
        <w:rPr>
          <w:b/>
          <w:sz w:val="19"/>
        </w:rPr>
      </w:pPr>
    </w:p>
    <w:p w14:paraId="33EC2A16" w14:textId="77777777" w:rsidR="00E026F1" w:rsidRDefault="00E026F1">
      <w:pPr>
        <w:rPr>
          <w:sz w:val="19"/>
        </w:rPr>
      </w:pPr>
    </w:p>
    <w:p w14:paraId="06176D4E" w14:textId="77777777" w:rsidR="00E026F1" w:rsidRDefault="00E026F1">
      <w:pPr>
        <w:jc w:val="both"/>
        <w:rPr>
          <w:b/>
          <w:color w:val="000000"/>
          <w:sz w:val="19"/>
        </w:rPr>
      </w:pPr>
      <w:r>
        <w:rPr>
          <w:b/>
          <w:color w:val="000000"/>
          <w:sz w:val="19"/>
        </w:rPr>
        <w:t>3.1.1</w:t>
      </w:r>
      <w:r>
        <w:rPr>
          <w:b/>
          <w:color w:val="000000"/>
          <w:sz w:val="19"/>
        </w:rPr>
        <w:tab/>
        <w:t>Basic Construction Services.</w:t>
      </w:r>
    </w:p>
    <w:p w14:paraId="4BC8FE9C" w14:textId="77777777" w:rsidR="00E026F1" w:rsidRDefault="00E026F1">
      <w:pPr>
        <w:jc w:val="both"/>
        <w:rPr>
          <w:color w:val="000000"/>
          <w:sz w:val="19"/>
        </w:rPr>
      </w:pPr>
    </w:p>
    <w:p w14:paraId="78DC8621" w14:textId="77777777" w:rsidR="00E026F1" w:rsidRDefault="00E026F1">
      <w:pPr>
        <w:jc w:val="both"/>
        <w:rPr>
          <w:color w:val="000000"/>
          <w:sz w:val="19"/>
        </w:rPr>
      </w:pPr>
      <w:r>
        <w:rPr>
          <w:color w:val="000000"/>
          <w:sz w:val="19"/>
        </w:rPr>
        <w:t>3.1.1.1</w:t>
      </w:r>
      <w:r>
        <w:rPr>
          <w:color w:val="000000"/>
          <w:sz w:val="19"/>
        </w:rPr>
        <w:tab/>
      </w:r>
      <w:r>
        <w:rPr>
          <w:color w:val="000000"/>
          <w:sz w:val="19"/>
          <w:u w:val="single"/>
        </w:rPr>
        <w:t>Requirement to Commence Work</w:t>
      </w:r>
      <w:r>
        <w:rPr>
          <w:color w:val="000000"/>
          <w:sz w:val="19"/>
        </w:rPr>
        <w:t>.  The Design-Builder will be required to commence work under this Contract within ten days after the date of the Owner’s written Proceed Order in a Component Change order or GMP Change Order.</w:t>
      </w:r>
    </w:p>
    <w:p w14:paraId="3F128990" w14:textId="77777777" w:rsidR="00E026F1" w:rsidRDefault="00E026F1">
      <w:pPr>
        <w:jc w:val="both"/>
        <w:rPr>
          <w:color w:val="000000"/>
          <w:sz w:val="19"/>
        </w:rPr>
      </w:pPr>
    </w:p>
    <w:p w14:paraId="4534309B" w14:textId="77777777" w:rsidR="00E026F1" w:rsidRDefault="00E026F1">
      <w:pPr>
        <w:jc w:val="both"/>
        <w:rPr>
          <w:color w:val="000000"/>
          <w:sz w:val="19"/>
        </w:rPr>
      </w:pPr>
      <w:r>
        <w:rPr>
          <w:color w:val="000000"/>
          <w:sz w:val="19"/>
        </w:rPr>
        <w:t>3.1.1.2</w:t>
      </w:r>
      <w:r>
        <w:rPr>
          <w:color w:val="000000"/>
          <w:sz w:val="19"/>
        </w:rPr>
        <w:tab/>
      </w:r>
      <w:r>
        <w:rPr>
          <w:color w:val="000000"/>
          <w:sz w:val="19"/>
          <w:u w:val="single"/>
        </w:rPr>
        <w:t>Payment for Services and Work</w:t>
      </w:r>
      <w:r>
        <w:rPr>
          <w:color w:val="000000"/>
          <w:sz w:val="19"/>
        </w:rPr>
        <w:t>.  Unless otherwise stipulated, the Design-Builder shall provide and pay for all materials, supplies, labor, services, water, tools, equipment, light, power, transportation, and other utilities and facilities necessary for the proper execution and completion of the Work.</w:t>
      </w:r>
    </w:p>
    <w:p w14:paraId="7E39753C" w14:textId="77777777" w:rsidR="00E026F1" w:rsidRDefault="00E026F1">
      <w:pPr>
        <w:pStyle w:val="BodyTextIndent2"/>
        <w:ind w:left="0"/>
        <w:rPr>
          <w:color w:val="000000"/>
          <w:sz w:val="19"/>
        </w:rPr>
      </w:pPr>
    </w:p>
    <w:p w14:paraId="7D537135" w14:textId="77777777" w:rsidR="00E026F1" w:rsidRDefault="00E026F1">
      <w:pPr>
        <w:keepLines/>
        <w:ind w:left="720"/>
        <w:jc w:val="both"/>
        <w:rPr>
          <w:color w:val="000000"/>
          <w:sz w:val="19"/>
        </w:rPr>
      </w:pPr>
      <w:r>
        <w:rPr>
          <w:color w:val="000000"/>
          <w:sz w:val="19"/>
        </w:rPr>
        <w:t xml:space="preserve">3.1.1.2.1  </w:t>
      </w:r>
      <w:r>
        <w:rPr>
          <w:color w:val="000000"/>
          <w:sz w:val="19"/>
          <w:u w:val="single"/>
        </w:rPr>
        <w:t>No Obligation of Owner.</w:t>
      </w:r>
      <w:r>
        <w:rPr>
          <w:color w:val="000000"/>
          <w:sz w:val="19"/>
        </w:rPr>
        <w:t xml:space="preserve">  Design-Builder shall not enter into, execute, or deliver any agreement, document, or undertaking, or incur any obligation with any Trade Contractor, Supplier or Subcontractor in the name of the Owner.</w:t>
      </w:r>
    </w:p>
    <w:p w14:paraId="052B0C8C" w14:textId="77777777" w:rsidR="00E026F1" w:rsidRDefault="00E026F1">
      <w:pPr>
        <w:ind w:left="720"/>
        <w:jc w:val="both"/>
        <w:rPr>
          <w:color w:val="000000"/>
          <w:sz w:val="19"/>
        </w:rPr>
      </w:pPr>
    </w:p>
    <w:p w14:paraId="5F8D07F0" w14:textId="77777777" w:rsidR="00E026F1" w:rsidRDefault="00E026F1">
      <w:pPr>
        <w:ind w:left="720"/>
        <w:jc w:val="both"/>
        <w:rPr>
          <w:color w:val="000000"/>
          <w:sz w:val="19"/>
        </w:rPr>
      </w:pPr>
      <w:r>
        <w:rPr>
          <w:color w:val="000000"/>
          <w:sz w:val="19"/>
        </w:rPr>
        <w:t xml:space="preserve">3.1.1.2.2  </w:t>
      </w:r>
      <w:r>
        <w:rPr>
          <w:color w:val="000000"/>
          <w:sz w:val="19"/>
          <w:u w:val="single"/>
        </w:rPr>
        <w:t>No Conditional Sales Agreements.</w:t>
      </w:r>
      <w:r>
        <w:rPr>
          <w:color w:val="000000"/>
          <w:sz w:val="19"/>
        </w:rPr>
        <w:t xml:space="preserve">  Design-Builder shall not make, cause to be made, or permit, any contract for materials or equipment of any kind or nature whatsoever to be used in connection with the Work on a conditional sales or any other basis whereby the title to the equipment or materials does not pass to the Owner upon delivery to the Site or incorporation in the Project, free and clear of any lien, financing arrangement, or other impediment to title.</w:t>
      </w:r>
    </w:p>
    <w:p w14:paraId="40765B0E" w14:textId="77777777" w:rsidR="00E026F1" w:rsidRDefault="00E026F1">
      <w:pPr>
        <w:ind w:left="720"/>
        <w:jc w:val="both"/>
        <w:rPr>
          <w:color w:val="000000"/>
          <w:sz w:val="19"/>
        </w:rPr>
      </w:pPr>
    </w:p>
    <w:p w14:paraId="178FEBE6" w14:textId="77777777" w:rsidR="00E026F1" w:rsidRDefault="00E026F1">
      <w:pPr>
        <w:ind w:left="720"/>
        <w:jc w:val="both"/>
        <w:rPr>
          <w:b/>
          <w:i/>
          <w:color w:val="000000"/>
          <w:sz w:val="19"/>
          <w:u w:val="single"/>
        </w:rPr>
      </w:pPr>
      <w:r>
        <w:rPr>
          <w:color w:val="000000"/>
          <w:sz w:val="19"/>
        </w:rPr>
        <w:t xml:space="preserve">3.1.1.2.3  </w:t>
      </w:r>
      <w:r>
        <w:rPr>
          <w:color w:val="000000"/>
          <w:sz w:val="19"/>
          <w:u w:val="single"/>
        </w:rPr>
        <w:t>Separate, Distinct, and Independent Covenants.</w:t>
      </w:r>
      <w:r>
        <w:rPr>
          <w:color w:val="000000"/>
          <w:sz w:val="19"/>
        </w:rPr>
        <w:t xml:space="preserve">  The covenants of this subparagraph are separate, distinct, and independent covenants and no default by the Owner under the terms of this Contract shall relieve or release Design-Builder of and from the covenants set forth in this subparagraph.</w:t>
      </w:r>
    </w:p>
    <w:p w14:paraId="075998CC" w14:textId="77777777" w:rsidR="00E026F1" w:rsidRDefault="00E026F1">
      <w:pPr>
        <w:jc w:val="both"/>
        <w:rPr>
          <w:color w:val="000000"/>
          <w:sz w:val="19"/>
        </w:rPr>
      </w:pPr>
    </w:p>
    <w:p w14:paraId="13476D1B" w14:textId="77777777" w:rsidR="00E026F1" w:rsidRDefault="00E026F1">
      <w:pPr>
        <w:jc w:val="both"/>
        <w:rPr>
          <w:color w:val="000000"/>
          <w:sz w:val="19"/>
        </w:rPr>
      </w:pPr>
      <w:r>
        <w:rPr>
          <w:color w:val="000000"/>
          <w:sz w:val="19"/>
        </w:rPr>
        <w:t>3.1.1.3</w:t>
      </w:r>
      <w:r>
        <w:rPr>
          <w:color w:val="000000"/>
          <w:sz w:val="19"/>
        </w:rPr>
        <w:tab/>
      </w:r>
      <w:r>
        <w:rPr>
          <w:color w:val="000000"/>
          <w:sz w:val="19"/>
          <w:u w:val="single"/>
        </w:rPr>
        <w:t>Quality of Materials and Workmanship</w:t>
      </w:r>
      <w:r>
        <w:rPr>
          <w:color w:val="000000"/>
          <w:sz w:val="19"/>
        </w:rPr>
        <w:t>.  Unless otherwise specified, all materials shall be new, and both workmanship and materials shall be of good quality.  The Design-Builder shall, if required, furnish satisfactory evidence as to the kind and quality of materials and work.  The burden of proof is on the Design-Builder.</w:t>
      </w:r>
    </w:p>
    <w:p w14:paraId="3631519E" w14:textId="77777777" w:rsidR="00E026F1" w:rsidRDefault="00E026F1">
      <w:pPr>
        <w:jc w:val="both"/>
        <w:rPr>
          <w:color w:val="000000"/>
          <w:sz w:val="19"/>
        </w:rPr>
      </w:pPr>
    </w:p>
    <w:p w14:paraId="1D14E5B4" w14:textId="77777777" w:rsidR="00E026F1" w:rsidRDefault="00E026F1">
      <w:pPr>
        <w:jc w:val="both"/>
        <w:rPr>
          <w:color w:val="000000"/>
          <w:sz w:val="19"/>
        </w:rPr>
      </w:pPr>
      <w:r>
        <w:rPr>
          <w:color w:val="000000"/>
          <w:sz w:val="19"/>
        </w:rPr>
        <w:t>3.1.1.4</w:t>
      </w:r>
      <w:r>
        <w:rPr>
          <w:color w:val="000000"/>
          <w:sz w:val="19"/>
        </w:rPr>
        <w:tab/>
      </w:r>
      <w:r>
        <w:rPr>
          <w:color w:val="000000"/>
          <w:sz w:val="19"/>
          <w:u w:val="single"/>
        </w:rPr>
        <w:t>Quality and Discipline of Employees</w:t>
      </w:r>
      <w:r>
        <w:rPr>
          <w:color w:val="000000"/>
          <w:sz w:val="19"/>
        </w:rPr>
        <w:t>.  The Design-Builder shall at all times enforce strict discipline and good order among his employees and shall not employ on the work any unfit person or anyone not skilled in the work assigned to him.</w:t>
      </w:r>
    </w:p>
    <w:p w14:paraId="45BCF2EC" w14:textId="77777777" w:rsidR="00E026F1" w:rsidRDefault="00E026F1">
      <w:pPr>
        <w:jc w:val="both"/>
        <w:rPr>
          <w:color w:val="000000"/>
          <w:sz w:val="19"/>
        </w:rPr>
      </w:pPr>
    </w:p>
    <w:p w14:paraId="7CC01AFA" w14:textId="77777777" w:rsidR="00E026F1" w:rsidRDefault="00E026F1">
      <w:pPr>
        <w:jc w:val="both"/>
        <w:rPr>
          <w:color w:val="000000"/>
          <w:sz w:val="19"/>
        </w:rPr>
      </w:pPr>
      <w:r>
        <w:rPr>
          <w:color w:val="000000"/>
          <w:sz w:val="19"/>
        </w:rPr>
        <w:t>3.1.1.5</w:t>
      </w:r>
      <w:r>
        <w:rPr>
          <w:color w:val="000000"/>
          <w:sz w:val="19"/>
        </w:rPr>
        <w:tab/>
      </w:r>
      <w:r>
        <w:rPr>
          <w:color w:val="000000"/>
          <w:sz w:val="19"/>
          <w:u w:val="single"/>
        </w:rPr>
        <w:t>Failure of the Design-Builder to Supply Workmen</w:t>
      </w:r>
      <w:r>
        <w:rPr>
          <w:color w:val="000000"/>
          <w:sz w:val="19"/>
        </w:rPr>
        <w:t xml:space="preserve">.  A Notice of Non-Compliant Work may be issued for failure of the Design-Builder to supply enough workers or enough materials or proper materials. </w:t>
      </w:r>
    </w:p>
    <w:p w14:paraId="70D7E174" w14:textId="77777777" w:rsidR="00E026F1" w:rsidRDefault="00E026F1">
      <w:pPr>
        <w:jc w:val="both"/>
        <w:rPr>
          <w:color w:val="000000"/>
          <w:sz w:val="19"/>
        </w:rPr>
      </w:pPr>
    </w:p>
    <w:p w14:paraId="24F10A11" w14:textId="77777777" w:rsidR="00E026F1" w:rsidRDefault="00E026F1">
      <w:pPr>
        <w:pStyle w:val="Heading3"/>
        <w:keepNext w:val="0"/>
        <w:spacing w:before="0" w:after="0"/>
        <w:rPr>
          <w:b w:val="0"/>
          <w:color w:val="000000"/>
          <w:sz w:val="19"/>
        </w:rPr>
      </w:pPr>
      <w:r>
        <w:rPr>
          <w:b w:val="0"/>
          <w:color w:val="000000"/>
          <w:sz w:val="19"/>
        </w:rPr>
        <w:t>3.1.1.6</w:t>
      </w:r>
      <w:r>
        <w:rPr>
          <w:b w:val="0"/>
          <w:color w:val="000000"/>
          <w:sz w:val="19"/>
        </w:rPr>
        <w:tab/>
      </w:r>
      <w:r>
        <w:rPr>
          <w:b w:val="0"/>
          <w:color w:val="000000"/>
          <w:sz w:val="19"/>
          <w:u w:val="single"/>
        </w:rPr>
        <w:t>Superintendence and Supervision by Design-Builder</w:t>
      </w:r>
      <w:r>
        <w:rPr>
          <w:b w:val="0"/>
          <w:color w:val="000000"/>
          <w:sz w:val="19"/>
        </w:rPr>
        <w:t>.</w:t>
      </w:r>
    </w:p>
    <w:p w14:paraId="4E1BE972" w14:textId="77777777" w:rsidR="00E026F1" w:rsidRDefault="00E026F1">
      <w:pPr>
        <w:pStyle w:val="Header"/>
        <w:tabs>
          <w:tab w:val="clear" w:pos="4320"/>
          <w:tab w:val="clear" w:pos="8640"/>
        </w:tabs>
        <w:rPr>
          <w:color w:val="000000"/>
        </w:rPr>
      </w:pPr>
    </w:p>
    <w:p w14:paraId="1FD787E4" w14:textId="77777777" w:rsidR="00E026F1" w:rsidRDefault="00E026F1">
      <w:pPr>
        <w:tabs>
          <w:tab w:val="left" w:pos="1800"/>
          <w:tab w:val="left" w:pos="2520"/>
        </w:tabs>
        <w:ind w:left="720"/>
        <w:jc w:val="both"/>
        <w:rPr>
          <w:color w:val="000000"/>
          <w:sz w:val="19"/>
        </w:rPr>
      </w:pPr>
      <w:r>
        <w:rPr>
          <w:color w:val="000000"/>
          <w:sz w:val="19"/>
        </w:rPr>
        <w:t>3.1.1.6.1</w:t>
      </w:r>
      <w:r>
        <w:rPr>
          <w:color w:val="000000"/>
          <w:sz w:val="19"/>
        </w:rPr>
        <w:tab/>
      </w:r>
      <w:r>
        <w:rPr>
          <w:color w:val="000000"/>
          <w:sz w:val="19"/>
          <w:u w:val="single"/>
        </w:rPr>
        <w:t>Supervision by Design-Builder</w:t>
      </w:r>
      <w:r>
        <w:rPr>
          <w:color w:val="000000"/>
          <w:sz w:val="19"/>
        </w:rPr>
        <w:t>.  The Design-Builder shall give efficient supervision to the work, using his best skill and attention.  He shall coordinate the Work with the activities and responsibilities of the Design Profesional and Design-Builder so as to complete the Project in accordance with the Owner's objectives of quality, cost, and time for completion as set forth in the Construction Documents</w:t>
      </w:r>
    </w:p>
    <w:p w14:paraId="2A8508A0" w14:textId="77777777" w:rsidR="00E026F1" w:rsidRDefault="00E026F1">
      <w:pPr>
        <w:pStyle w:val="Heading3"/>
        <w:keepNext w:val="0"/>
        <w:tabs>
          <w:tab w:val="left" w:pos="1800"/>
        </w:tabs>
        <w:spacing w:before="0" w:after="0"/>
        <w:ind w:left="720"/>
        <w:jc w:val="both"/>
        <w:rPr>
          <w:b w:val="0"/>
          <w:color w:val="000000"/>
          <w:sz w:val="19"/>
        </w:rPr>
      </w:pPr>
    </w:p>
    <w:p w14:paraId="4CA8B0F3" w14:textId="77777777" w:rsidR="00E026F1" w:rsidRDefault="00E026F1">
      <w:pPr>
        <w:tabs>
          <w:tab w:val="left" w:pos="1800"/>
          <w:tab w:val="left" w:pos="2520"/>
        </w:tabs>
        <w:ind w:left="720"/>
        <w:jc w:val="both"/>
        <w:rPr>
          <w:color w:val="000000"/>
          <w:sz w:val="19"/>
        </w:rPr>
      </w:pPr>
      <w:r>
        <w:rPr>
          <w:color w:val="000000"/>
          <w:sz w:val="19"/>
        </w:rPr>
        <w:t>3.1.1.6.2</w:t>
      </w:r>
      <w:r>
        <w:rPr>
          <w:color w:val="000000"/>
          <w:sz w:val="19"/>
        </w:rPr>
        <w:tab/>
      </w:r>
      <w:r>
        <w:rPr>
          <w:color w:val="000000"/>
          <w:sz w:val="19"/>
          <w:u w:val="single"/>
        </w:rPr>
        <w:t>Design-Builder’s Project Manager</w:t>
      </w:r>
      <w:r>
        <w:rPr>
          <w:color w:val="000000"/>
          <w:sz w:val="19"/>
        </w:rPr>
        <w:t xml:space="preserve">.  The Design-Builder shall keep on this work during its progress and until the Certificate of Final Completion a competent Project Manager and any necessary assistants, all satisfactory to the </w:t>
      </w:r>
      <w:r w:rsidR="002C4493">
        <w:rPr>
          <w:color w:val="000000"/>
          <w:sz w:val="19"/>
        </w:rPr>
        <w:t>Program Manager</w:t>
      </w:r>
      <w:r>
        <w:rPr>
          <w:color w:val="000000"/>
          <w:sz w:val="19"/>
        </w:rPr>
        <w:t xml:space="preserve"> and Owner.  The Project Manager shall not be changed except with the consent of the Owner unless the Project Manager proves to be unsatisfactory to the Design-Builder and ceases to be in his employ.  The Project Manager represents the Design-Builder and all directions given to the Project Manager shall be as binding as if given to the Design-Builder.</w:t>
      </w:r>
    </w:p>
    <w:p w14:paraId="7E993769" w14:textId="77777777" w:rsidR="00E026F1" w:rsidRDefault="00E026F1">
      <w:pPr>
        <w:pStyle w:val="Heading3"/>
        <w:keepNext w:val="0"/>
        <w:tabs>
          <w:tab w:val="left" w:pos="1800"/>
        </w:tabs>
        <w:spacing w:before="0" w:after="0"/>
        <w:ind w:left="720"/>
        <w:rPr>
          <w:b w:val="0"/>
          <w:color w:val="000000"/>
          <w:sz w:val="19"/>
        </w:rPr>
      </w:pPr>
    </w:p>
    <w:p w14:paraId="56EFAEE1" w14:textId="77777777" w:rsidR="00E026F1" w:rsidRDefault="00E026F1">
      <w:pPr>
        <w:tabs>
          <w:tab w:val="left" w:pos="1800"/>
          <w:tab w:val="left" w:pos="2520"/>
        </w:tabs>
        <w:ind w:left="720"/>
        <w:jc w:val="both"/>
        <w:rPr>
          <w:color w:val="000000"/>
          <w:sz w:val="19"/>
        </w:rPr>
      </w:pPr>
      <w:r>
        <w:rPr>
          <w:color w:val="000000"/>
          <w:sz w:val="19"/>
        </w:rPr>
        <w:t>3.1.1.6.3</w:t>
      </w:r>
      <w:r>
        <w:rPr>
          <w:color w:val="000000"/>
          <w:sz w:val="19"/>
        </w:rPr>
        <w:tab/>
      </w:r>
      <w:r>
        <w:rPr>
          <w:color w:val="000000"/>
          <w:sz w:val="19"/>
          <w:u w:val="single"/>
        </w:rPr>
        <w:t>Replacement Project Manager</w:t>
      </w:r>
      <w:r>
        <w:rPr>
          <w:color w:val="000000"/>
          <w:sz w:val="19"/>
        </w:rPr>
        <w:t>.  If the Design-Builder terminates the Project Manager or, if the Design-Builder, for any reason, engages a Project Manager different from the one originally assigned to the Project, Design-Builder must ensure that the replacement Project Manager has similar qualifications and experience as the originally identified Project Manager.  Furthermore, the Design-Builder must obtain the Owner's prior written approval before engaging a permanent replacement Project Manager</w:t>
      </w:r>
    </w:p>
    <w:p w14:paraId="4414D1C5" w14:textId="77777777" w:rsidR="00E026F1" w:rsidRDefault="00E026F1">
      <w:pPr>
        <w:tabs>
          <w:tab w:val="left" w:pos="1800"/>
          <w:tab w:val="left" w:pos="2520"/>
        </w:tabs>
        <w:ind w:left="720"/>
        <w:jc w:val="both"/>
        <w:rPr>
          <w:color w:val="000000"/>
          <w:sz w:val="19"/>
          <w:u w:val="single"/>
        </w:rPr>
      </w:pPr>
    </w:p>
    <w:p w14:paraId="6DC038D9" w14:textId="77777777" w:rsidR="00E026F1" w:rsidRDefault="00E026F1">
      <w:pPr>
        <w:tabs>
          <w:tab w:val="left" w:pos="1800"/>
          <w:tab w:val="left" w:pos="2520"/>
        </w:tabs>
        <w:ind w:left="720"/>
        <w:jc w:val="both"/>
        <w:rPr>
          <w:color w:val="000000"/>
          <w:sz w:val="19"/>
        </w:rPr>
      </w:pPr>
      <w:r>
        <w:rPr>
          <w:color w:val="000000"/>
          <w:sz w:val="19"/>
        </w:rPr>
        <w:t>3.1.1.6.4</w:t>
      </w:r>
      <w:r>
        <w:rPr>
          <w:color w:val="000000"/>
          <w:sz w:val="19"/>
        </w:rPr>
        <w:tab/>
      </w:r>
      <w:r>
        <w:rPr>
          <w:color w:val="000000"/>
          <w:sz w:val="19"/>
          <w:u w:val="single"/>
        </w:rPr>
        <w:t>Competent Full-Time Staff.</w:t>
      </w:r>
      <w:r>
        <w:rPr>
          <w:color w:val="000000"/>
          <w:sz w:val="19"/>
        </w:rPr>
        <w:t xml:space="preserve">  The Design-Builder shall maintain at the Site a competent, full-time staff with appropriate expertise to coordinate and provide general direction of the Work in order to (i) Conduct adequate review of the Work as to quality and compliance with the Contract Documents, and (ii) Maintain satisfactory progress by the Trade Contractors involved in the performance of the Work.</w:t>
      </w:r>
    </w:p>
    <w:p w14:paraId="0251C536" w14:textId="77777777" w:rsidR="00E026F1" w:rsidRDefault="00E026F1">
      <w:pPr>
        <w:tabs>
          <w:tab w:val="left" w:pos="1800"/>
          <w:tab w:val="left" w:pos="2520"/>
        </w:tabs>
        <w:ind w:left="720"/>
        <w:jc w:val="both"/>
        <w:rPr>
          <w:color w:val="000000"/>
          <w:sz w:val="19"/>
        </w:rPr>
      </w:pPr>
    </w:p>
    <w:p w14:paraId="16075D25" w14:textId="77777777" w:rsidR="00E026F1" w:rsidRDefault="00E026F1">
      <w:pPr>
        <w:tabs>
          <w:tab w:val="left" w:pos="1800"/>
          <w:tab w:val="left" w:pos="2520"/>
        </w:tabs>
        <w:ind w:left="720"/>
        <w:jc w:val="both"/>
        <w:rPr>
          <w:color w:val="000000"/>
          <w:sz w:val="19"/>
        </w:rPr>
      </w:pPr>
      <w:r>
        <w:rPr>
          <w:color w:val="000000"/>
          <w:sz w:val="19"/>
        </w:rPr>
        <w:t>3.1.1.6.5</w:t>
      </w:r>
      <w:r>
        <w:rPr>
          <w:color w:val="000000"/>
          <w:sz w:val="19"/>
        </w:rPr>
        <w:tab/>
      </w:r>
      <w:r>
        <w:rPr>
          <w:color w:val="000000"/>
          <w:sz w:val="19"/>
          <w:u w:val="single"/>
        </w:rPr>
        <w:t>Coordination.</w:t>
      </w:r>
      <w:r>
        <w:rPr>
          <w:color w:val="000000"/>
          <w:sz w:val="19"/>
        </w:rPr>
        <w:t xml:space="preserve">  Establish with the </w:t>
      </w:r>
      <w:r w:rsidR="002C4493">
        <w:rPr>
          <w:color w:val="000000"/>
          <w:sz w:val="19"/>
        </w:rPr>
        <w:t>Program Manager</w:t>
      </w:r>
      <w:r>
        <w:rPr>
          <w:color w:val="000000"/>
          <w:sz w:val="19"/>
        </w:rPr>
        <w:t xml:space="preserve"> procedures for coordination among the Owner, the Design Professional, and the Design-Builder.  Establish similar procedures for coordination between Design-Builder and its Trade Contractors and Trade Suppliers with respect to all aspects of the Project, and implement such procedures.</w:t>
      </w:r>
    </w:p>
    <w:p w14:paraId="338D1495" w14:textId="77777777" w:rsidR="00E026F1" w:rsidRDefault="00E026F1">
      <w:pPr>
        <w:tabs>
          <w:tab w:val="left" w:pos="1800"/>
          <w:tab w:val="left" w:pos="2520"/>
        </w:tabs>
        <w:ind w:left="720"/>
        <w:jc w:val="both"/>
        <w:rPr>
          <w:color w:val="000000"/>
          <w:sz w:val="19"/>
        </w:rPr>
      </w:pPr>
    </w:p>
    <w:p w14:paraId="465B7531" w14:textId="77777777" w:rsidR="00E026F1" w:rsidRDefault="00E026F1">
      <w:pPr>
        <w:keepLines/>
        <w:tabs>
          <w:tab w:val="left" w:pos="1800"/>
          <w:tab w:val="left" w:pos="2520"/>
        </w:tabs>
        <w:ind w:left="720"/>
        <w:jc w:val="both"/>
        <w:rPr>
          <w:color w:val="000000"/>
          <w:sz w:val="19"/>
        </w:rPr>
      </w:pPr>
      <w:r>
        <w:rPr>
          <w:color w:val="000000"/>
          <w:sz w:val="19"/>
        </w:rPr>
        <w:t>3.1.1.6.6</w:t>
      </w:r>
      <w:r>
        <w:rPr>
          <w:color w:val="000000"/>
          <w:sz w:val="19"/>
        </w:rPr>
        <w:tab/>
      </w:r>
      <w:r>
        <w:rPr>
          <w:color w:val="000000"/>
          <w:sz w:val="19"/>
          <w:u w:val="single"/>
        </w:rPr>
        <w:t>Qualified Workforce and Sufficient Staff.</w:t>
      </w:r>
      <w:r>
        <w:rPr>
          <w:color w:val="000000"/>
          <w:sz w:val="19"/>
        </w:rPr>
        <w:t xml:space="preserve">  Design-Builder shall require all Trade Contractors, Subcontractors, and Trade Suppliers to employ, only skilled Workmen properly qualified by experience and ability to perform the task assigned to them.  In addition, Trade Contractors and Subcontractors shall employ and assign to the Work, at all times, sufficient staff and personnel to perform their subcontracted services in a skilled, professional, and satisfactory manner so as not to delay the progress of the Work.  The Design-Builder shall immediately replace or cause to be replaced all  Workmen whose Work, as determined by the Design-Builder, does not meet such requirements.</w:t>
      </w:r>
    </w:p>
    <w:p w14:paraId="3DABA334" w14:textId="77777777" w:rsidR="00E026F1" w:rsidRDefault="00E026F1">
      <w:pPr>
        <w:tabs>
          <w:tab w:val="left" w:pos="2520"/>
        </w:tabs>
        <w:ind w:left="1440"/>
        <w:jc w:val="both"/>
        <w:rPr>
          <w:color w:val="000000"/>
          <w:sz w:val="19"/>
        </w:rPr>
      </w:pPr>
    </w:p>
    <w:p w14:paraId="7CA0E9E3" w14:textId="77777777" w:rsidR="00E026F1" w:rsidRDefault="00E026F1">
      <w:pPr>
        <w:keepNext/>
        <w:keepLines/>
        <w:jc w:val="both"/>
        <w:rPr>
          <w:b/>
          <w:color w:val="000000"/>
          <w:sz w:val="19"/>
        </w:rPr>
      </w:pPr>
      <w:r>
        <w:rPr>
          <w:b/>
          <w:color w:val="000000"/>
          <w:sz w:val="19"/>
        </w:rPr>
        <w:t>3.1.2</w:t>
      </w:r>
      <w:r>
        <w:rPr>
          <w:b/>
          <w:color w:val="000000"/>
          <w:sz w:val="19"/>
        </w:rPr>
        <w:tab/>
        <w:t>Meetings and Schedule Updates.</w:t>
      </w:r>
    </w:p>
    <w:p w14:paraId="4439AE2A" w14:textId="77777777" w:rsidR="00E026F1" w:rsidRDefault="00E026F1">
      <w:pPr>
        <w:keepNext/>
        <w:keepLines/>
        <w:jc w:val="both"/>
        <w:rPr>
          <w:b/>
          <w:color w:val="000000"/>
          <w:sz w:val="19"/>
        </w:rPr>
      </w:pPr>
    </w:p>
    <w:p w14:paraId="73DB4F1B" w14:textId="77777777" w:rsidR="00E026F1" w:rsidRDefault="00E026F1">
      <w:pPr>
        <w:keepLines/>
        <w:jc w:val="both"/>
        <w:rPr>
          <w:i/>
          <w:color w:val="000000"/>
          <w:sz w:val="19"/>
        </w:rPr>
      </w:pPr>
      <w:r>
        <w:rPr>
          <w:color w:val="000000"/>
          <w:sz w:val="19"/>
        </w:rPr>
        <w:t xml:space="preserve">3.1.2.1  </w:t>
      </w:r>
      <w:r>
        <w:rPr>
          <w:color w:val="000000"/>
          <w:sz w:val="19"/>
          <w:u w:val="single"/>
        </w:rPr>
        <w:t>Meetings.</w:t>
      </w:r>
      <w:r>
        <w:rPr>
          <w:color w:val="000000"/>
          <w:sz w:val="19"/>
        </w:rPr>
        <w:t xml:space="preserve">  Design-Builder shall conduct scheduled meetings on a regular basis at which the Owner, the </w:t>
      </w:r>
      <w:r w:rsidR="002C4493">
        <w:rPr>
          <w:color w:val="000000"/>
          <w:sz w:val="19"/>
        </w:rPr>
        <w:t>Program Manager</w:t>
      </w:r>
      <w:r>
        <w:rPr>
          <w:color w:val="000000"/>
          <w:sz w:val="19"/>
        </w:rPr>
        <w:t>, the Design-Builder, and Trade Contractors may discuss jointly such matters as procedures, progress, problems, and scheduling.  Provide and distribute minutes of such meetings, including therein a list of the action items, responsible parties, and action dates to maintain schedules.</w:t>
      </w:r>
    </w:p>
    <w:p w14:paraId="3F76B472" w14:textId="77777777" w:rsidR="00E026F1" w:rsidRDefault="00E026F1">
      <w:pPr>
        <w:jc w:val="both"/>
        <w:rPr>
          <w:color w:val="000000"/>
          <w:sz w:val="19"/>
        </w:rPr>
      </w:pPr>
    </w:p>
    <w:p w14:paraId="47F55A25" w14:textId="77777777" w:rsidR="00E026F1" w:rsidRDefault="00E026F1">
      <w:pPr>
        <w:jc w:val="both"/>
        <w:rPr>
          <w:color w:val="000000"/>
          <w:sz w:val="19"/>
        </w:rPr>
      </w:pPr>
      <w:r>
        <w:rPr>
          <w:color w:val="000000"/>
          <w:sz w:val="19"/>
        </w:rPr>
        <w:t xml:space="preserve">3.1.2.2  </w:t>
      </w:r>
      <w:r>
        <w:rPr>
          <w:color w:val="000000"/>
          <w:sz w:val="19"/>
          <w:u w:val="single"/>
        </w:rPr>
        <w:t>Updating Schedules.</w:t>
      </w:r>
      <w:r>
        <w:rPr>
          <w:color w:val="000000"/>
          <w:sz w:val="19"/>
        </w:rPr>
        <w:t xml:space="preserve">  Design-Builder shall furnish the Owner with updates to the Overall Project Schedule, which shall be revised as required by the conditions of the Work and Project, showing complete preconstruction, procurement, and construction schedules.  Such schedules shall set forth the following:</w:t>
      </w:r>
    </w:p>
    <w:p w14:paraId="2A902A64" w14:textId="77777777" w:rsidR="00E026F1" w:rsidRDefault="00E026F1">
      <w:pPr>
        <w:ind w:left="720"/>
        <w:jc w:val="both"/>
        <w:rPr>
          <w:color w:val="000000"/>
          <w:sz w:val="19"/>
        </w:rPr>
      </w:pPr>
    </w:p>
    <w:p w14:paraId="77B6F5D9" w14:textId="77777777" w:rsidR="00E026F1" w:rsidRDefault="00E026F1">
      <w:pPr>
        <w:pStyle w:val="BodyTextIndent2"/>
        <w:rPr>
          <w:color w:val="000000"/>
          <w:sz w:val="19"/>
        </w:rPr>
      </w:pPr>
      <w:r>
        <w:rPr>
          <w:color w:val="000000"/>
          <w:sz w:val="19"/>
        </w:rPr>
        <w:t xml:space="preserve">3.1.2.2.1  </w:t>
      </w:r>
      <w:r>
        <w:rPr>
          <w:color w:val="000000"/>
          <w:sz w:val="19"/>
          <w:u w:val="single"/>
        </w:rPr>
        <w:t>Major Elements and Components.</w:t>
      </w:r>
      <w:r>
        <w:rPr>
          <w:color w:val="000000"/>
          <w:sz w:val="19"/>
        </w:rPr>
        <w:t xml:space="preserve">  Listing of all major elements and Components of the Work, as well as major equipment items to be purchased, with adequate information as to those items requiring long lead-time;</w:t>
      </w:r>
    </w:p>
    <w:p w14:paraId="41027686" w14:textId="77777777" w:rsidR="00E026F1" w:rsidRDefault="00E026F1">
      <w:pPr>
        <w:pStyle w:val="Header"/>
        <w:tabs>
          <w:tab w:val="clear" w:pos="4320"/>
          <w:tab w:val="clear" w:pos="8640"/>
        </w:tabs>
        <w:ind w:left="720"/>
        <w:rPr>
          <w:color w:val="000000"/>
          <w:sz w:val="19"/>
        </w:rPr>
      </w:pPr>
    </w:p>
    <w:p w14:paraId="1689D3B7" w14:textId="77777777" w:rsidR="00E026F1" w:rsidRDefault="00E026F1">
      <w:pPr>
        <w:ind w:left="720"/>
        <w:jc w:val="both"/>
        <w:rPr>
          <w:color w:val="000000"/>
          <w:sz w:val="19"/>
        </w:rPr>
      </w:pPr>
      <w:r>
        <w:rPr>
          <w:color w:val="000000"/>
          <w:sz w:val="19"/>
        </w:rPr>
        <w:t xml:space="preserve">3.1.2.2.2  </w:t>
      </w:r>
      <w:r>
        <w:rPr>
          <w:color w:val="000000"/>
          <w:sz w:val="19"/>
          <w:u w:val="single"/>
        </w:rPr>
        <w:t>Analysis.</w:t>
      </w:r>
      <w:r>
        <w:rPr>
          <w:color w:val="000000"/>
          <w:sz w:val="19"/>
        </w:rPr>
        <w:t xml:space="preserve">  An analysis of the types, quantity, and availability of labor required to perform all of the Work;</w:t>
      </w:r>
    </w:p>
    <w:p w14:paraId="408BCF93" w14:textId="77777777" w:rsidR="00E026F1" w:rsidRDefault="00E026F1">
      <w:pPr>
        <w:ind w:left="720" w:firstLine="720"/>
        <w:jc w:val="both"/>
        <w:rPr>
          <w:color w:val="000000"/>
          <w:sz w:val="19"/>
        </w:rPr>
      </w:pPr>
    </w:p>
    <w:p w14:paraId="4EA707CD" w14:textId="77777777" w:rsidR="00E026F1" w:rsidRDefault="00E026F1">
      <w:pPr>
        <w:ind w:left="720"/>
        <w:jc w:val="both"/>
        <w:rPr>
          <w:color w:val="000000"/>
          <w:sz w:val="19"/>
        </w:rPr>
      </w:pPr>
      <w:r>
        <w:rPr>
          <w:color w:val="000000"/>
          <w:sz w:val="19"/>
        </w:rPr>
        <w:t xml:space="preserve">3.1.2.2.3  </w:t>
      </w:r>
      <w:r>
        <w:rPr>
          <w:color w:val="000000"/>
          <w:sz w:val="19"/>
          <w:u w:val="single"/>
        </w:rPr>
        <w:t>Separate Phases.</w:t>
      </w:r>
      <w:r>
        <w:rPr>
          <w:color w:val="000000"/>
          <w:sz w:val="19"/>
        </w:rPr>
        <w:t xml:space="preserve">  A report of the separate phases of the Work to be performed by the Design-Builder and Trade Contractors, along with a flow chart of the activity sequences, coordination, and duration of each;</w:t>
      </w:r>
    </w:p>
    <w:p w14:paraId="78E335A9" w14:textId="77777777" w:rsidR="00E026F1" w:rsidRDefault="00E026F1">
      <w:pPr>
        <w:ind w:left="720"/>
        <w:jc w:val="both"/>
        <w:rPr>
          <w:color w:val="000000"/>
          <w:sz w:val="19"/>
        </w:rPr>
      </w:pPr>
    </w:p>
    <w:p w14:paraId="3F8E8DB4" w14:textId="77777777" w:rsidR="00E026F1" w:rsidRDefault="00E026F1">
      <w:pPr>
        <w:ind w:left="720"/>
        <w:jc w:val="both"/>
        <w:rPr>
          <w:color w:val="000000"/>
          <w:sz w:val="19"/>
        </w:rPr>
      </w:pPr>
      <w:r>
        <w:rPr>
          <w:color w:val="000000"/>
          <w:sz w:val="19"/>
        </w:rPr>
        <w:t xml:space="preserve">3.1.2.2.4  </w:t>
      </w:r>
      <w:r>
        <w:rPr>
          <w:color w:val="000000"/>
          <w:sz w:val="19"/>
          <w:u w:val="single"/>
        </w:rPr>
        <w:t>Financial Requirements.</w:t>
      </w:r>
      <w:r>
        <w:rPr>
          <w:color w:val="000000"/>
          <w:sz w:val="19"/>
        </w:rPr>
        <w:t xml:space="preserve">  A report of monthly and cumulative financial requirements; and</w:t>
      </w:r>
    </w:p>
    <w:p w14:paraId="5ADF0F3A" w14:textId="77777777" w:rsidR="00E026F1" w:rsidRDefault="00E026F1">
      <w:pPr>
        <w:ind w:left="720"/>
        <w:jc w:val="both"/>
        <w:rPr>
          <w:color w:val="000000"/>
          <w:sz w:val="19"/>
        </w:rPr>
      </w:pPr>
    </w:p>
    <w:p w14:paraId="3A57FFEF" w14:textId="77777777" w:rsidR="00E026F1" w:rsidRDefault="00E026F1">
      <w:pPr>
        <w:ind w:left="720"/>
        <w:jc w:val="both"/>
        <w:rPr>
          <w:color w:val="000000"/>
          <w:sz w:val="19"/>
        </w:rPr>
      </w:pPr>
      <w:r>
        <w:rPr>
          <w:color w:val="000000"/>
          <w:sz w:val="19"/>
        </w:rPr>
        <w:t xml:space="preserve">3.1.2.2.5  </w:t>
      </w:r>
      <w:r>
        <w:rPr>
          <w:color w:val="000000"/>
          <w:sz w:val="19"/>
          <w:u w:val="single"/>
        </w:rPr>
        <w:t>Status.</w:t>
      </w:r>
      <w:r>
        <w:rPr>
          <w:color w:val="000000"/>
          <w:sz w:val="19"/>
        </w:rPr>
        <w:t xml:space="preserve">  The status of construction and completion.</w:t>
      </w:r>
    </w:p>
    <w:p w14:paraId="5D0241D3" w14:textId="77777777" w:rsidR="00E026F1" w:rsidRDefault="00E026F1">
      <w:pPr>
        <w:ind w:left="1440"/>
        <w:jc w:val="both"/>
        <w:rPr>
          <w:color w:val="000000"/>
          <w:sz w:val="19"/>
        </w:rPr>
      </w:pPr>
    </w:p>
    <w:p w14:paraId="3AA418DD" w14:textId="77777777" w:rsidR="00E026F1" w:rsidRDefault="00E026F1">
      <w:pPr>
        <w:jc w:val="both"/>
        <w:rPr>
          <w:color w:val="000000"/>
          <w:sz w:val="19"/>
        </w:rPr>
      </w:pPr>
      <w:r>
        <w:rPr>
          <w:color w:val="000000"/>
          <w:sz w:val="19"/>
        </w:rPr>
        <w:t xml:space="preserve">3.1.2.3  </w:t>
      </w:r>
      <w:r>
        <w:rPr>
          <w:color w:val="000000"/>
          <w:sz w:val="19"/>
          <w:u w:val="single"/>
        </w:rPr>
        <w:t>Joint Development of Procedures.</w:t>
      </w:r>
      <w:r>
        <w:rPr>
          <w:color w:val="000000"/>
          <w:sz w:val="19"/>
        </w:rPr>
        <w:t xml:space="preserve">  Develop jointly with the </w:t>
      </w:r>
      <w:r w:rsidR="002C4493">
        <w:rPr>
          <w:color w:val="000000"/>
          <w:sz w:val="19"/>
        </w:rPr>
        <w:t>Program Manager</w:t>
      </w:r>
      <w:r>
        <w:rPr>
          <w:color w:val="000000"/>
          <w:sz w:val="19"/>
        </w:rPr>
        <w:t xml:space="preserve"> and Owner procedures for the following items:</w:t>
      </w:r>
    </w:p>
    <w:p w14:paraId="445AAEA0" w14:textId="77777777" w:rsidR="00E026F1" w:rsidRDefault="00E026F1">
      <w:pPr>
        <w:jc w:val="both"/>
        <w:rPr>
          <w:color w:val="000000"/>
          <w:sz w:val="19"/>
        </w:rPr>
      </w:pPr>
    </w:p>
    <w:p w14:paraId="65EA0FE2" w14:textId="77777777" w:rsidR="00E026F1" w:rsidRDefault="00E026F1">
      <w:pPr>
        <w:ind w:left="720"/>
        <w:jc w:val="both"/>
        <w:rPr>
          <w:color w:val="000000"/>
          <w:sz w:val="19"/>
        </w:rPr>
      </w:pPr>
      <w:r>
        <w:rPr>
          <w:color w:val="000000"/>
          <w:sz w:val="19"/>
        </w:rPr>
        <w:t xml:space="preserve">3.1.2.3.1  </w:t>
      </w:r>
      <w:r>
        <w:rPr>
          <w:color w:val="000000"/>
          <w:sz w:val="19"/>
          <w:u w:val="single"/>
        </w:rPr>
        <w:t>Routing.</w:t>
      </w:r>
      <w:r>
        <w:rPr>
          <w:color w:val="000000"/>
          <w:sz w:val="19"/>
        </w:rPr>
        <w:t xml:space="preserve">  Routing of correspondence;</w:t>
      </w:r>
    </w:p>
    <w:p w14:paraId="5F70302F" w14:textId="77777777" w:rsidR="00E026F1" w:rsidRDefault="00E026F1">
      <w:pPr>
        <w:ind w:left="720"/>
        <w:jc w:val="both"/>
        <w:rPr>
          <w:color w:val="000000"/>
          <w:sz w:val="19"/>
        </w:rPr>
      </w:pPr>
    </w:p>
    <w:p w14:paraId="6DF5682B" w14:textId="77777777" w:rsidR="00E026F1" w:rsidRDefault="00E026F1">
      <w:pPr>
        <w:ind w:left="720"/>
        <w:jc w:val="both"/>
        <w:rPr>
          <w:color w:val="000000"/>
          <w:sz w:val="19"/>
        </w:rPr>
      </w:pPr>
      <w:r>
        <w:rPr>
          <w:color w:val="000000"/>
          <w:sz w:val="19"/>
        </w:rPr>
        <w:t xml:space="preserve">3.1.2.3.2  </w:t>
      </w:r>
      <w:r>
        <w:rPr>
          <w:color w:val="000000"/>
          <w:sz w:val="19"/>
          <w:u w:val="single"/>
        </w:rPr>
        <w:t>Progress Reports.</w:t>
      </w:r>
      <w:r>
        <w:rPr>
          <w:color w:val="000000"/>
          <w:sz w:val="19"/>
        </w:rPr>
        <w:t xml:space="preserve">  Progress reports;</w:t>
      </w:r>
    </w:p>
    <w:p w14:paraId="7AAA2571" w14:textId="77777777" w:rsidR="00E026F1" w:rsidRDefault="00E026F1">
      <w:pPr>
        <w:ind w:left="720"/>
        <w:jc w:val="both"/>
        <w:rPr>
          <w:color w:val="000000"/>
          <w:sz w:val="19"/>
        </w:rPr>
      </w:pPr>
    </w:p>
    <w:p w14:paraId="6C6B4893" w14:textId="77777777" w:rsidR="00E026F1" w:rsidRDefault="00E026F1">
      <w:pPr>
        <w:ind w:left="720"/>
        <w:jc w:val="both"/>
        <w:rPr>
          <w:color w:val="000000"/>
          <w:sz w:val="19"/>
        </w:rPr>
      </w:pPr>
      <w:r>
        <w:rPr>
          <w:color w:val="000000"/>
          <w:sz w:val="19"/>
        </w:rPr>
        <w:t xml:space="preserve">3.1.2.3.3  </w:t>
      </w:r>
      <w:r>
        <w:rPr>
          <w:color w:val="000000"/>
          <w:sz w:val="19"/>
          <w:u w:val="single"/>
        </w:rPr>
        <w:t>Cost Control.</w:t>
      </w:r>
      <w:r>
        <w:rPr>
          <w:color w:val="000000"/>
          <w:sz w:val="19"/>
        </w:rPr>
        <w:t xml:space="preserve">  Cost control and reporting;</w:t>
      </w:r>
    </w:p>
    <w:p w14:paraId="6ACC183A" w14:textId="77777777" w:rsidR="00E026F1" w:rsidRDefault="00E026F1">
      <w:pPr>
        <w:ind w:left="720"/>
        <w:jc w:val="both"/>
        <w:rPr>
          <w:color w:val="000000"/>
          <w:sz w:val="19"/>
        </w:rPr>
      </w:pPr>
    </w:p>
    <w:p w14:paraId="32CA4768" w14:textId="77777777" w:rsidR="00E026F1" w:rsidRDefault="00E026F1">
      <w:pPr>
        <w:ind w:left="720"/>
        <w:jc w:val="both"/>
        <w:rPr>
          <w:color w:val="000000"/>
          <w:sz w:val="19"/>
        </w:rPr>
      </w:pPr>
      <w:r>
        <w:rPr>
          <w:color w:val="000000"/>
          <w:sz w:val="19"/>
        </w:rPr>
        <w:t xml:space="preserve">3.1.2.3.4  </w:t>
      </w:r>
      <w:r>
        <w:rPr>
          <w:color w:val="000000"/>
          <w:sz w:val="19"/>
          <w:u w:val="single"/>
        </w:rPr>
        <w:t>Lines of Authority.</w:t>
      </w:r>
      <w:r>
        <w:rPr>
          <w:color w:val="000000"/>
          <w:sz w:val="19"/>
        </w:rPr>
        <w:t xml:space="preserve">  Lines of authority and personnel assignments of Design-Builder's organization;</w:t>
      </w:r>
    </w:p>
    <w:p w14:paraId="15222EA2" w14:textId="77777777" w:rsidR="00E026F1" w:rsidRDefault="00E026F1">
      <w:pPr>
        <w:ind w:left="720"/>
        <w:jc w:val="both"/>
        <w:rPr>
          <w:color w:val="000000"/>
          <w:sz w:val="19"/>
        </w:rPr>
      </w:pPr>
    </w:p>
    <w:p w14:paraId="5B63CC20" w14:textId="77777777" w:rsidR="00E026F1" w:rsidRDefault="00E026F1">
      <w:pPr>
        <w:ind w:left="720"/>
        <w:jc w:val="both"/>
        <w:rPr>
          <w:color w:val="000000"/>
          <w:sz w:val="19"/>
        </w:rPr>
      </w:pPr>
      <w:r>
        <w:rPr>
          <w:color w:val="000000"/>
          <w:sz w:val="19"/>
        </w:rPr>
        <w:t xml:space="preserve">3.1.2.3.5  </w:t>
      </w:r>
      <w:r>
        <w:rPr>
          <w:color w:val="000000"/>
          <w:sz w:val="19"/>
          <w:u w:val="single"/>
        </w:rPr>
        <w:t>Field Construction Procedures.</w:t>
      </w:r>
      <w:r>
        <w:rPr>
          <w:color w:val="000000"/>
          <w:sz w:val="19"/>
        </w:rPr>
        <w:t xml:space="preserve">  Field construction procedures including, without limitation, safety, construction means and methods, logistics, and handling of material and equipment at the Site;</w:t>
      </w:r>
    </w:p>
    <w:p w14:paraId="1E9AC836" w14:textId="77777777" w:rsidR="00E026F1" w:rsidRDefault="00E026F1">
      <w:pPr>
        <w:ind w:left="720"/>
        <w:jc w:val="both"/>
        <w:rPr>
          <w:color w:val="000000"/>
          <w:sz w:val="19"/>
        </w:rPr>
      </w:pPr>
    </w:p>
    <w:p w14:paraId="32FF7844" w14:textId="77777777" w:rsidR="00E026F1" w:rsidRDefault="00E026F1">
      <w:pPr>
        <w:ind w:left="720"/>
        <w:jc w:val="both"/>
        <w:rPr>
          <w:color w:val="000000"/>
          <w:sz w:val="19"/>
        </w:rPr>
      </w:pPr>
      <w:r>
        <w:rPr>
          <w:color w:val="000000"/>
          <w:sz w:val="19"/>
        </w:rPr>
        <w:t xml:space="preserve">3.1.2.3.6  </w:t>
      </w:r>
      <w:r>
        <w:rPr>
          <w:color w:val="000000"/>
          <w:sz w:val="19"/>
          <w:u w:val="single"/>
        </w:rPr>
        <w:t>Inventory Control.</w:t>
      </w:r>
      <w:r>
        <w:rPr>
          <w:color w:val="000000"/>
          <w:sz w:val="19"/>
        </w:rPr>
        <w:t xml:space="preserve">  Inventory control and security;</w:t>
      </w:r>
    </w:p>
    <w:p w14:paraId="0DB58878" w14:textId="77777777" w:rsidR="00E026F1" w:rsidRDefault="00E026F1">
      <w:pPr>
        <w:ind w:left="720"/>
        <w:jc w:val="both"/>
        <w:rPr>
          <w:color w:val="000000"/>
          <w:sz w:val="19"/>
        </w:rPr>
      </w:pPr>
    </w:p>
    <w:p w14:paraId="08412D2D" w14:textId="77777777" w:rsidR="00E026F1" w:rsidRDefault="00E026F1">
      <w:pPr>
        <w:ind w:left="720"/>
        <w:jc w:val="both"/>
        <w:rPr>
          <w:color w:val="000000"/>
          <w:sz w:val="19"/>
        </w:rPr>
      </w:pPr>
      <w:r>
        <w:rPr>
          <w:color w:val="000000"/>
          <w:sz w:val="19"/>
        </w:rPr>
        <w:br w:type="page"/>
        <w:t xml:space="preserve">3.1.2.3.7  </w:t>
      </w:r>
      <w:r>
        <w:rPr>
          <w:color w:val="000000"/>
          <w:sz w:val="19"/>
          <w:u w:val="single"/>
        </w:rPr>
        <w:t>Accounting.</w:t>
      </w:r>
      <w:r>
        <w:rPr>
          <w:color w:val="000000"/>
          <w:sz w:val="19"/>
        </w:rPr>
        <w:t xml:space="preserve">  Accounting and auditing;</w:t>
      </w:r>
    </w:p>
    <w:p w14:paraId="476ED90F" w14:textId="77777777" w:rsidR="00E026F1" w:rsidRDefault="00E026F1">
      <w:pPr>
        <w:ind w:left="720"/>
        <w:jc w:val="both"/>
        <w:rPr>
          <w:color w:val="000000"/>
          <w:sz w:val="19"/>
        </w:rPr>
      </w:pPr>
    </w:p>
    <w:p w14:paraId="0289F9C2" w14:textId="77777777" w:rsidR="00E026F1" w:rsidRDefault="00E026F1">
      <w:pPr>
        <w:ind w:left="720"/>
        <w:jc w:val="both"/>
        <w:rPr>
          <w:color w:val="000000"/>
          <w:sz w:val="19"/>
        </w:rPr>
      </w:pPr>
      <w:r>
        <w:rPr>
          <w:color w:val="000000"/>
          <w:sz w:val="19"/>
        </w:rPr>
        <w:t xml:space="preserve">3.1.2.3.8  </w:t>
      </w:r>
      <w:r>
        <w:rPr>
          <w:color w:val="000000"/>
          <w:sz w:val="19"/>
          <w:u w:val="single"/>
        </w:rPr>
        <w:t>Other.</w:t>
      </w:r>
      <w:r>
        <w:rPr>
          <w:color w:val="000000"/>
          <w:sz w:val="19"/>
        </w:rPr>
        <w:t xml:space="preserve">  Such other procedures as may be reasonably required by the Owner.</w:t>
      </w:r>
    </w:p>
    <w:p w14:paraId="023F2AC6" w14:textId="77777777" w:rsidR="00E026F1" w:rsidRDefault="00E026F1">
      <w:pPr>
        <w:ind w:left="1440"/>
        <w:jc w:val="both"/>
        <w:rPr>
          <w:color w:val="000000"/>
          <w:sz w:val="19"/>
        </w:rPr>
      </w:pPr>
    </w:p>
    <w:p w14:paraId="4C589040" w14:textId="77777777" w:rsidR="00E026F1" w:rsidRDefault="00E026F1">
      <w:pPr>
        <w:jc w:val="both"/>
        <w:rPr>
          <w:color w:val="000000"/>
          <w:sz w:val="19"/>
        </w:rPr>
      </w:pPr>
      <w:r>
        <w:rPr>
          <w:color w:val="000000"/>
          <w:sz w:val="19"/>
        </w:rPr>
        <w:t xml:space="preserve">3.1.2.4  </w:t>
      </w:r>
      <w:r>
        <w:rPr>
          <w:color w:val="000000"/>
          <w:sz w:val="19"/>
          <w:u w:val="single"/>
        </w:rPr>
        <w:t>Monitoring.</w:t>
      </w:r>
      <w:r>
        <w:rPr>
          <w:color w:val="000000"/>
          <w:sz w:val="19"/>
        </w:rPr>
        <w:t xml:space="preserve">  Provide regular monitoring of the Overall Project Schedule as construction progresses; identify potential variances between scheduled and probable completion dates; review the schedule for Work not started or incomplete, and recommend to the Owner and Trade Contractors adjustment in the Construction Progress Schedule to meet the Date for Final Completion; provide written summary reports of each monitoring to all appropriate parties and document accordingly.</w:t>
      </w:r>
    </w:p>
    <w:p w14:paraId="7CA2B910" w14:textId="77777777" w:rsidR="00E026F1" w:rsidRDefault="00E026F1">
      <w:pPr>
        <w:jc w:val="both"/>
        <w:rPr>
          <w:color w:val="000000"/>
          <w:sz w:val="19"/>
        </w:rPr>
      </w:pPr>
    </w:p>
    <w:p w14:paraId="09A2A0DD" w14:textId="77777777" w:rsidR="00E026F1" w:rsidRDefault="00E026F1">
      <w:pPr>
        <w:jc w:val="both"/>
        <w:rPr>
          <w:color w:val="000000"/>
          <w:sz w:val="19"/>
        </w:rPr>
      </w:pPr>
      <w:r>
        <w:rPr>
          <w:color w:val="000000"/>
          <w:sz w:val="19"/>
        </w:rPr>
        <w:t xml:space="preserve">3.1.2.5  </w:t>
      </w:r>
      <w:r>
        <w:rPr>
          <w:color w:val="000000"/>
          <w:sz w:val="19"/>
          <w:u w:val="single"/>
        </w:rPr>
        <w:t>Record Progress.</w:t>
      </w:r>
      <w:r>
        <w:rPr>
          <w:color w:val="000000"/>
          <w:sz w:val="19"/>
        </w:rPr>
        <w:t xml:space="preserve">  Record the progress of the Work; submit written progress reports monthly to the Owner and the </w:t>
      </w:r>
      <w:r w:rsidR="002C4493">
        <w:rPr>
          <w:color w:val="000000"/>
          <w:sz w:val="19"/>
        </w:rPr>
        <w:t>Program Manager</w:t>
      </w:r>
      <w:r>
        <w:rPr>
          <w:color w:val="000000"/>
          <w:sz w:val="19"/>
        </w:rPr>
        <w:t xml:space="preserve">, including information on the percentage of completion; maintain a daily log, approved as to form and type of entries by the </w:t>
      </w:r>
      <w:r w:rsidR="002C4493">
        <w:rPr>
          <w:color w:val="000000"/>
          <w:sz w:val="19"/>
        </w:rPr>
        <w:t>Program Manager</w:t>
      </w:r>
      <w:r>
        <w:rPr>
          <w:color w:val="000000"/>
          <w:sz w:val="19"/>
        </w:rPr>
        <w:t xml:space="preserve">, which log shall be accessible to the Owner and the </w:t>
      </w:r>
      <w:r w:rsidR="002C4493">
        <w:rPr>
          <w:color w:val="000000"/>
          <w:sz w:val="19"/>
        </w:rPr>
        <w:t>Program Manager</w:t>
      </w:r>
      <w:r>
        <w:rPr>
          <w:color w:val="000000"/>
          <w:sz w:val="19"/>
        </w:rPr>
        <w:t xml:space="preserve"> at all times during normal business hours.</w:t>
      </w:r>
    </w:p>
    <w:p w14:paraId="3F01F01D" w14:textId="77777777" w:rsidR="00E026F1" w:rsidRDefault="00E026F1">
      <w:pPr>
        <w:jc w:val="both"/>
        <w:rPr>
          <w:color w:val="000000"/>
          <w:sz w:val="19"/>
        </w:rPr>
      </w:pPr>
    </w:p>
    <w:p w14:paraId="48655A5B" w14:textId="77777777" w:rsidR="00E026F1" w:rsidRDefault="00E026F1">
      <w:pPr>
        <w:jc w:val="both"/>
        <w:rPr>
          <w:color w:val="000000"/>
          <w:sz w:val="19"/>
        </w:rPr>
      </w:pPr>
      <w:r>
        <w:rPr>
          <w:color w:val="000000"/>
          <w:sz w:val="19"/>
        </w:rPr>
        <w:t xml:space="preserve">3.1.2.6  </w:t>
      </w:r>
      <w:r>
        <w:rPr>
          <w:color w:val="000000"/>
          <w:sz w:val="19"/>
          <w:u w:val="single"/>
        </w:rPr>
        <w:t>Determine Adequacy.</w:t>
      </w:r>
      <w:r>
        <w:rPr>
          <w:color w:val="000000"/>
          <w:sz w:val="19"/>
        </w:rPr>
        <w:t xml:space="preserve">  Determine the adequacy of the Design-Builder's, Trade Contractors', and Trade Suppliers' personnel and equipment, as well as the availability of materials and supplies to meet the Construction Progress Schedule; take appropriate action when requirements of the Trade Contracts are not being met.</w:t>
      </w:r>
    </w:p>
    <w:p w14:paraId="73483C62" w14:textId="77777777" w:rsidR="00E026F1" w:rsidRDefault="00E026F1">
      <w:pPr>
        <w:jc w:val="both"/>
        <w:rPr>
          <w:color w:val="000000"/>
          <w:sz w:val="19"/>
        </w:rPr>
      </w:pPr>
    </w:p>
    <w:p w14:paraId="354167F3" w14:textId="77777777" w:rsidR="00E026F1" w:rsidRDefault="00E026F1">
      <w:pPr>
        <w:jc w:val="both"/>
        <w:rPr>
          <w:color w:val="000000"/>
          <w:sz w:val="19"/>
        </w:rPr>
      </w:pPr>
      <w:r>
        <w:rPr>
          <w:color w:val="000000"/>
          <w:sz w:val="19"/>
        </w:rPr>
        <w:t xml:space="preserve">3.1.2.7  </w:t>
      </w:r>
      <w:r>
        <w:rPr>
          <w:color w:val="000000"/>
          <w:sz w:val="19"/>
          <w:u w:val="single"/>
        </w:rPr>
        <w:t>Provide and Pay For.</w:t>
      </w:r>
      <w:r>
        <w:rPr>
          <w:color w:val="000000"/>
          <w:sz w:val="19"/>
        </w:rPr>
        <w:t xml:space="preserve">  Provide and pay for all supervision, labor, materials, equipment, utility services (including water, gas, electricity, sewage, or waste water), tools, supplies, transportation, and other items or facilities necessary for the execution and completion of the Work in accordance with the Contract Documents.</w:t>
      </w:r>
    </w:p>
    <w:p w14:paraId="293DA1EE" w14:textId="77777777" w:rsidR="00E026F1" w:rsidRDefault="00E026F1">
      <w:pPr>
        <w:ind w:left="720"/>
        <w:jc w:val="both"/>
        <w:rPr>
          <w:color w:val="000000"/>
          <w:sz w:val="19"/>
        </w:rPr>
      </w:pPr>
    </w:p>
    <w:p w14:paraId="3C79FA55" w14:textId="77777777" w:rsidR="00E026F1" w:rsidRDefault="00E026F1">
      <w:pPr>
        <w:jc w:val="both"/>
        <w:rPr>
          <w:color w:val="000000"/>
          <w:sz w:val="19"/>
        </w:rPr>
      </w:pPr>
      <w:r>
        <w:rPr>
          <w:b/>
          <w:color w:val="000000"/>
          <w:sz w:val="19"/>
        </w:rPr>
        <w:t>3.1.3  Design and Construction Budget</w:t>
      </w:r>
      <w:r>
        <w:rPr>
          <w:color w:val="000000"/>
          <w:sz w:val="19"/>
        </w:rPr>
        <w:t>.</w:t>
      </w:r>
    </w:p>
    <w:p w14:paraId="2E8564AC" w14:textId="77777777" w:rsidR="00E026F1" w:rsidRDefault="00E026F1">
      <w:pPr>
        <w:jc w:val="both"/>
        <w:rPr>
          <w:color w:val="000000"/>
          <w:sz w:val="19"/>
        </w:rPr>
      </w:pPr>
    </w:p>
    <w:p w14:paraId="4E73F380" w14:textId="77777777" w:rsidR="00E026F1" w:rsidRDefault="00E026F1">
      <w:pPr>
        <w:jc w:val="both"/>
        <w:rPr>
          <w:color w:val="000000"/>
          <w:sz w:val="19"/>
        </w:rPr>
      </w:pPr>
      <w:r>
        <w:rPr>
          <w:color w:val="000000"/>
          <w:sz w:val="19"/>
        </w:rPr>
        <w:t xml:space="preserve">3.1.3.1  </w:t>
      </w:r>
      <w:r>
        <w:rPr>
          <w:color w:val="000000"/>
          <w:sz w:val="19"/>
          <w:u w:val="single"/>
        </w:rPr>
        <w:t>Provide Budget.</w:t>
      </w:r>
      <w:r>
        <w:rPr>
          <w:color w:val="000000"/>
          <w:sz w:val="19"/>
        </w:rPr>
        <w:t xml:space="preserve">  Prior to the commencement of the Work under a Component Change Order and in the GMP Change Order, The Design-Builder shall provide or update the Design and Construction Budget to the </w:t>
      </w:r>
      <w:r w:rsidR="002C4493">
        <w:rPr>
          <w:color w:val="000000"/>
          <w:sz w:val="19"/>
        </w:rPr>
        <w:t>Program Manager</w:t>
      </w:r>
      <w:r>
        <w:rPr>
          <w:color w:val="000000"/>
          <w:sz w:val="19"/>
        </w:rPr>
        <w:t xml:space="preserve">, including therein as a line item the estimated cost for each discrete cost of the Work within the Change Order Sum or the Guaranteed Maximum Price, as the case may be.  The Design-Builder shall revise and refine the Design and Construction Budget at appropriate intervals as required by the conditions of the Work and present the revisions to the </w:t>
      </w:r>
      <w:r w:rsidR="002C4493">
        <w:rPr>
          <w:color w:val="000000"/>
          <w:sz w:val="19"/>
        </w:rPr>
        <w:t>Program Manager</w:t>
      </w:r>
      <w:r>
        <w:rPr>
          <w:color w:val="000000"/>
          <w:sz w:val="19"/>
        </w:rPr>
        <w:t xml:space="preserve">.  As the projected cost of the Work becomes more determinable; the Design Builder shall incorporate approved changes as they occur; shall develop cash flow reports and forecasts; shall identify variances between actual and budgeted costs and shall advise the Owner and the </w:t>
      </w:r>
      <w:r w:rsidR="002C4493">
        <w:rPr>
          <w:color w:val="000000"/>
          <w:sz w:val="19"/>
        </w:rPr>
        <w:t>Program Manager</w:t>
      </w:r>
      <w:r>
        <w:rPr>
          <w:color w:val="000000"/>
          <w:sz w:val="19"/>
        </w:rPr>
        <w:t xml:space="preserve"> promptly whenever projected costs exceed or may exceed the budgeted cost.  The Design and Construction Budget, as revised thereafter, is regularly updated and provided by the Design-Builder to the </w:t>
      </w:r>
      <w:r w:rsidR="002C4493">
        <w:rPr>
          <w:color w:val="000000"/>
          <w:sz w:val="19"/>
        </w:rPr>
        <w:t>Program Manager</w:t>
      </w:r>
      <w:r>
        <w:rPr>
          <w:color w:val="000000"/>
          <w:sz w:val="19"/>
        </w:rPr>
        <w:t xml:space="preserve"> for the purpose of permitting the Owner to monitor the progress of the Work and to establish the bases on which claims or requests by Design-Builder, or other matters, may be evaluated.  The Design-Builder does not guarantee any line item cost stated in the Construction Budget and shall not be bound by the estimated line item amounts stated in the Construction Budget, but shall be bound by the GMP.</w:t>
      </w:r>
    </w:p>
    <w:p w14:paraId="5151473F" w14:textId="77777777" w:rsidR="00E026F1" w:rsidRDefault="00E026F1">
      <w:pPr>
        <w:pStyle w:val="Header"/>
        <w:tabs>
          <w:tab w:val="clear" w:pos="4320"/>
          <w:tab w:val="clear" w:pos="8640"/>
        </w:tabs>
        <w:rPr>
          <w:color w:val="000000"/>
          <w:sz w:val="19"/>
        </w:rPr>
      </w:pPr>
    </w:p>
    <w:p w14:paraId="36271C3F" w14:textId="77777777" w:rsidR="00E026F1" w:rsidRDefault="00E026F1">
      <w:pPr>
        <w:jc w:val="both"/>
        <w:rPr>
          <w:color w:val="000000"/>
          <w:sz w:val="19"/>
        </w:rPr>
      </w:pPr>
      <w:r>
        <w:rPr>
          <w:color w:val="000000"/>
          <w:sz w:val="19"/>
        </w:rPr>
        <w:t xml:space="preserve">3.1.3.2  </w:t>
      </w:r>
      <w:r>
        <w:rPr>
          <w:color w:val="000000"/>
          <w:sz w:val="19"/>
          <w:u w:val="single"/>
        </w:rPr>
        <w:t>Cost Control System.</w:t>
      </w:r>
      <w:r>
        <w:rPr>
          <w:color w:val="000000"/>
          <w:sz w:val="19"/>
        </w:rPr>
        <w:t xml:space="preserve">  </w:t>
      </w:r>
    </w:p>
    <w:p w14:paraId="157366FE" w14:textId="77777777" w:rsidR="00E026F1" w:rsidRDefault="00E026F1">
      <w:pPr>
        <w:jc w:val="both"/>
        <w:rPr>
          <w:color w:val="000000"/>
          <w:sz w:val="19"/>
        </w:rPr>
      </w:pPr>
    </w:p>
    <w:p w14:paraId="0742EA68" w14:textId="77777777" w:rsidR="00E026F1" w:rsidRDefault="00E026F1">
      <w:pPr>
        <w:ind w:left="720"/>
        <w:jc w:val="both"/>
        <w:rPr>
          <w:color w:val="000000"/>
          <w:sz w:val="19"/>
        </w:rPr>
      </w:pPr>
      <w:r>
        <w:rPr>
          <w:color w:val="000000"/>
          <w:sz w:val="19"/>
        </w:rPr>
        <w:t xml:space="preserve">3.1.3.2.1  </w:t>
      </w:r>
      <w:r>
        <w:rPr>
          <w:color w:val="000000"/>
          <w:sz w:val="19"/>
          <w:u w:val="single"/>
        </w:rPr>
        <w:t>Develop System</w:t>
      </w:r>
      <w:r>
        <w:rPr>
          <w:color w:val="000000"/>
          <w:sz w:val="19"/>
        </w:rPr>
        <w:t>.  The Design-Builder shall develop a system of cost control for the Work, including regular monitoring of actual costs for activities in progress and estimates for uncompleted tasks and proposed changes.</w:t>
      </w:r>
    </w:p>
    <w:p w14:paraId="2D2739E0" w14:textId="77777777" w:rsidR="00E026F1" w:rsidRDefault="00E026F1">
      <w:pPr>
        <w:ind w:left="720"/>
        <w:jc w:val="both"/>
        <w:rPr>
          <w:color w:val="000000"/>
          <w:sz w:val="19"/>
        </w:rPr>
      </w:pPr>
    </w:p>
    <w:p w14:paraId="54E412A7" w14:textId="77777777" w:rsidR="00E026F1" w:rsidRDefault="00E026F1">
      <w:pPr>
        <w:ind w:left="720"/>
        <w:jc w:val="both"/>
        <w:rPr>
          <w:color w:val="000000"/>
          <w:sz w:val="19"/>
        </w:rPr>
      </w:pPr>
      <w:r>
        <w:rPr>
          <w:color w:val="000000"/>
          <w:sz w:val="19"/>
        </w:rPr>
        <w:t xml:space="preserve">3.1.3.2.2  </w:t>
      </w:r>
      <w:r>
        <w:rPr>
          <w:color w:val="000000"/>
          <w:sz w:val="19"/>
          <w:u w:val="single"/>
        </w:rPr>
        <w:t>Implement System</w:t>
      </w:r>
      <w:r>
        <w:rPr>
          <w:color w:val="000000"/>
          <w:sz w:val="19"/>
        </w:rPr>
        <w:t xml:space="preserve">.  The Design-Builder shall monitor costs and implement the system of cost control for the Work, revise from time to time the Construction Budget with approved changes, and develop cash flow reports and forecasts as requested by the Owner.  The Design-Builder shall identify variances between actual and estimated costs and report the variances to the Owner and </w:t>
      </w:r>
      <w:r w:rsidR="002C4493">
        <w:rPr>
          <w:color w:val="000000"/>
          <w:sz w:val="19"/>
        </w:rPr>
        <w:t>Program Manager</w:t>
      </w:r>
      <w:r>
        <w:rPr>
          <w:color w:val="000000"/>
          <w:sz w:val="19"/>
        </w:rPr>
        <w:t xml:space="preserve"> at regular intervals.</w:t>
      </w:r>
    </w:p>
    <w:p w14:paraId="4CAC670F" w14:textId="77777777" w:rsidR="00E026F1" w:rsidRDefault="00E026F1">
      <w:pPr>
        <w:ind w:left="720"/>
        <w:jc w:val="both"/>
        <w:rPr>
          <w:color w:val="000000"/>
          <w:sz w:val="19"/>
        </w:rPr>
      </w:pPr>
    </w:p>
    <w:p w14:paraId="0CFA94DA" w14:textId="77777777" w:rsidR="00E026F1" w:rsidRDefault="00E026F1">
      <w:pPr>
        <w:jc w:val="both"/>
        <w:rPr>
          <w:color w:val="000000"/>
          <w:sz w:val="19"/>
        </w:rPr>
      </w:pPr>
      <w:r>
        <w:rPr>
          <w:color w:val="000000"/>
          <w:sz w:val="19"/>
        </w:rPr>
        <w:t xml:space="preserve">3.1.3.3  </w:t>
      </w:r>
      <w:r>
        <w:rPr>
          <w:color w:val="000000"/>
          <w:sz w:val="19"/>
          <w:u w:val="single"/>
        </w:rPr>
        <w:t>Cost Accounting Records.</w:t>
      </w:r>
      <w:r>
        <w:rPr>
          <w:color w:val="000000"/>
          <w:sz w:val="19"/>
        </w:rPr>
        <w:t xml:space="preserve">  Maintain cost accounting records on items of Actual Cost and Contingency Costs, including authorized Work performed under unit costs, Actual Costs and Contingency Costs for labor and materials, and other bases requiring accounting records.  The Design-Builder shall maintain at the Project Site accounting records for Trade Contracts, this Contract, and other Contracts related to the Project.</w:t>
      </w:r>
    </w:p>
    <w:p w14:paraId="042D1FFA" w14:textId="77777777" w:rsidR="00E026F1" w:rsidRDefault="00E026F1">
      <w:pPr>
        <w:jc w:val="both"/>
        <w:rPr>
          <w:color w:val="000000"/>
          <w:sz w:val="19"/>
        </w:rPr>
      </w:pPr>
    </w:p>
    <w:p w14:paraId="523076D0" w14:textId="77777777" w:rsidR="00E026F1" w:rsidRDefault="00E026F1">
      <w:pPr>
        <w:jc w:val="both"/>
        <w:rPr>
          <w:color w:val="000000"/>
          <w:sz w:val="19"/>
        </w:rPr>
      </w:pPr>
      <w:r>
        <w:rPr>
          <w:color w:val="000000"/>
          <w:sz w:val="19"/>
        </w:rPr>
        <w:t xml:space="preserve">3.1.3.4  </w:t>
      </w:r>
      <w:r>
        <w:rPr>
          <w:color w:val="000000"/>
          <w:sz w:val="19"/>
          <w:u w:val="single"/>
        </w:rPr>
        <w:t>Payment Procedures.</w:t>
      </w:r>
      <w:r>
        <w:rPr>
          <w:color w:val="000000"/>
          <w:sz w:val="19"/>
        </w:rPr>
        <w:t xml:space="preserve">  Develop jointly with the </w:t>
      </w:r>
      <w:r w:rsidR="002C4493">
        <w:rPr>
          <w:color w:val="000000"/>
          <w:sz w:val="19"/>
        </w:rPr>
        <w:t>Program Manager</w:t>
      </w:r>
      <w:r>
        <w:rPr>
          <w:color w:val="000000"/>
          <w:sz w:val="19"/>
        </w:rPr>
        <w:t xml:space="preserve"> and Owner procedures for reviewing, processing, recording, and paying Trade Contractors and Trade Suppliers upon their application for payment, and implement same consistent with the Contract Documents.  Develop and implement a procedure for the review, processing, and payment of applications by Trade Contractors and Trade Suppliers for progress and final payments, including a retainer release method.  Such procedure shall be submitted to the Owner for approval.</w:t>
      </w:r>
    </w:p>
    <w:p w14:paraId="284ADDDC" w14:textId="77777777" w:rsidR="00E026F1" w:rsidRDefault="00E026F1">
      <w:pPr>
        <w:jc w:val="both"/>
        <w:rPr>
          <w:color w:val="000000"/>
          <w:sz w:val="19"/>
        </w:rPr>
      </w:pPr>
    </w:p>
    <w:p w14:paraId="5B2E01A9" w14:textId="77777777" w:rsidR="00E026F1" w:rsidRDefault="00E026F1">
      <w:pPr>
        <w:pStyle w:val="BodyTextIndent2"/>
        <w:ind w:left="0"/>
        <w:rPr>
          <w:b/>
          <w:color w:val="000000"/>
          <w:sz w:val="19"/>
        </w:rPr>
      </w:pPr>
      <w:r>
        <w:rPr>
          <w:b/>
          <w:color w:val="000000"/>
          <w:sz w:val="19"/>
        </w:rPr>
        <w:t>3.1.4</w:t>
      </w:r>
      <w:r>
        <w:rPr>
          <w:b/>
          <w:color w:val="000000"/>
          <w:sz w:val="19"/>
        </w:rPr>
        <w:tab/>
        <w:t>Coordination of the Work.</w:t>
      </w:r>
    </w:p>
    <w:p w14:paraId="0F0287D7" w14:textId="77777777" w:rsidR="00E026F1" w:rsidRDefault="00E026F1">
      <w:pPr>
        <w:pStyle w:val="BodyTextIndent2"/>
        <w:ind w:left="0"/>
        <w:rPr>
          <w:b/>
          <w:color w:val="000000"/>
          <w:sz w:val="19"/>
        </w:rPr>
      </w:pPr>
    </w:p>
    <w:p w14:paraId="6F21F59B" w14:textId="77777777" w:rsidR="00E026F1" w:rsidRDefault="00E026F1">
      <w:pPr>
        <w:pStyle w:val="BodyTextIndent2"/>
        <w:ind w:left="0"/>
        <w:rPr>
          <w:color w:val="000000"/>
          <w:sz w:val="19"/>
        </w:rPr>
      </w:pPr>
      <w:r>
        <w:rPr>
          <w:color w:val="000000"/>
          <w:sz w:val="19"/>
        </w:rPr>
        <w:t>3.1.4.1</w:t>
      </w:r>
      <w:r>
        <w:rPr>
          <w:color w:val="000000"/>
          <w:sz w:val="19"/>
        </w:rPr>
        <w:tab/>
      </w:r>
      <w:r>
        <w:rPr>
          <w:color w:val="000000"/>
          <w:sz w:val="19"/>
          <w:u w:val="single"/>
        </w:rPr>
        <w:t>Coordination</w:t>
      </w:r>
      <w:r>
        <w:rPr>
          <w:color w:val="000000"/>
          <w:sz w:val="19"/>
        </w:rPr>
        <w:t xml:space="preserve">.  Establish with Trade Contractors, Suppliers and Subcontractors the on-Site organization and lines of authority in order to carry out the overall progress of the Work.  Coordinate the Work of the Design-Builder under the Contract Documents with professional consultants retained by the Owner or the </w:t>
      </w:r>
      <w:r w:rsidR="002C4493">
        <w:rPr>
          <w:color w:val="000000"/>
          <w:sz w:val="19"/>
        </w:rPr>
        <w:t>Program Manager</w:t>
      </w:r>
      <w:r>
        <w:rPr>
          <w:color w:val="000000"/>
          <w:sz w:val="19"/>
        </w:rPr>
        <w:t>.</w:t>
      </w:r>
    </w:p>
    <w:p w14:paraId="04D8257C" w14:textId="77777777" w:rsidR="00E026F1" w:rsidRDefault="00E026F1">
      <w:pPr>
        <w:jc w:val="both"/>
        <w:rPr>
          <w:color w:val="000000"/>
          <w:sz w:val="19"/>
        </w:rPr>
      </w:pPr>
    </w:p>
    <w:p w14:paraId="7322C85B" w14:textId="77777777" w:rsidR="00E026F1" w:rsidRDefault="00E026F1">
      <w:pPr>
        <w:pStyle w:val="BodyTextIndent2"/>
        <w:ind w:left="0"/>
        <w:rPr>
          <w:color w:val="000000"/>
          <w:sz w:val="19"/>
        </w:rPr>
      </w:pPr>
      <w:r>
        <w:rPr>
          <w:color w:val="000000"/>
          <w:sz w:val="19"/>
        </w:rPr>
        <w:t>3.1.4.2</w:t>
      </w:r>
      <w:r>
        <w:rPr>
          <w:color w:val="000000"/>
          <w:sz w:val="19"/>
        </w:rPr>
        <w:tab/>
      </w:r>
      <w:r>
        <w:rPr>
          <w:color w:val="000000"/>
          <w:sz w:val="19"/>
          <w:u w:val="single"/>
        </w:rPr>
        <w:t>Construction Means and Methods</w:t>
      </w:r>
      <w:r>
        <w:rPr>
          <w:color w:val="000000"/>
          <w:sz w:val="19"/>
        </w:rPr>
        <w:t>.  The Design-Builder shall be responsible for coordinating all portions of the Work under this Contract.  He shall be responsible for construction means, methods, techniques, sequences, and procedures, as well as for safety precautions and programs in connection with the Work.  He shall ensure that the foregoing activities are performed in compliance with the Contract Documents.  Notwithstanding the foregoing, no Trade Contractor is relieved of its responsibility for taking all reasonable and necessary steps to perform all Work consistent with the Contract Documents.</w:t>
      </w:r>
    </w:p>
    <w:p w14:paraId="186D41BF" w14:textId="77777777" w:rsidR="00E026F1" w:rsidRDefault="00E026F1">
      <w:pPr>
        <w:pStyle w:val="BodyTextIndent2"/>
        <w:ind w:left="0"/>
        <w:rPr>
          <w:b/>
          <w:color w:val="000000"/>
          <w:sz w:val="19"/>
        </w:rPr>
      </w:pPr>
    </w:p>
    <w:p w14:paraId="32800B70" w14:textId="77777777" w:rsidR="00E026F1" w:rsidRDefault="00E026F1">
      <w:pPr>
        <w:pStyle w:val="BodyTextIndent2"/>
        <w:ind w:left="0"/>
        <w:rPr>
          <w:color w:val="000000"/>
          <w:sz w:val="19"/>
        </w:rPr>
      </w:pPr>
      <w:r>
        <w:rPr>
          <w:color w:val="000000"/>
          <w:sz w:val="19"/>
        </w:rPr>
        <w:t>3.1.4.3</w:t>
      </w:r>
      <w:r>
        <w:rPr>
          <w:color w:val="000000"/>
          <w:sz w:val="19"/>
        </w:rPr>
        <w:tab/>
      </w:r>
      <w:r>
        <w:rPr>
          <w:color w:val="000000"/>
          <w:sz w:val="19"/>
          <w:u w:val="single"/>
        </w:rPr>
        <w:t>Quality Control</w:t>
      </w:r>
      <w:r>
        <w:rPr>
          <w:color w:val="000000"/>
          <w:sz w:val="19"/>
        </w:rPr>
        <w:t>.  Review the Work of Trade Contractors and Trade Suppliers for defects and deficiencies.  Develop and implement a system, including appropriate quality control documentation, for ensuring that all such defects and deficiencies are corrected.</w:t>
      </w:r>
    </w:p>
    <w:p w14:paraId="7543935D" w14:textId="77777777" w:rsidR="00E026F1" w:rsidRDefault="00E026F1">
      <w:pPr>
        <w:pStyle w:val="BodyTextIndent2"/>
        <w:ind w:left="0"/>
        <w:rPr>
          <w:color w:val="000000"/>
          <w:sz w:val="19"/>
          <w:u w:val="single"/>
        </w:rPr>
      </w:pPr>
    </w:p>
    <w:p w14:paraId="3C794228" w14:textId="77777777" w:rsidR="00E026F1" w:rsidRDefault="00E026F1">
      <w:pPr>
        <w:pStyle w:val="BodyTextIndent2"/>
        <w:ind w:left="0"/>
        <w:rPr>
          <w:color w:val="000000"/>
          <w:sz w:val="19"/>
          <w:u w:val="single"/>
        </w:rPr>
      </w:pPr>
    </w:p>
    <w:p w14:paraId="12EBDD9D" w14:textId="77777777" w:rsidR="00E026F1" w:rsidRDefault="00E026F1">
      <w:pPr>
        <w:jc w:val="both"/>
        <w:rPr>
          <w:color w:val="000000"/>
          <w:sz w:val="19"/>
        </w:rPr>
      </w:pPr>
      <w:r>
        <w:rPr>
          <w:color w:val="000000"/>
          <w:sz w:val="19"/>
        </w:rPr>
        <w:t>3.1.4.4</w:t>
      </w:r>
      <w:r>
        <w:rPr>
          <w:color w:val="000000"/>
          <w:sz w:val="19"/>
        </w:rPr>
        <w:tab/>
      </w:r>
      <w:r>
        <w:rPr>
          <w:color w:val="000000"/>
          <w:sz w:val="19"/>
          <w:u w:val="single"/>
        </w:rPr>
        <w:t>Procedures for Change Orders</w:t>
      </w:r>
      <w:r>
        <w:rPr>
          <w:color w:val="000000"/>
          <w:sz w:val="19"/>
        </w:rPr>
        <w:t xml:space="preserve">.  Coordinate and develop for Trade Contractors and Subcontractors procedures for (I)  preparation, review, and processing of Change Orders; (ii) recommending necessary or desirable changes to the Owner and the </w:t>
      </w:r>
      <w:r w:rsidR="002C4493">
        <w:rPr>
          <w:color w:val="000000"/>
          <w:sz w:val="19"/>
        </w:rPr>
        <w:t>Program Manager</w:t>
      </w:r>
      <w:r>
        <w:rPr>
          <w:color w:val="000000"/>
          <w:sz w:val="19"/>
        </w:rPr>
        <w:t xml:space="preserve">; (iv) reviewing requests for changes by the Owner, Trade Contractors, or Suppliers; (iv) submitting recommendations to the Owner and the </w:t>
      </w:r>
      <w:r w:rsidR="002C4493">
        <w:rPr>
          <w:color w:val="000000"/>
          <w:sz w:val="19"/>
        </w:rPr>
        <w:t>Program Manager</w:t>
      </w:r>
      <w:r>
        <w:rPr>
          <w:color w:val="000000"/>
          <w:sz w:val="19"/>
        </w:rPr>
        <w:t xml:space="preserve"> with respect to proposed Change Orders; and (v) implementing Change Orders as approved by the Owner.</w:t>
      </w:r>
    </w:p>
    <w:p w14:paraId="7DA184C8" w14:textId="77777777" w:rsidR="00E026F1" w:rsidRDefault="00E026F1">
      <w:pPr>
        <w:pStyle w:val="BodyTextIndent2"/>
        <w:ind w:left="0"/>
        <w:rPr>
          <w:color w:val="000000"/>
          <w:sz w:val="19"/>
        </w:rPr>
      </w:pPr>
    </w:p>
    <w:p w14:paraId="386FE810" w14:textId="77777777" w:rsidR="00E026F1" w:rsidRDefault="00E026F1">
      <w:pPr>
        <w:pStyle w:val="BodyTextIndent2"/>
        <w:ind w:left="0"/>
        <w:rPr>
          <w:b/>
          <w:color w:val="000000"/>
          <w:sz w:val="19"/>
        </w:rPr>
      </w:pPr>
      <w:r>
        <w:rPr>
          <w:color w:val="000000"/>
          <w:sz w:val="19"/>
        </w:rPr>
        <w:t>3.1.4.5</w:t>
      </w:r>
      <w:r>
        <w:rPr>
          <w:color w:val="000000"/>
          <w:sz w:val="19"/>
        </w:rPr>
        <w:tab/>
      </w:r>
      <w:r>
        <w:rPr>
          <w:color w:val="000000"/>
          <w:sz w:val="19"/>
          <w:u w:val="single"/>
        </w:rPr>
        <w:t>Procedures for Approval of Materials</w:t>
      </w:r>
      <w:r>
        <w:rPr>
          <w:color w:val="000000"/>
          <w:sz w:val="19"/>
        </w:rPr>
        <w:t>.  Develop procedures to ensure that no materials shall be purchased unless and until Component Construction Documents, defining or affecting such materials have been approved by the Owner and then only in conformance with the Component Change Order or Construction Documents Change Order.</w:t>
      </w:r>
    </w:p>
    <w:p w14:paraId="38268DF2" w14:textId="77777777" w:rsidR="00E026F1" w:rsidRDefault="00E026F1">
      <w:pPr>
        <w:pStyle w:val="BodyTextIndent2"/>
        <w:rPr>
          <w:b/>
          <w:color w:val="000000"/>
          <w:sz w:val="19"/>
        </w:rPr>
      </w:pPr>
    </w:p>
    <w:p w14:paraId="3A20587A" w14:textId="77777777" w:rsidR="00E026F1" w:rsidRDefault="00E026F1">
      <w:pPr>
        <w:jc w:val="both"/>
        <w:rPr>
          <w:color w:val="000000"/>
          <w:sz w:val="19"/>
        </w:rPr>
      </w:pPr>
      <w:r>
        <w:rPr>
          <w:b/>
          <w:color w:val="000000"/>
          <w:sz w:val="19"/>
        </w:rPr>
        <w:t xml:space="preserve">3.1.5  Mobilization. </w:t>
      </w:r>
      <w:r>
        <w:rPr>
          <w:color w:val="000000"/>
          <w:sz w:val="19"/>
        </w:rPr>
        <w:t xml:space="preserve"> Design-Builder shall mobilize, transport and assemble its equipment, materials, and supplies, as well as construct such temporary systems as are necessary and required at the Site, all in adequate time for satisfactory performance of the Work.</w:t>
      </w:r>
    </w:p>
    <w:p w14:paraId="05EF18D1" w14:textId="77777777" w:rsidR="00E026F1" w:rsidRDefault="00E026F1">
      <w:pPr>
        <w:jc w:val="both"/>
        <w:rPr>
          <w:color w:val="000000"/>
          <w:sz w:val="19"/>
        </w:rPr>
      </w:pPr>
    </w:p>
    <w:p w14:paraId="4097AAE5" w14:textId="77777777" w:rsidR="00E026F1" w:rsidRDefault="00E026F1">
      <w:pPr>
        <w:jc w:val="both"/>
        <w:rPr>
          <w:color w:val="000000"/>
          <w:sz w:val="19"/>
        </w:rPr>
      </w:pPr>
      <w:r>
        <w:rPr>
          <w:b/>
          <w:color w:val="000000"/>
          <w:sz w:val="19"/>
        </w:rPr>
        <w:t>3.1.6  Duty to Commence.</w:t>
      </w:r>
    </w:p>
    <w:p w14:paraId="1583EA09" w14:textId="77777777" w:rsidR="00E026F1" w:rsidRDefault="00E026F1">
      <w:pPr>
        <w:jc w:val="both"/>
        <w:rPr>
          <w:color w:val="000000"/>
          <w:sz w:val="19"/>
        </w:rPr>
      </w:pPr>
    </w:p>
    <w:p w14:paraId="00B622C1" w14:textId="77777777" w:rsidR="00E026F1" w:rsidRDefault="00E026F1">
      <w:pPr>
        <w:jc w:val="both"/>
        <w:rPr>
          <w:color w:val="000000"/>
          <w:sz w:val="19"/>
        </w:rPr>
      </w:pPr>
      <w:r>
        <w:rPr>
          <w:color w:val="000000"/>
          <w:sz w:val="19"/>
        </w:rPr>
        <w:t xml:space="preserve">3.1.6.1  </w:t>
      </w:r>
      <w:r>
        <w:rPr>
          <w:color w:val="000000"/>
          <w:sz w:val="19"/>
          <w:u w:val="single"/>
        </w:rPr>
        <w:t>Time for Commencement.</w:t>
      </w:r>
      <w:r>
        <w:rPr>
          <w:color w:val="000000"/>
          <w:sz w:val="19"/>
        </w:rPr>
        <w:t xml:space="preserve">  Within ten (10) days after the receipt of the Proceed Order, the Design-Builder shall commence to procure such services, labor, and materials necessary to perform the Work described in any approved Component Change Order or the GMC Change Order, but only to the extent Construction Documents for said Work or affecting said Work have been approved by Owner.</w:t>
      </w:r>
    </w:p>
    <w:p w14:paraId="66600487" w14:textId="77777777" w:rsidR="00E026F1" w:rsidRDefault="00E026F1">
      <w:pPr>
        <w:jc w:val="both"/>
        <w:rPr>
          <w:color w:val="000000"/>
          <w:sz w:val="19"/>
        </w:rPr>
      </w:pPr>
    </w:p>
    <w:p w14:paraId="0C9A94A6" w14:textId="77777777" w:rsidR="00E026F1" w:rsidRDefault="00E026F1">
      <w:pPr>
        <w:jc w:val="both"/>
        <w:rPr>
          <w:color w:val="000000"/>
          <w:sz w:val="19"/>
        </w:rPr>
      </w:pPr>
      <w:r>
        <w:rPr>
          <w:color w:val="000000"/>
          <w:sz w:val="19"/>
        </w:rPr>
        <w:t xml:space="preserve">3.1.6.2  </w:t>
      </w:r>
      <w:r>
        <w:rPr>
          <w:color w:val="000000"/>
          <w:sz w:val="19"/>
          <w:u w:val="single"/>
        </w:rPr>
        <w:t>No Direct Performance.</w:t>
      </w:r>
      <w:r>
        <w:rPr>
          <w:color w:val="000000"/>
          <w:sz w:val="19"/>
        </w:rPr>
        <w:t xml:space="preserve">  The Design-Builder shall not directly perform any Work or provide any materials, equipment, or supplies but shall contract for performance of Work or procurement of materials, equipment, or supplies through Trade Contracts and Subcontracts, except as otherwise permitted by the Contract Documents.  No fee shall be payable by Owner to Design-Builder for self-provided Work or materials except by lump sum as provided in paragraph 3.2.3.2.</w:t>
      </w:r>
    </w:p>
    <w:p w14:paraId="21456EEF" w14:textId="77777777" w:rsidR="00E026F1" w:rsidRDefault="00E026F1">
      <w:pPr>
        <w:jc w:val="both"/>
        <w:rPr>
          <w:color w:val="000000"/>
          <w:sz w:val="19"/>
        </w:rPr>
      </w:pPr>
    </w:p>
    <w:p w14:paraId="7FBD9D5D" w14:textId="77777777" w:rsidR="00E026F1" w:rsidRDefault="00E026F1">
      <w:pPr>
        <w:pStyle w:val="BodyText"/>
        <w:rPr>
          <w:color w:val="000000"/>
          <w:sz w:val="19"/>
        </w:rPr>
      </w:pPr>
      <w:r>
        <w:rPr>
          <w:color w:val="000000"/>
          <w:sz w:val="19"/>
        </w:rPr>
        <w:t xml:space="preserve">3.1.6.3  </w:t>
      </w:r>
      <w:r>
        <w:rPr>
          <w:color w:val="000000"/>
          <w:sz w:val="19"/>
          <w:u w:val="single"/>
        </w:rPr>
        <w:t>Responsibility for Proper Performance.</w:t>
      </w:r>
      <w:r>
        <w:rPr>
          <w:color w:val="000000"/>
          <w:sz w:val="19"/>
        </w:rPr>
        <w:t xml:space="preserve">  Notwithstanding Design-Builder's execution of contracts with Trade Contractors, Subcontractors or Suppliers incident to the performance of the whole or any part of the Work, the Design-Builder shall be responsible to the Owner for the proper performance of the Work in compliance with the Contract Documents unless the Contract Documents expressly provide to the contrary.  Unless caused by the Owner or </w:t>
      </w:r>
      <w:r w:rsidR="002C4493">
        <w:rPr>
          <w:color w:val="000000"/>
          <w:sz w:val="19"/>
        </w:rPr>
        <w:t>Program Manager</w:t>
      </w:r>
      <w:r>
        <w:rPr>
          <w:color w:val="000000"/>
          <w:sz w:val="19"/>
        </w:rPr>
        <w:t>, inefficiency, non-performance, improper performance, or other default by any Trade Contractor or Trade Supplier under contract with Design-Builder or employee thereof shall not excuse the Design-Builder from its obligation to assure timely performance in compliance with the Contract Documents.</w:t>
      </w:r>
    </w:p>
    <w:p w14:paraId="284AF11F" w14:textId="77777777" w:rsidR="00E026F1" w:rsidRDefault="00E026F1">
      <w:pPr>
        <w:pStyle w:val="BodyText"/>
        <w:rPr>
          <w:color w:val="000000"/>
          <w:sz w:val="19"/>
        </w:rPr>
      </w:pPr>
    </w:p>
    <w:p w14:paraId="5E11014F" w14:textId="77777777" w:rsidR="00E026F1" w:rsidRDefault="00E026F1">
      <w:pPr>
        <w:jc w:val="both"/>
        <w:rPr>
          <w:color w:val="000000"/>
          <w:sz w:val="19"/>
        </w:rPr>
      </w:pPr>
      <w:r>
        <w:rPr>
          <w:color w:val="000000"/>
          <w:sz w:val="19"/>
        </w:rPr>
        <w:t xml:space="preserve">3.1.6.4  </w:t>
      </w:r>
      <w:r>
        <w:rPr>
          <w:color w:val="000000"/>
          <w:sz w:val="19"/>
          <w:u w:val="single"/>
        </w:rPr>
        <w:t>Acts and Omissions.</w:t>
      </w:r>
      <w:r>
        <w:rPr>
          <w:color w:val="000000"/>
          <w:sz w:val="19"/>
        </w:rPr>
        <w:t xml:space="preserve">  The Design-Builder shall be fully responsible for the acts and omissions of its officers, employees, agents, licensees, Trade Contractors, Subcontractors, Suppliers, invitees and guests, as well as their respective officers, employees, agents, licensees, suppliers, guests, materialmen, and all other persons performing any of the Work or supplying labor, services, materials, or equipment for or under the Trade Contracts entered into by the Design-Builder.  The failure of a Trade Contractor, Subcontractor or Supplier under contract with Design-Builder or employees thereof to properly perform shall not excuse the Design-Builder for any omission from or non compliance with the requirements of the Contract Documents, nor shall the Design-Builder be entitled to an extension of time because of the failure of a Trade Contractor, Subcontractor or unless such failure was a direct result of some delay to the Trade Contractor or Trade Supplier of the kind and character for which the Design-Builder is entitled to receive an extension of time.</w:t>
      </w:r>
    </w:p>
    <w:p w14:paraId="4D6C25BD" w14:textId="77777777" w:rsidR="00E026F1" w:rsidRDefault="00E026F1">
      <w:pPr>
        <w:ind w:left="720"/>
        <w:jc w:val="both"/>
        <w:rPr>
          <w:color w:val="000000"/>
          <w:sz w:val="19"/>
        </w:rPr>
      </w:pPr>
    </w:p>
    <w:p w14:paraId="48F0AF08" w14:textId="77777777" w:rsidR="00E026F1" w:rsidRDefault="00E026F1">
      <w:pPr>
        <w:jc w:val="both"/>
        <w:rPr>
          <w:color w:val="000000"/>
          <w:sz w:val="19"/>
        </w:rPr>
      </w:pPr>
      <w:r>
        <w:rPr>
          <w:color w:val="000000"/>
          <w:sz w:val="19"/>
        </w:rPr>
        <w:t xml:space="preserve">3.1.6.5  </w:t>
      </w:r>
      <w:r>
        <w:rPr>
          <w:color w:val="000000"/>
          <w:sz w:val="19"/>
          <w:u w:val="single"/>
        </w:rPr>
        <w:t>Responsibility for Completion.</w:t>
      </w:r>
      <w:r>
        <w:rPr>
          <w:color w:val="000000"/>
          <w:sz w:val="19"/>
        </w:rPr>
        <w:t xml:space="preserve">  Design-Builder shall complete the Work under Component Change Orders and the GMP Change Order and shall achieve Material Completion of the Project not later than the Material Completion and Occupancy Date.</w:t>
      </w:r>
    </w:p>
    <w:p w14:paraId="5477AAE9" w14:textId="77777777" w:rsidR="00E026F1" w:rsidRDefault="00E026F1">
      <w:pPr>
        <w:jc w:val="both"/>
        <w:rPr>
          <w:color w:val="000000"/>
          <w:sz w:val="19"/>
        </w:rPr>
      </w:pPr>
    </w:p>
    <w:p w14:paraId="0DE480CB" w14:textId="77777777" w:rsidR="00E026F1" w:rsidRDefault="00E026F1">
      <w:pPr>
        <w:pStyle w:val="BodyText"/>
        <w:rPr>
          <w:color w:val="000000"/>
          <w:sz w:val="19"/>
        </w:rPr>
      </w:pPr>
      <w:r>
        <w:rPr>
          <w:b/>
          <w:color w:val="000000"/>
          <w:sz w:val="19"/>
        </w:rPr>
        <w:t>3.1.7  Notice of Commencement.</w:t>
      </w:r>
      <w:r>
        <w:rPr>
          <w:color w:val="000000"/>
          <w:sz w:val="19"/>
        </w:rPr>
        <w:t xml:space="preserve">  The Design-Builder shall, in accordance with </w:t>
      </w:r>
      <w:smartTag w:uri="urn:schemas-microsoft-com:office:smarttags" w:element="place">
        <w:smartTag w:uri="urn:schemas-microsoft-com:office:smarttags" w:element="country-region">
          <w:r>
            <w:rPr>
              <w:color w:val="000000"/>
              <w:sz w:val="19"/>
            </w:rPr>
            <w:t>Georgia</w:t>
          </w:r>
        </w:smartTag>
      </w:smartTag>
      <w:r>
        <w:rPr>
          <w:color w:val="000000"/>
          <w:sz w:val="19"/>
        </w:rPr>
        <w:t xml:space="preserve"> law, record and post a Notice of Commencement for the construction portion of the Work, and shall promptly deliver a stamped-recorded copy of such Notice of Commencement to the </w:t>
      </w:r>
      <w:r w:rsidR="002C4493">
        <w:rPr>
          <w:color w:val="000000"/>
          <w:sz w:val="19"/>
        </w:rPr>
        <w:t>Program Manager</w:t>
      </w:r>
      <w:r>
        <w:rPr>
          <w:color w:val="000000"/>
          <w:sz w:val="19"/>
        </w:rPr>
        <w:t>.</w:t>
      </w:r>
    </w:p>
    <w:p w14:paraId="122D9E8D" w14:textId="77777777" w:rsidR="00E026F1" w:rsidRDefault="00E026F1">
      <w:pPr>
        <w:pStyle w:val="BodyText"/>
        <w:rPr>
          <w:color w:val="000000"/>
          <w:sz w:val="19"/>
        </w:rPr>
      </w:pPr>
    </w:p>
    <w:p w14:paraId="7B28408A" w14:textId="77777777" w:rsidR="00E026F1" w:rsidRDefault="00E026F1">
      <w:pPr>
        <w:pStyle w:val="Heading3"/>
        <w:keepNext w:val="0"/>
        <w:spacing w:before="0" w:after="0"/>
        <w:jc w:val="both"/>
        <w:rPr>
          <w:b w:val="0"/>
          <w:color w:val="000000"/>
          <w:sz w:val="19"/>
        </w:rPr>
      </w:pPr>
      <w:r>
        <w:rPr>
          <w:color w:val="000000"/>
          <w:sz w:val="19"/>
        </w:rPr>
        <w:t>3.1.8</w:t>
      </w:r>
      <w:r>
        <w:rPr>
          <w:color w:val="000000"/>
          <w:sz w:val="19"/>
        </w:rPr>
        <w:tab/>
        <w:t>Measurements and Dimensions.</w:t>
      </w:r>
      <w:r>
        <w:rPr>
          <w:b w:val="0"/>
          <w:color w:val="000000"/>
          <w:sz w:val="19"/>
        </w:rPr>
        <w:t xml:space="preserve">  Before ordering material or doing work that is dependent upon coordination with building conditions, the Design-Builder shall verify all dimensions, elevations, grades, and pitch by taking measurements at the building and shall be responsible for the correctness of same.  Any discrepancies between the drawings and/or specifications and the existing conditions shall be referred to the </w:t>
      </w:r>
      <w:r w:rsidR="002C4493">
        <w:rPr>
          <w:b w:val="0"/>
          <w:color w:val="000000"/>
          <w:sz w:val="19"/>
        </w:rPr>
        <w:t>Program Manager</w:t>
      </w:r>
      <w:r>
        <w:rPr>
          <w:b w:val="0"/>
          <w:color w:val="000000"/>
          <w:sz w:val="19"/>
        </w:rPr>
        <w:t xml:space="preserve"> for additional instructions before any work affected thereby is begun.</w:t>
      </w:r>
    </w:p>
    <w:p w14:paraId="5240EC9C" w14:textId="77777777" w:rsidR="00E026F1" w:rsidRDefault="00E026F1">
      <w:pPr>
        <w:jc w:val="both"/>
        <w:rPr>
          <w:color w:val="000000"/>
          <w:sz w:val="19"/>
        </w:rPr>
      </w:pPr>
    </w:p>
    <w:p w14:paraId="1FC20DE4"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3.1.9</w:t>
      </w:r>
      <w:r>
        <w:rPr>
          <w:b/>
          <w:color w:val="000000"/>
          <w:spacing w:val="-2"/>
          <w:sz w:val="19"/>
        </w:rPr>
        <w:tab/>
        <w:t>Rain Water, Surface Water, and Back-up.</w:t>
      </w:r>
      <w:r>
        <w:rPr>
          <w:color w:val="000000"/>
          <w:spacing w:val="-2"/>
          <w:sz w:val="19"/>
        </w:rPr>
        <w:t xml:space="preserve">  The Design-Builder shall protect all Work, including but not limited to, excavations and trenches, from rainwater, surface water, and back up of drains and sewers.  The Design-Builder shall furnish all labor, pumps, shoring, enclosures, and equipment necessary to protect and to keep the Work free of water.</w:t>
      </w:r>
    </w:p>
    <w:p w14:paraId="729BA8E9" w14:textId="77777777" w:rsidR="00E026F1" w:rsidRDefault="00E026F1">
      <w:pPr>
        <w:jc w:val="both"/>
        <w:rPr>
          <w:color w:val="000000"/>
          <w:sz w:val="19"/>
        </w:rPr>
      </w:pPr>
    </w:p>
    <w:p w14:paraId="58ABDE9D"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3.1.10</w:t>
      </w:r>
      <w:r>
        <w:rPr>
          <w:b/>
          <w:color w:val="000000"/>
          <w:spacing w:val="-2"/>
          <w:sz w:val="19"/>
        </w:rPr>
        <w:tab/>
        <w:t>Dust Control.</w:t>
      </w:r>
      <w:r>
        <w:rPr>
          <w:color w:val="000000"/>
          <w:spacing w:val="-2"/>
          <w:sz w:val="19"/>
        </w:rPr>
        <w:t xml:space="preserve">  Dust-proof enclosures or partitions for protection wherever dusty or dirty work is performed and dampening of debris to avoid dusting when removed shall be provided and included as a cost of the work.</w:t>
      </w:r>
    </w:p>
    <w:p w14:paraId="5488237F"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b/>
          <w:color w:val="000000"/>
          <w:sz w:val="19"/>
        </w:rPr>
      </w:pPr>
    </w:p>
    <w:p w14:paraId="05C69FA6"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z w:val="19"/>
        </w:rPr>
      </w:pPr>
      <w:r>
        <w:rPr>
          <w:b/>
          <w:color w:val="000000"/>
          <w:sz w:val="19"/>
        </w:rPr>
        <w:t>3.1.11</w:t>
      </w:r>
      <w:r>
        <w:rPr>
          <w:b/>
          <w:color w:val="000000"/>
          <w:sz w:val="19"/>
        </w:rPr>
        <w:tab/>
        <w:t>Cutting, Patching, and Fitting.</w:t>
      </w:r>
      <w:r>
        <w:rPr>
          <w:color w:val="000000"/>
          <w:sz w:val="19"/>
        </w:rPr>
        <w:t xml:space="preserve">  The Design-Builder shall do all cutting, patching, and fitting of the Work that may be required to make it’s several parts come together properly and fit.</w:t>
      </w:r>
    </w:p>
    <w:p w14:paraId="2FE754FC" w14:textId="77777777" w:rsidR="00E026F1" w:rsidRDefault="00E026F1">
      <w:pPr>
        <w:jc w:val="both"/>
        <w:rPr>
          <w:color w:val="000000"/>
          <w:sz w:val="19"/>
        </w:rPr>
      </w:pPr>
    </w:p>
    <w:p w14:paraId="58B40B6E" w14:textId="77777777" w:rsidR="00E026F1" w:rsidRDefault="00E026F1">
      <w:pPr>
        <w:keepNext/>
        <w:keepLines/>
        <w:jc w:val="both"/>
        <w:rPr>
          <w:color w:val="000000"/>
          <w:sz w:val="19"/>
        </w:rPr>
      </w:pPr>
      <w:r>
        <w:rPr>
          <w:b/>
          <w:color w:val="000000"/>
          <w:sz w:val="19"/>
        </w:rPr>
        <w:t>3.1.12</w:t>
      </w:r>
      <w:r>
        <w:rPr>
          <w:b/>
          <w:color w:val="000000"/>
          <w:sz w:val="19"/>
        </w:rPr>
        <w:tab/>
        <w:t>Space Conditions.</w:t>
      </w:r>
      <w:r>
        <w:rPr>
          <w:color w:val="000000"/>
          <w:sz w:val="19"/>
        </w:rPr>
        <w:t xml:space="preserve">  All pipes passing through floors, walls, and ceilings shall be installed with sufficient space between them to permit installation of pipe insulation and floor, wall, and ceiling plates without cutting of insulation or plates.  Roughing dimensions shall be prepared by the Design-Builder to accomplish this requirement.  The Design-Builder shall locate all equipment that must be serviced, operated, or maintained in fully accessible positions.  This provision includes but is not limited to valves, traps, cleanouts, motors, controllers, switchgear, drain points, filter, access doors, and fire dampers.  If spaces, dimensions, or other design conditions do not permit compliance with the present article, the Design-Builder shall file a request in writing to the Design Professional for additional instructions, furnishing a copy to the </w:t>
      </w:r>
      <w:r w:rsidR="002C4493">
        <w:rPr>
          <w:color w:val="000000"/>
          <w:sz w:val="19"/>
        </w:rPr>
        <w:t>Program Manager</w:t>
      </w:r>
      <w:r>
        <w:rPr>
          <w:color w:val="000000"/>
          <w:sz w:val="19"/>
        </w:rPr>
        <w:t xml:space="preserve"> and Owner.</w:t>
      </w:r>
    </w:p>
    <w:p w14:paraId="0E276A88" w14:textId="77777777" w:rsidR="00E026F1" w:rsidRDefault="00E026F1">
      <w:pPr>
        <w:jc w:val="both"/>
        <w:rPr>
          <w:color w:val="000000"/>
          <w:sz w:val="19"/>
        </w:rPr>
      </w:pPr>
    </w:p>
    <w:p w14:paraId="192EA8A5" w14:textId="77777777" w:rsidR="00E026F1" w:rsidRDefault="00E026F1">
      <w:pPr>
        <w:jc w:val="both"/>
        <w:rPr>
          <w:color w:val="000000"/>
          <w:sz w:val="19"/>
        </w:rPr>
      </w:pPr>
      <w:r>
        <w:rPr>
          <w:b/>
          <w:color w:val="000000"/>
          <w:sz w:val="19"/>
        </w:rPr>
        <w:t>3.1.13</w:t>
      </w:r>
      <w:r>
        <w:rPr>
          <w:b/>
          <w:color w:val="000000"/>
          <w:sz w:val="19"/>
        </w:rPr>
        <w:tab/>
        <w:t>Cleaning.</w:t>
      </w:r>
    </w:p>
    <w:p w14:paraId="2E086F20" w14:textId="77777777" w:rsidR="00E026F1" w:rsidRDefault="00E026F1">
      <w:pPr>
        <w:jc w:val="both"/>
        <w:rPr>
          <w:color w:val="000000"/>
          <w:sz w:val="19"/>
        </w:rPr>
      </w:pPr>
    </w:p>
    <w:p w14:paraId="149BE669" w14:textId="77777777" w:rsidR="00E026F1" w:rsidRDefault="00E026F1">
      <w:pPr>
        <w:jc w:val="both"/>
        <w:rPr>
          <w:color w:val="000000"/>
          <w:sz w:val="19"/>
        </w:rPr>
      </w:pPr>
      <w:r>
        <w:rPr>
          <w:color w:val="000000"/>
          <w:sz w:val="19"/>
        </w:rPr>
        <w:t xml:space="preserve">3.1.13.1  </w:t>
      </w:r>
      <w:r>
        <w:rPr>
          <w:color w:val="000000"/>
          <w:sz w:val="19"/>
          <w:u w:val="single"/>
        </w:rPr>
        <w:t>During Construction.</w:t>
      </w:r>
      <w:r>
        <w:rPr>
          <w:color w:val="000000"/>
          <w:sz w:val="19"/>
        </w:rPr>
        <w:t xml:space="preserve">  </w:t>
      </w:r>
      <w:r>
        <w:rPr>
          <w:color w:val="000000"/>
          <w:spacing w:val="-2"/>
          <w:sz w:val="19"/>
        </w:rPr>
        <w:t xml:space="preserve">At all times, the Design-Builder shall keep the premises free from accumulations of waste material or rubbish caused by his employees, Trade Contractors, or work.  </w:t>
      </w:r>
      <w:r>
        <w:rPr>
          <w:color w:val="000000"/>
          <w:sz w:val="19"/>
        </w:rPr>
        <w:t>Periodically during the course of the Work he shall remove all his rubbish from and about the building and all his tools, scaffolding, and surplus materials and shall leave his work "broom-clean" or its equivalent, unless more exactly specified. Prior to Final Completion by a Trade Contractor of any Trade Contract, Design-Builder shall require the Trade Contractor to remove from the Work and Site all temporary systems, tools, equipment, machinery, and surplus materials not required for the continued performance of any Work under the Trade Contract or this Contract. In case of dispute, after 48 hours written notice the Owner may remove the rubbish and charge the cost to the Design-Builder.</w:t>
      </w:r>
    </w:p>
    <w:p w14:paraId="3BE2FE12" w14:textId="77777777" w:rsidR="00E026F1" w:rsidRDefault="00E026F1">
      <w:pPr>
        <w:jc w:val="both"/>
        <w:rPr>
          <w:color w:val="000000"/>
          <w:sz w:val="19"/>
        </w:rPr>
      </w:pPr>
    </w:p>
    <w:p w14:paraId="0E39CDA9" w14:textId="77777777" w:rsidR="00E026F1" w:rsidRDefault="00E026F1">
      <w:pPr>
        <w:pStyle w:val="BodyTextIndent2"/>
        <w:ind w:left="0"/>
        <w:rPr>
          <w:color w:val="000000"/>
          <w:sz w:val="19"/>
        </w:rPr>
      </w:pPr>
      <w:r>
        <w:rPr>
          <w:color w:val="000000"/>
          <w:sz w:val="19"/>
        </w:rPr>
        <w:t xml:space="preserve">3.1.13.2  </w:t>
      </w:r>
      <w:r>
        <w:rPr>
          <w:color w:val="000000"/>
          <w:sz w:val="19"/>
          <w:u w:val="single"/>
        </w:rPr>
        <w:t>Prior to Material Completion.</w:t>
      </w:r>
      <w:r>
        <w:rPr>
          <w:color w:val="000000"/>
          <w:sz w:val="19"/>
        </w:rPr>
        <w:t xml:space="preserve">  Prior to the inspection for Material Completion of the Project Design-Builder shall remove from the Site all wastes and rubbish, clean all tile and glass surfaces, replace broken glass, remove stains, paint spots, and clean and polish all plumbing fixtures and equipment, leave the Work “</w:t>
      </w:r>
      <w:r>
        <w:rPr>
          <w:i/>
          <w:color w:val="000000"/>
          <w:sz w:val="19"/>
        </w:rPr>
        <w:t>vacuum clean”</w:t>
      </w:r>
      <w:r>
        <w:rPr>
          <w:color w:val="000000"/>
          <w:sz w:val="19"/>
        </w:rPr>
        <w:t xml:space="preserve"> or its substantial equivalent, all hard surface floors swept and mopped, all carpeted floors vacuumed, all surfaces other than floors dusted, blower dusted, or wiped (depending on type of surface) and mars cleaned, all glazing washed [both sides], and all electrical and mechanical equipment and fixtures cleaned, with all ductwork cleaned before other cleaning is started, and re-cleaned if any dust or dirt has gotten into the ductwork during the cleaning process.  The Design-Builder shall restore existing facilities such as roads, other paved surfaces, fencing, curbing and the like at the Site to at least their preconstruction conditions; provided, however, the Design-Builder may, in an orderly fashion, leave such equipment and supplies at the Site as necessary to achieve Final Completion of the Project. This cleaning must be completed before the Design-Builder can expect the </w:t>
      </w:r>
      <w:r w:rsidR="002C4493">
        <w:rPr>
          <w:color w:val="000000"/>
          <w:sz w:val="19"/>
        </w:rPr>
        <w:t>Program Manager</w:t>
      </w:r>
      <w:r>
        <w:rPr>
          <w:color w:val="000000"/>
          <w:sz w:val="19"/>
        </w:rPr>
        <w:t xml:space="preserve"> to commence the inspection for Material Completion.  To achieve Material Completion, the Design-Builder shall have fully cleaned the Site – all debris must have been removed from the site and all paved surfaces must have been broom swept and thoroughly hosed down. </w:t>
      </w:r>
    </w:p>
    <w:p w14:paraId="5A938D0E" w14:textId="77777777" w:rsidR="00E026F1" w:rsidRDefault="00E026F1">
      <w:pPr>
        <w:rPr>
          <w:color w:val="000000"/>
          <w:sz w:val="19"/>
        </w:rPr>
      </w:pPr>
    </w:p>
    <w:p w14:paraId="699748EC" w14:textId="77777777" w:rsidR="00E026F1" w:rsidRDefault="00E026F1">
      <w:pPr>
        <w:jc w:val="both"/>
        <w:rPr>
          <w:color w:val="000000"/>
          <w:sz w:val="19"/>
        </w:rPr>
      </w:pPr>
      <w:r>
        <w:rPr>
          <w:b/>
          <w:color w:val="000000"/>
          <w:sz w:val="19"/>
        </w:rPr>
        <w:t>3.1.14</w:t>
      </w:r>
      <w:r>
        <w:rPr>
          <w:b/>
          <w:color w:val="000000"/>
          <w:sz w:val="19"/>
        </w:rPr>
        <w:tab/>
        <w:t>Duty of Design-Builder to Report Defects.</w:t>
      </w:r>
      <w:r>
        <w:rPr>
          <w:color w:val="000000"/>
          <w:sz w:val="19"/>
        </w:rPr>
        <w:t xml:space="preserve">  If any part of the Design-Builder’s work depends for proper execution or results upon the work of any Separate Design-Builder to the Owner, the Design-Builder shall inspect and promptly report to the </w:t>
      </w:r>
      <w:r w:rsidR="002C4493">
        <w:rPr>
          <w:color w:val="000000"/>
          <w:sz w:val="19"/>
        </w:rPr>
        <w:t>Program Manager</w:t>
      </w:r>
      <w:r>
        <w:rPr>
          <w:color w:val="000000"/>
          <w:sz w:val="19"/>
        </w:rPr>
        <w:t xml:space="preserve"> any apparent defects in such work that render it unsuitable for such proper execution and results.  </w:t>
      </w:r>
    </w:p>
    <w:p w14:paraId="6BD562B8" w14:textId="77777777" w:rsidR="00E026F1" w:rsidRDefault="00E026F1">
      <w:pPr>
        <w:jc w:val="both"/>
        <w:rPr>
          <w:color w:val="000000"/>
          <w:sz w:val="19"/>
        </w:rPr>
      </w:pPr>
    </w:p>
    <w:p w14:paraId="743916A4" w14:textId="77777777" w:rsidR="00E026F1" w:rsidRDefault="00E026F1">
      <w:pPr>
        <w:jc w:val="both"/>
        <w:rPr>
          <w:color w:val="000000"/>
          <w:sz w:val="19"/>
        </w:rPr>
      </w:pPr>
      <w:r>
        <w:rPr>
          <w:b/>
          <w:color w:val="000000"/>
          <w:sz w:val="19"/>
        </w:rPr>
        <w:t>3.1.15</w:t>
      </w:r>
      <w:r>
        <w:rPr>
          <w:b/>
          <w:color w:val="000000"/>
          <w:sz w:val="19"/>
        </w:rPr>
        <w:tab/>
        <w:t>Duty of Design-Builder to Report Conflicts.</w:t>
      </w:r>
      <w:r>
        <w:rPr>
          <w:color w:val="000000"/>
          <w:sz w:val="19"/>
        </w:rPr>
        <w:t xml:space="preserve">  To ensure the proper execution of his subsequent work, the Design-Builder shall measure work already in place and shall at once report to the Design Professional and </w:t>
      </w:r>
      <w:r w:rsidR="002C4493">
        <w:rPr>
          <w:color w:val="000000"/>
          <w:sz w:val="19"/>
        </w:rPr>
        <w:t>Program Manager</w:t>
      </w:r>
      <w:r>
        <w:rPr>
          <w:color w:val="000000"/>
          <w:sz w:val="19"/>
        </w:rPr>
        <w:t xml:space="preserve"> any discrepancy between the executed Work and the drawings or specifications.</w:t>
      </w:r>
    </w:p>
    <w:p w14:paraId="4D267DB3" w14:textId="77777777" w:rsidR="00E026F1" w:rsidRDefault="00E026F1">
      <w:pPr>
        <w:rPr>
          <w:sz w:val="19"/>
        </w:rPr>
      </w:pPr>
    </w:p>
    <w:p w14:paraId="58B11A10" w14:textId="77777777" w:rsidR="00E026F1" w:rsidRDefault="00E026F1">
      <w:pPr>
        <w:rPr>
          <w:sz w:val="19"/>
        </w:rPr>
      </w:pPr>
    </w:p>
    <w:p w14:paraId="1D41B015" w14:textId="77777777" w:rsidR="00E026F1" w:rsidRDefault="00E026F1">
      <w:pPr>
        <w:rPr>
          <w:sz w:val="19"/>
        </w:rPr>
      </w:pPr>
    </w:p>
    <w:p w14:paraId="7C0CC80D" w14:textId="77777777" w:rsidR="00E026F1" w:rsidRDefault="00E026F1">
      <w:pPr>
        <w:rPr>
          <w:sz w:val="19"/>
        </w:rPr>
      </w:pPr>
    </w:p>
    <w:p w14:paraId="1163A44B" w14:textId="77777777" w:rsidR="00E026F1" w:rsidRDefault="00E026F1">
      <w:pPr>
        <w:rPr>
          <w:sz w:val="19"/>
        </w:rPr>
      </w:pPr>
    </w:p>
    <w:p w14:paraId="36A2979B" w14:textId="77777777" w:rsidR="00E026F1" w:rsidRDefault="00E026F1">
      <w:pPr>
        <w:rPr>
          <w:sz w:val="19"/>
        </w:rPr>
      </w:pPr>
    </w:p>
    <w:p w14:paraId="169EDE4B" w14:textId="77777777" w:rsidR="00E026F1" w:rsidRDefault="00E026F1">
      <w:pPr>
        <w:rPr>
          <w:sz w:val="19"/>
        </w:rPr>
      </w:pPr>
    </w:p>
    <w:p w14:paraId="67C29393" w14:textId="77777777" w:rsidR="00E026F1" w:rsidRDefault="00E026F1">
      <w:pPr>
        <w:rPr>
          <w:sz w:val="19"/>
        </w:rPr>
      </w:pPr>
    </w:p>
    <w:p w14:paraId="2EA44E50" w14:textId="77777777" w:rsidR="00E026F1" w:rsidRDefault="00E026F1">
      <w:pPr>
        <w:pStyle w:val="BodyText"/>
        <w:jc w:val="center"/>
        <w:rPr>
          <w:sz w:val="19"/>
        </w:rPr>
      </w:pPr>
      <w:r>
        <w:rPr>
          <w:sz w:val="19"/>
        </w:rPr>
        <w:t xml:space="preserve"> [Remainder of Page Intentionally Left Blank]</w:t>
      </w:r>
    </w:p>
    <w:p w14:paraId="705D19B8" w14:textId="77777777" w:rsidR="00E026F1" w:rsidRDefault="00E026F1">
      <w:pPr>
        <w:jc w:val="both"/>
        <w:rPr>
          <w:sz w:val="19"/>
        </w:rPr>
      </w:pPr>
    </w:p>
    <w:p w14:paraId="3EB08CB3" w14:textId="77777777" w:rsidR="00E026F1" w:rsidRDefault="00E026F1">
      <w:pPr>
        <w:jc w:val="both"/>
        <w:rPr>
          <w:sz w:val="19"/>
        </w:rPr>
      </w:pPr>
    </w:p>
    <w:p w14:paraId="16127563" w14:textId="77777777" w:rsidR="00E026F1" w:rsidRDefault="00E026F1">
      <w:pPr>
        <w:pStyle w:val="Heading1"/>
        <w:jc w:val="center"/>
        <w:rPr>
          <w:sz w:val="19"/>
        </w:rPr>
        <w:sectPr w:rsidR="00E026F1">
          <w:headerReference w:type="even" r:id="rId56"/>
          <w:headerReference w:type="default" r:id="rId57"/>
          <w:headerReference w:type="first" r:id="rId58"/>
          <w:pgSz w:w="12240" w:h="15840" w:code="1"/>
          <w:pgMar w:top="1008" w:right="1008" w:bottom="1008" w:left="1008" w:header="432" w:footer="720" w:gutter="0"/>
          <w:paperSrc w:first="11" w:other="11"/>
          <w:cols w:space="720"/>
          <w:noEndnote/>
        </w:sectPr>
      </w:pPr>
    </w:p>
    <w:p w14:paraId="5D2E1FF2" w14:textId="77777777" w:rsidR="00E026F1" w:rsidRDefault="00E026F1">
      <w:pPr>
        <w:pStyle w:val="Heading1"/>
        <w:jc w:val="center"/>
        <w:rPr>
          <w:sz w:val="19"/>
        </w:rPr>
      </w:pPr>
      <w:r>
        <w:rPr>
          <w:sz w:val="19"/>
        </w:rPr>
        <w:t>PART 2 – COMPONENT CHANGE ORDERS</w:t>
      </w:r>
    </w:p>
    <w:p w14:paraId="4D8C5D9B" w14:textId="77777777" w:rsidR="00E026F1" w:rsidRDefault="00E026F1">
      <w:pPr>
        <w:pStyle w:val="Footer"/>
        <w:tabs>
          <w:tab w:val="clear" w:pos="4320"/>
          <w:tab w:val="clear" w:pos="8640"/>
        </w:tabs>
        <w:rPr>
          <w:sz w:val="19"/>
        </w:rPr>
      </w:pPr>
    </w:p>
    <w:p w14:paraId="1CEFE338" w14:textId="77777777" w:rsidR="00E026F1" w:rsidRDefault="00E026F1">
      <w:pPr>
        <w:pStyle w:val="Footer"/>
        <w:tabs>
          <w:tab w:val="clear" w:pos="4320"/>
          <w:tab w:val="clear" w:pos="8640"/>
        </w:tabs>
        <w:jc w:val="both"/>
        <w:rPr>
          <w:sz w:val="19"/>
        </w:rPr>
      </w:pPr>
      <w:r>
        <w:rPr>
          <w:b/>
          <w:sz w:val="19"/>
        </w:rPr>
        <w:t>3.2.1  Scope of Part.</w:t>
      </w:r>
      <w:r>
        <w:rPr>
          <w:sz w:val="19"/>
        </w:rPr>
        <w:t xml:space="preserve">  This Part shall govern the performance of all construction Work under a Component Change Order unless the provisions of this Contract are modified by Change Order.  This Contract shall not apply, and none of the responsibilities of the Design-Builder stated herein shall apply, to Work performed by a separate Contractor for which Design-Builder is not responsible under this Contract.</w:t>
      </w:r>
    </w:p>
    <w:p w14:paraId="39ECA200" w14:textId="77777777" w:rsidR="00E026F1" w:rsidRDefault="00E026F1">
      <w:pPr>
        <w:pStyle w:val="Footer"/>
        <w:tabs>
          <w:tab w:val="clear" w:pos="4320"/>
          <w:tab w:val="clear" w:pos="8640"/>
        </w:tabs>
        <w:rPr>
          <w:sz w:val="19"/>
        </w:rPr>
      </w:pPr>
    </w:p>
    <w:p w14:paraId="460FBEDA" w14:textId="77777777" w:rsidR="00E026F1" w:rsidRDefault="00E026F1">
      <w:pPr>
        <w:jc w:val="both"/>
        <w:rPr>
          <w:sz w:val="19"/>
        </w:rPr>
      </w:pPr>
      <w:r>
        <w:rPr>
          <w:b/>
          <w:sz w:val="19"/>
        </w:rPr>
        <w:t>3.2.2  Component Change Order Proposal.</w:t>
      </w:r>
      <w:r>
        <w:rPr>
          <w:sz w:val="19"/>
        </w:rPr>
        <w:t xml:space="preserve">  If prior to the execution of the GMP Change Order, the Design Builder proposes and the Owner authorizes the commencement of construction or procurement of any Component of the Project for which the Owner has approved Component Construction Documents, the Owner shall request the Design-Builder to procure proposals and to submit a proposed Component Change Order to this Contract under which the Design-Builder shall offer to contract with a Trade Contractor(s) for the construction of the Component or with a Trade Supplier(s) for procurement of the Component in accordance with the Component Construction Documents.  The Owner’s request shall identify the specific Component of the Project for which a proposed Change Order is requested.  The Component Change Order shall state a Change Order Sum as defined in Article 3.2.3 below, shall state a proposed Date for Final Completion of such Work, and shall be substantially in the form set forth in Exhibit G.</w:t>
      </w:r>
    </w:p>
    <w:p w14:paraId="65199DC4" w14:textId="77777777" w:rsidR="00E026F1" w:rsidRDefault="00E026F1">
      <w:pPr>
        <w:jc w:val="both"/>
        <w:rPr>
          <w:sz w:val="19"/>
        </w:rPr>
      </w:pPr>
    </w:p>
    <w:p w14:paraId="22C6499D" w14:textId="77777777" w:rsidR="00E026F1" w:rsidRDefault="00E026F1">
      <w:pPr>
        <w:keepNext/>
        <w:keepLines/>
        <w:jc w:val="both"/>
        <w:rPr>
          <w:b/>
          <w:sz w:val="19"/>
        </w:rPr>
      </w:pPr>
      <w:r>
        <w:rPr>
          <w:b/>
          <w:sz w:val="19"/>
        </w:rPr>
        <w:t>3.2.3  Component Change Order Sum.</w:t>
      </w:r>
    </w:p>
    <w:p w14:paraId="2C02C49C" w14:textId="77777777" w:rsidR="00E026F1" w:rsidRDefault="00E026F1">
      <w:pPr>
        <w:keepNext/>
        <w:keepLines/>
        <w:jc w:val="both"/>
        <w:rPr>
          <w:b/>
          <w:sz w:val="19"/>
        </w:rPr>
      </w:pPr>
    </w:p>
    <w:p w14:paraId="013D4D79" w14:textId="77777777" w:rsidR="00E026F1" w:rsidRDefault="00E026F1">
      <w:pPr>
        <w:keepNext/>
        <w:keepLines/>
        <w:ind w:left="720"/>
        <w:jc w:val="both"/>
        <w:rPr>
          <w:sz w:val="19"/>
        </w:rPr>
      </w:pPr>
      <w:r>
        <w:rPr>
          <w:sz w:val="19"/>
        </w:rPr>
        <w:t xml:space="preserve">3.2.3.1  </w:t>
      </w:r>
      <w:r>
        <w:rPr>
          <w:sz w:val="19"/>
          <w:u w:val="single"/>
        </w:rPr>
        <w:t>Change Order Sum.</w:t>
      </w:r>
      <w:r>
        <w:rPr>
          <w:sz w:val="19"/>
        </w:rPr>
        <w:t xml:space="preserve">  The Change Order Sum for Work or materials contracted for by the Design-Builder under a Component Change Order shall consist of the following:</w:t>
      </w:r>
    </w:p>
    <w:p w14:paraId="27D1C24C" w14:textId="77777777" w:rsidR="00E026F1" w:rsidRDefault="00E026F1">
      <w:pPr>
        <w:ind w:left="720"/>
        <w:jc w:val="both"/>
        <w:rPr>
          <w:sz w:val="19"/>
        </w:rPr>
      </w:pPr>
    </w:p>
    <w:p w14:paraId="35179EF3" w14:textId="77777777" w:rsidR="00E026F1" w:rsidRDefault="00E026F1">
      <w:pPr>
        <w:pStyle w:val="BodyTextIndent2"/>
        <w:ind w:left="1440"/>
        <w:rPr>
          <w:sz w:val="19"/>
        </w:rPr>
      </w:pPr>
      <w:r>
        <w:rPr>
          <w:sz w:val="19"/>
        </w:rPr>
        <w:t xml:space="preserve">3.2.3.1.1  </w:t>
      </w:r>
      <w:r>
        <w:rPr>
          <w:sz w:val="19"/>
          <w:u w:val="single"/>
        </w:rPr>
        <w:t>Trade Contractors and Trade Suppliers.</w:t>
      </w:r>
      <w:r>
        <w:rPr>
          <w:sz w:val="19"/>
        </w:rPr>
        <w:t xml:space="preserve">  The Subcontract Sums due the Trade Contractors or Trade Suppliers retained by Design-Builder for the performance of the Work;</w:t>
      </w:r>
    </w:p>
    <w:p w14:paraId="66399E3D" w14:textId="77777777" w:rsidR="00E026F1" w:rsidRDefault="00E026F1">
      <w:pPr>
        <w:pStyle w:val="BodyTextIndent2"/>
        <w:ind w:left="1440"/>
        <w:rPr>
          <w:sz w:val="19"/>
        </w:rPr>
      </w:pPr>
    </w:p>
    <w:p w14:paraId="4B787711" w14:textId="77777777" w:rsidR="00E026F1" w:rsidRDefault="00E026F1">
      <w:pPr>
        <w:pStyle w:val="BodyTextIndent2"/>
        <w:ind w:left="1440"/>
        <w:rPr>
          <w:sz w:val="19"/>
        </w:rPr>
      </w:pPr>
      <w:r>
        <w:rPr>
          <w:sz w:val="19"/>
        </w:rPr>
        <w:t xml:space="preserve">3.2.2.1.2  </w:t>
      </w:r>
      <w:r>
        <w:rPr>
          <w:sz w:val="19"/>
          <w:u w:val="single"/>
        </w:rPr>
        <w:t>Design-Builder's Estimated Costs.</w:t>
      </w:r>
      <w:r>
        <w:rPr>
          <w:sz w:val="19"/>
        </w:rPr>
        <w:t xml:space="preserve">  The Design-Builder's Estimated Cost (based on anticipated Actual Costs (as defined in Section 4, Part 4) for the performance of the Work that are not represented by services and that are not included in the services or materials provided by the Trade Contractor or Trade Supplier in subparagraph 3.2.3.1.1 above;</w:t>
      </w:r>
    </w:p>
    <w:p w14:paraId="677CB4B8" w14:textId="77777777" w:rsidR="00E026F1" w:rsidRDefault="00E026F1">
      <w:pPr>
        <w:pStyle w:val="BodyTextIndent2"/>
        <w:ind w:left="1440"/>
        <w:rPr>
          <w:sz w:val="19"/>
        </w:rPr>
      </w:pPr>
    </w:p>
    <w:p w14:paraId="362DE61D" w14:textId="77777777" w:rsidR="00E026F1" w:rsidRDefault="00E026F1">
      <w:pPr>
        <w:pStyle w:val="BodyTextIndent2"/>
        <w:ind w:left="1440"/>
        <w:rPr>
          <w:sz w:val="19"/>
        </w:rPr>
      </w:pPr>
      <w:r>
        <w:rPr>
          <w:sz w:val="19"/>
        </w:rPr>
        <w:t xml:space="preserve">3.2.3.1.3  </w:t>
      </w:r>
      <w:r>
        <w:rPr>
          <w:sz w:val="19"/>
          <w:u w:val="single"/>
        </w:rPr>
        <w:t>Construction Contingency.</w:t>
      </w:r>
      <w:r>
        <w:rPr>
          <w:sz w:val="19"/>
        </w:rPr>
        <w:t xml:space="preserve">  Construction Contingency (as defined in Section 4, Part 4) for the Component’s anticipated contingency costs incident to the performance of the Work and procurement of the materials for the Component; and </w:t>
      </w:r>
    </w:p>
    <w:p w14:paraId="19E1B643" w14:textId="77777777" w:rsidR="00E026F1" w:rsidRDefault="00E026F1">
      <w:pPr>
        <w:pStyle w:val="BodyTextIndent2"/>
        <w:ind w:left="1440"/>
        <w:rPr>
          <w:sz w:val="19"/>
        </w:rPr>
      </w:pPr>
    </w:p>
    <w:p w14:paraId="0319E603" w14:textId="77777777" w:rsidR="00E026F1" w:rsidRDefault="00E026F1">
      <w:pPr>
        <w:ind w:left="1440"/>
        <w:jc w:val="both"/>
        <w:rPr>
          <w:sz w:val="19"/>
        </w:rPr>
      </w:pPr>
      <w:r>
        <w:rPr>
          <w:sz w:val="19"/>
        </w:rPr>
        <w:t xml:space="preserve">3.2.3.1.4  </w:t>
      </w:r>
      <w:r>
        <w:rPr>
          <w:sz w:val="19"/>
          <w:u w:val="single"/>
        </w:rPr>
        <w:t>Design-Builder's Fee.</w:t>
      </w:r>
      <w:r>
        <w:rPr>
          <w:sz w:val="19"/>
        </w:rPr>
        <w:t xml:space="preserve">  The Design-Builder's Fee for the performance of the Work, which shall be stated as a lump sum amount commensurate with the scope of the Component Change Order and paragraph 5 of the Contract.</w:t>
      </w:r>
    </w:p>
    <w:p w14:paraId="1399A103" w14:textId="77777777" w:rsidR="00E026F1" w:rsidRDefault="00E026F1">
      <w:pPr>
        <w:ind w:left="1440" w:firstLine="720"/>
        <w:jc w:val="both"/>
        <w:rPr>
          <w:sz w:val="19"/>
        </w:rPr>
      </w:pPr>
    </w:p>
    <w:p w14:paraId="07C2B21C" w14:textId="77777777" w:rsidR="00E026F1" w:rsidRDefault="00E026F1">
      <w:pPr>
        <w:ind w:left="720"/>
        <w:jc w:val="both"/>
        <w:rPr>
          <w:sz w:val="19"/>
        </w:rPr>
      </w:pPr>
      <w:r>
        <w:rPr>
          <w:sz w:val="19"/>
        </w:rPr>
        <w:t xml:space="preserve">3.2.3.2  </w:t>
      </w:r>
      <w:r>
        <w:rPr>
          <w:sz w:val="19"/>
          <w:u w:val="single"/>
        </w:rPr>
        <w:t>Lump Sum Amount.</w:t>
      </w:r>
      <w:r>
        <w:rPr>
          <w:sz w:val="19"/>
        </w:rPr>
        <w:t xml:space="preserve">  If Design-Builder proposes to perform Work with its own forces, and the Owner approves, the lump sum amount shall be the Change Order Sum and the Change Order Sum proposed shall not include as additions any estimated cost, contingency, overhead, scope of work or Design-Builder Fee components in the same manner as set forth in Article 3.7.11.</w:t>
      </w:r>
    </w:p>
    <w:p w14:paraId="53378143" w14:textId="77777777" w:rsidR="00E026F1" w:rsidRDefault="00E026F1">
      <w:pPr>
        <w:jc w:val="both"/>
        <w:rPr>
          <w:sz w:val="19"/>
        </w:rPr>
      </w:pPr>
    </w:p>
    <w:p w14:paraId="1366BDCF" w14:textId="77777777" w:rsidR="00E026F1" w:rsidRDefault="00E026F1">
      <w:pPr>
        <w:ind w:left="720"/>
        <w:jc w:val="both"/>
        <w:rPr>
          <w:sz w:val="19"/>
        </w:rPr>
      </w:pPr>
      <w:r>
        <w:rPr>
          <w:sz w:val="19"/>
        </w:rPr>
        <w:t xml:space="preserve">3.2.3.3  </w:t>
      </w:r>
      <w:r>
        <w:rPr>
          <w:sz w:val="19"/>
          <w:u w:val="single"/>
        </w:rPr>
        <w:t>Mobilization Costs.</w:t>
      </w:r>
      <w:r>
        <w:rPr>
          <w:sz w:val="19"/>
        </w:rPr>
        <w:t xml:space="preserve">  </w:t>
      </w:r>
    </w:p>
    <w:p w14:paraId="678C7933" w14:textId="77777777" w:rsidR="00E026F1" w:rsidRDefault="00E026F1">
      <w:pPr>
        <w:jc w:val="both"/>
        <w:rPr>
          <w:sz w:val="19"/>
        </w:rPr>
      </w:pPr>
    </w:p>
    <w:p w14:paraId="131292EA" w14:textId="77777777" w:rsidR="00E026F1" w:rsidRDefault="00E026F1">
      <w:pPr>
        <w:ind w:left="1440"/>
        <w:jc w:val="both"/>
        <w:rPr>
          <w:sz w:val="19"/>
        </w:rPr>
      </w:pPr>
      <w:r>
        <w:rPr>
          <w:sz w:val="19"/>
        </w:rPr>
        <w:t xml:space="preserve">3.2.3.3.1  </w:t>
      </w:r>
      <w:r>
        <w:rPr>
          <w:sz w:val="19"/>
          <w:u w:val="single"/>
        </w:rPr>
        <w:t>Staff.</w:t>
      </w:r>
      <w:r>
        <w:rPr>
          <w:sz w:val="19"/>
        </w:rPr>
        <w:t xml:space="preserve">  To the extent the Design-Builder's Estimated Cost Component of the Change Order Sum includes estimated Actual Costs for Design-Builder's staff reimbursable under Section 4, Part 4, incident to mobilization of its own forces for Work under the proposed Component Change Order, Design-Builder shall submit as part of its proposed Component Change Order estimated actual costs of staff based upon the initial wage and salary schedule and proposed staffing plans.</w:t>
      </w:r>
    </w:p>
    <w:p w14:paraId="4A9AD860" w14:textId="77777777" w:rsidR="00E026F1" w:rsidRDefault="00E026F1">
      <w:pPr>
        <w:ind w:left="1440"/>
        <w:jc w:val="both"/>
        <w:rPr>
          <w:sz w:val="19"/>
        </w:rPr>
      </w:pPr>
    </w:p>
    <w:p w14:paraId="316BABA6" w14:textId="77777777" w:rsidR="00E026F1" w:rsidRDefault="00E026F1">
      <w:pPr>
        <w:pStyle w:val="BodyTextIndent2"/>
        <w:ind w:left="1440"/>
        <w:rPr>
          <w:sz w:val="19"/>
        </w:rPr>
      </w:pPr>
      <w:r>
        <w:rPr>
          <w:sz w:val="19"/>
        </w:rPr>
        <w:t xml:space="preserve">3.2.3.3.2  </w:t>
      </w:r>
      <w:r>
        <w:rPr>
          <w:sz w:val="19"/>
          <w:u w:val="single"/>
        </w:rPr>
        <w:t>Temporary Structures.</w:t>
      </w:r>
      <w:r>
        <w:rPr>
          <w:sz w:val="19"/>
        </w:rPr>
        <w:t xml:space="preserve">  To the extent the Design-Builder's Estimated Cost Component of the Change Order Sum includes estimated Actual Costs for Design-Builder's on-site offices or for other temporary structures and equipment incident to mobilization of its own forces for Work under the proposed Component Change Order, Design-Builder shall submit as part of its proposed Component Change Order a proposed budget for such costs and a proposed plan for acquisition of such items.  If the Owner approves the provision by Design-Builder of on-site office facilities and other temporary structures and equipment from Design-Builder's own inventory, then no Design-Builder's Fee shall be payable by Owner on account of such self-provided facilities (in excess of any fee included in the approved sales price or rental rate) and the Design-Builder's Fee shall be proportionately reduced.</w:t>
      </w:r>
    </w:p>
    <w:p w14:paraId="0AA4D1CE" w14:textId="77777777" w:rsidR="00E026F1" w:rsidRDefault="00E026F1">
      <w:pPr>
        <w:ind w:left="1440"/>
        <w:jc w:val="both"/>
        <w:rPr>
          <w:sz w:val="19"/>
        </w:rPr>
      </w:pPr>
    </w:p>
    <w:p w14:paraId="70117EC9" w14:textId="77777777" w:rsidR="00E026F1" w:rsidRDefault="00E026F1">
      <w:pPr>
        <w:jc w:val="both"/>
        <w:rPr>
          <w:sz w:val="19"/>
        </w:rPr>
      </w:pPr>
      <w:r>
        <w:rPr>
          <w:b/>
          <w:sz w:val="19"/>
        </w:rPr>
        <w:t>3.2.4  Unacceptable Proposals.</w:t>
      </w:r>
      <w:r>
        <w:rPr>
          <w:sz w:val="19"/>
        </w:rPr>
        <w:t xml:space="preserve"> If prior to its acceptance of a proposed Component Change Order the Design-Builder shall give notice to the Owner that the lowest responsible proposal received by the Design-Builder from a Trade Contractor to perform the Work described in the proposed Change Order exceeds the Design-Builder's Construction Cost Estimate for that Work, or that no responsible proposal for that Work has been received, then the Design-Builder may propose to either (1) request a redesign of Construction Document governing the Component (so long as the redesign is a functional and quality equivalent); or (2) request that the Design-Builder perform the Work with its own forces for the lump sum amount stated in the Design-Builder's Construction Cost Estimate, which shall be the lump sum Change Order Sum.  Any architectural fees and costs for a requested redesign approved by Owner shall be paid by Design-Builder to the </w:t>
      </w:r>
      <w:r w:rsidR="002C4493">
        <w:rPr>
          <w:sz w:val="19"/>
        </w:rPr>
        <w:t>Program Manager</w:t>
      </w:r>
      <w:r>
        <w:rPr>
          <w:sz w:val="19"/>
        </w:rPr>
        <w:t xml:space="preserve"> through the Owner.  The Owner, in its sole and absolute discretion, may reject either or both proposals made by Design-Builder.  </w:t>
      </w:r>
    </w:p>
    <w:p w14:paraId="6A39D2A3" w14:textId="77777777" w:rsidR="00E026F1" w:rsidRDefault="00E026F1">
      <w:pPr>
        <w:jc w:val="both"/>
        <w:rPr>
          <w:sz w:val="19"/>
        </w:rPr>
      </w:pPr>
    </w:p>
    <w:p w14:paraId="4752AD87" w14:textId="77777777" w:rsidR="00E026F1" w:rsidRDefault="00E026F1">
      <w:pPr>
        <w:jc w:val="both"/>
        <w:rPr>
          <w:sz w:val="19"/>
        </w:rPr>
      </w:pPr>
      <w:r>
        <w:rPr>
          <w:b/>
          <w:sz w:val="19"/>
        </w:rPr>
        <w:t>3.2.5  Time for Review.</w:t>
      </w:r>
      <w:r>
        <w:rPr>
          <w:sz w:val="19"/>
        </w:rPr>
        <w:t xml:space="preserve">  The Owner shall have seven (7) days following its receipt of the Design-Builder's proposed Component Change Order under this Article to accept or reject same.</w:t>
      </w:r>
    </w:p>
    <w:p w14:paraId="49D7E69D" w14:textId="77777777" w:rsidR="00E026F1" w:rsidRDefault="00E026F1">
      <w:pPr>
        <w:jc w:val="both"/>
        <w:rPr>
          <w:b/>
          <w:sz w:val="19"/>
        </w:rPr>
      </w:pPr>
    </w:p>
    <w:p w14:paraId="7AB6F551" w14:textId="77777777" w:rsidR="00E026F1" w:rsidRDefault="00E026F1">
      <w:pPr>
        <w:jc w:val="both"/>
        <w:rPr>
          <w:sz w:val="19"/>
        </w:rPr>
      </w:pPr>
      <w:r>
        <w:rPr>
          <w:b/>
          <w:sz w:val="19"/>
        </w:rPr>
        <w:t xml:space="preserve">3.2.6  Rejection.  </w:t>
      </w:r>
      <w:r>
        <w:rPr>
          <w:sz w:val="19"/>
        </w:rPr>
        <w:t>If the Owner rejects the Design-Builder's proposed Component Change Order, Design-Builder may revise and resubmit same but shall not be obligated to do so.  In the event that no such Component Change Order can be agreed upon, Design-Builder shall continue its performance under any Component Change Orders then outstanding and with the performance of any other services required under this Contract until such time as a Component or GMP Change Order is approved or either party elects to terminate this Contract.  If the Owner rejects the Design-Builder's proposed Component Change Order, Owner may remove by Change Order from the Contract Documents the Work contemplated by the rejected Component Change Order and may use alternative methods for the construction or procurement of the Work involved and Design-Builder shall not be entitled to any Fee or other compensation with respect to such Work.  In the event that the Owner uses alternative methods for the construction or procurement of the Work, the Design-Builder must cooperate with the Owner in order to get the Work completed.</w:t>
      </w:r>
    </w:p>
    <w:p w14:paraId="57EE0DEC" w14:textId="77777777" w:rsidR="00E026F1" w:rsidRDefault="00E026F1">
      <w:pPr>
        <w:jc w:val="both"/>
        <w:rPr>
          <w:sz w:val="19"/>
        </w:rPr>
      </w:pPr>
    </w:p>
    <w:p w14:paraId="62990D58" w14:textId="77777777" w:rsidR="00E026F1" w:rsidRDefault="00E026F1">
      <w:pPr>
        <w:jc w:val="both"/>
        <w:rPr>
          <w:b/>
          <w:i/>
          <w:sz w:val="19"/>
          <w:u w:val="single"/>
        </w:rPr>
      </w:pPr>
      <w:r>
        <w:rPr>
          <w:b/>
          <w:sz w:val="19"/>
        </w:rPr>
        <w:t xml:space="preserve">3.2.7  Proceed Order for a Component.  </w:t>
      </w:r>
      <w:r>
        <w:rPr>
          <w:sz w:val="19"/>
        </w:rPr>
        <w:t>If the Owner accepts the Design-Builder's proposed Component Change Order, the Owner shall give written notice of same by returning the proposed Component Change Order with its acceptance endorsed thereon and shall issue to Design-Builder a Proceed Order to construct the Component.  At that time, the Component Change Order shall become a part of the Contract Documents.  Thereafter, the Work performed thereunder shall be performed and administered in accordance with the Contract Documents.  The date of the Proceed Order shall be the starting date for the Work covered by the Component Change Order.</w:t>
      </w:r>
    </w:p>
    <w:p w14:paraId="24A1D76A" w14:textId="77777777" w:rsidR="00E026F1" w:rsidRDefault="00E026F1">
      <w:pPr>
        <w:pStyle w:val="Header"/>
        <w:tabs>
          <w:tab w:val="clear" w:pos="4320"/>
          <w:tab w:val="clear" w:pos="8640"/>
        </w:tabs>
        <w:rPr>
          <w:sz w:val="19"/>
        </w:rPr>
      </w:pPr>
    </w:p>
    <w:p w14:paraId="6FD1CD4E" w14:textId="77777777" w:rsidR="00E026F1" w:rsidRDefault="00E026F1">
      <w:pPr>
        <w:jc w:val="both"/>
        <w:rPr>
          <w:sz w:val="19"/>
        </w:rPr>
      </w:pPr>
      <w:r>
        <w:rPr>
          <w:b/>
          <w:sz w:val="19"/>
        </w:rPr>
        <w:t>3.2.8  Duty to Proceed.</w:t>
      </w:r>
      <w:r>
        <w:rPr>
          <w:sz w:val="19"/>
        </w:rPr>
        <w:t xml:space="preserve">  Upon receipt of the Owner's Notice of Acceptance of the proposed Component Change Order, the Design-Builder shall, in accordance with Article 2.1.2 of this Contract, furnish Owner with items required thereunder and, upon the issuance of a Proceed Order, the Design-Builder shall within a reasonable time thereafter proceed with the performance of the Work covered by the Component Change Order.</w:t>
      </w:r>
    </w:p>
    <w:p w14:paraId="5EBE1455" w14:textId="77777777" w:rsidR="00E026F1" w:rsidRDefault="00E026F1">
      <w:pPr>
        <w:jc w:val="both"/>
        <w:rPr>
          <w:sz w:val="19"/>
        </w:rPr>
      </w:pPr>
    </w:p>
    <w:p w14:paraId="3D1EE968" w14:textId="77777777" w:rsidR="00E026F1" w:rsidRDefault="00E026F1">
      <w:pPr>
        <w:keepNext/>
        <w:keepLines/>
        <w:jc w:val="both"/>
        <w:rPr>
          <w:b/>
          <w:sz w:val="19"/>
        </w:rPr>
      </w:pPr>
      <w:r>
        <w:rPr>
          <w:b/>
          <w:sz w:val="19"/>
        </w:rPr>
        <w:t>3.2.9  Owner's Liability.</w:t>
      </w:r>
    </w:p>
    <w:p w14:paraId="65ECFD2A" w14:textId="77777777" w:rsidR="00E026F1" w:rsidRDefault="00E026F1">
      <w:pPr>
        <w:keepNext/>
        <w:keepLines/>
        <w:jc w:val="both"/>
        <w:rPr>
          <w:b/>
          <w:sz w:val="19"/>
        </w:rPr>
      </w:pPr>
    </w:p>
    <w:p w14:paraId="4FB931E9" w14:textId="77777777" w:rsidR="00E026F1" w:rsidRDefault="00E026F1">
      <w:pPr>
        <w:pStyle w:val="BodyTextIndent2"/>
        <w:keepLines/>
        <w:rPr>
          <w:sz w:val="19"/>
        </w:rPr>
      </w:pPr>
      <w:r>
        <w:rPr>
          <w:sz w:val="19"/>
        </w:rPr>
        <w:t xml:space="preserve">3.2.9.1  </w:t>
      </w:r>
      <w:r>
        <w:rPr>
          <w:sz w:val="19"/>
          <w:u w:val="single"/>
        </w:rPr>
        <w:t>Maximum Liability.</w:t>
      </w:r>
      <w:r>
        <w:rPr>
          <w:sz w:val="19"/>
        </w:rPr>
        <w:t xml:space="preserve">  The Change Order Sum as stated in a Component Change Order shall be the maximum amount that the Owner is required to pay to Design-Builder for the performance of the Work under a Component Change Order.  The Change Order Sum, however, may be increased or decreased under those circumstances where other Articles of this Contract authorize an increase or decrease in the Contract Price or the payment of additional compensation.  This increase or decrease shall be added to or subtracted from the original Change Order Sum to determine the revised Change Order Sum.</w:t>
      </w:r>
    </w:p>
    <w:p w14:paraId="0EBCA8F0" w14:textId="77777777" w:rsidR="00E026F1" w:rsidRDefault="00E026F1">
      <w:pPr>
        <w:ind w:left="720"/>
        <w:jc w:val="both"/>
        <w:rPr>
          <w:sz w:val="19"/>
        </w:rPr>
      </w:pPr>
    </w:p>
    <w:p w14:paraId="76A9CB3D" w14:textId="77777777" w:rsidR="00E026F1" w:rsidRDefault="00E026F1">
      <w:pPr>
        <w:pStyle w:val="BodyTextIndent2"/>
        <w:rPr>
          <w:sz w:val="19"/>
        </w:rPr>
      </w:pPr>
      <w:r>
        <w:rPr>
          <w:sz w:val="19"/>
        </w:rPr>
        <w:t xml:space="preserve">3.2.9.2  </w:t>
      </w:r>
      <w:r>
        <w:rPr>
          <w:sz w:val="19"/>
          <w:u w:val="single"/>
        </w:rPr>
        <w:t>Maximum Sum Calculated.</w:t>
      </w:r>
      <w:r>
        <w:rPr>
          <w:sz w:val="19"/>
        </w:rPr>
        <w:t xml:space="preserve">  Where the Change Order Sum is so calculated, the sum of (i) the Contract Sum payable to the Trade Contractor or Trade Supplier plus (ii) the Design-Builder's Estimated Costs plus (iii) Construction Contingency plus (iv) Design-Builder’s Fee shall be the maximum sum that Owner shall be obligated to pay Design-Builder for the performance of the Work encompassed by the Component Change Order.</w:t>
      </w:r>
    </w:p>
    <w:p w14:paraId="6AE6CB02" w14:textId="77777777" w:rsidR="00E026F1" w:rsidRDefault="00E026F1">
      <w:pPr>
        <w:ind w:left="720"/>
        <w:jc w:val="both"/>
        <w:rPr>
          <w:sz w:val="19"/>
        </w:rPr>
      </w:pPr>
    </w:p>
    <w:p w14:paraId="330702A4" w14:textId="77777777" w:rsidR="00E026F1" w:rsidRDefault="00E026F1">
      <w:pPr>
        <w:jc w:val="both"/>
        <w:rPr>
          <w:sz w:val="19"/>
        </w:rPr>
      </w:pPr>
      <w:r>
        <w:rPr>
          <w:b/>
          <w:sz w:val="19"/>
        </w:rPr>
        <w:t xml:space="preserve">3.2.10  Completion Date.  </w:t>
      </w:r>
      <w:r>
        <w:rPr>
          <w:sz w:val="19"/>
        </w:rPr>
        <w:t>The completion date for the Work as stated in a Component Change Order shall be subject to extension or acceleration under those circumstances where other provisions of this Contract authorize an extension or acceleration in the time.</w:t>
      </w:r>
    </w:p>
    <w:p w14:paraId="2EFD0B3F" w14:textId="77777777" w:rsidR="00E026F1" w:rsidRDefault="00E026F1">
      <w:pPr>
        <w:pStyle w:val="Header"/>
        <w:tabs>
          <w:tab w:val="clear" w:pos="4320"/>
          <w:tab w:val="clear" w:pos="8640"/>
        </w:tabs>
        <w:rPr>
          <w:sz w:val="19"/>
        </w:rPr>
      </w:pPr>
    </w:p>
    <w:p w14:paraId="3CA5362C" w14:textId="77777777" w:rsidR="00E026F1" w:rsidRDefault="00E026F1">
      <w:pPr>
        <w:jc w:val="both"/>
        <w:rPr>
          <w:sz w:val="19"/>
        </w:rPr>
      </w:pPr>
      <w:r>
        <w:rPr>
          <w:b/>
          <w:sz w:val="19"/>
        </w:rPr>
        <w:t>3.2.11  Effect of GMP Change Order.</w:t>
      </w:r>
      <w:r>
        <w:rPr>
          <w:sz w:val="19"/>
        </w:rPr>
        <w:t xml:space="preserve">  At the time Design-Builder submits its GMP Change Order proposal under Article 4.1, Design-Builder shall incorporate into the Estimated Cost, Contingency, and Fee components of the proposed Guaranteed Maximum Price the corresponding components or lump sum amounts of all Change Order Sums stated in all Component Change Orders accepted as of that date by the Owner.  The Owner shall receive a credit for payments it has made under all Component Change Orders after approval of the GMP Change Order.</w:t>
      </w:r>
    </w:p>
    <w:p w14:paraId="291BF7FF" w14:textId="77777777" w:rsidR="00E026F1" w:rsidRDefault="00E026F1">
      <w:pPr>
        <w:jc w:val="both"/>
        <w:rPr>
          <w:sz w:val="19"/>
        </w:rPr>
      </w:pPr>
    </w:p>
    <w:p w14:paraId="3105CC73" w14:textId="77777777" w:rsidR="00E026F1" w:rsidRDefault="00E026F1">
      <w:pPr>
        <w:jc w:val="both"/>
        <w:rPr>
          <w:sz w:val="19"/>
        </w:rPr>
      </w:pPr>
      <w:r>
        <w:rPr>
          <w:b/>
          <w:sz w:val="19"/>
        </w:rPr>
        <w:t>3.2.12  Cumulative Effect of Component Change Orders.</w:t>
      </w:r>
      <w:r>
        <w:rPr>
          <w:sz w:val="19"/>
        </w:rPr>
        <w:t xml:space="preserve">  Estimated Costs and Contingency Costs components of the Change Order sums of Component Changes Orders shall be cumulative so that the aggregate of the Estimated Costs and Contingency Costs components of all Component Change Orders that are outstanding at any time shall be available for payment to Design-Builder for Actual Costs and Contingency Costs incurred by Design-Builder in the performance of any Work governed by the aggregate of such Component Change Orders outstanding.</w:t>
      </w:r>
    </w:p>
    <w:p w14:paraId="46813750" w14:textId="77777777" w:rsidR="00E026F1" w:rsidRDefault="00E026F1">
      <w:pPr>
        <w:jc w:val="both"/>
        <w:rPr>
          <w:sz w:val="19"/>
        </w:rPr>
      </w:pPr>
    </w:p>
    <w:p w14:paraId="6633C23D" w14:textId="77777777" w:rsidR="00E026F1" w:rsidRDefault="00E026F1">
      <w:pPr>
        <w:jc w:val="both"/>
        <w:rPr>
          <w:sz w:val="19"/>
        </w:rPr>
      </w:pPr>
      <w:r>
        <w:rPr>
          <w:b/>
          <w:sz w:val="19"/>
        </w:rPr>
        <w:t xml:space="preserve">3.2.13  Precommencement Obligations.  </w:t>
      </w:r>
      <w:r>
        <w:rPr>
          <w:sz w:val="19"/>
        </w:rPr>
        <w:t>The Design-Builder shall complete the precommencement obligations set forth in Article 2.1.2, as additionally detailed below:</w:t>
      </w:r>
    </w:p>
    <w:p w14:paraId="6AAF979E" w14:textId="77777777" w:rsidR="00E026F1" w:rsidRDefault="00E026F1">
      <w:pPr>
        <w:jc w:val="both"/>
        <w:rPr>
          <w:b/>
          <w:sz w:val="19"/>
        </w:rPr>
      </w:pPr>
    </w:p>
    <w:p w14:paraId="6D587318" w14:textId="77777777" w:rsidR="00E026F1" w:rsidRDefault="00E026F1">
      <w:pPr>
        <w:pStyle w:val="BodyTextIndent2"/>
        <w:keepNext/>
        <w:keepLines/>
        <w:ind w:left="0" w:firstLine="720"/>
        <w:rPr>
          <w:sz w:val="19"/>
          <w:u w:val="single"/>
        </w:rPr>
      </w:pPr>
      <w:r>
        <w:rPr>
          <w:sz w:val="19"/>
        </w:rPr>
        <w:t xml:space="preserve">3.2.13.1  </w:t>
      </w:r>
      <w:r>
        <w:rPr>
          <w:sz w:val="19"/>
          <w:u w:val="single"/>
        </w:rPr>
        <w:t>Payment and Performance Bonds.</w:t>
      </w:r>
    </w:p>
    <w:p w14:paraId="754452BB" w14:textId="77777777" w:rsidR="00E026F1" w:rsidRDefault="00E026F1">
      <w:pPr>
        <w:pStyle w:val="BodyTextIndent2"/>
        <w:keepNext/>
        <w:keepLines/>
        <w:ind w:left="0" w:firstLine="720"/>
        <w:rPr>
          <w:sz w:val="19"/>
          <w:u w:val="single"/>
        </w:rPr>
      </w:pPr>
    </w:p>
    <w:p w14:paraId="5926C93E" w14:textId="77777777" w:rsidR="00E026F1" w:rsidRDefault="00E026F1">
      <w:pPr>
        <w:pStyle w:val="BodyTextIndent2"/>
        <w:ind w:left="1440"/>
        <w:rPr>
          <w:sz w:val="19"/>
        </w:rPr>
      </w:pPr>
      <w:r>
        <w:rPr>
          <w:sz w:val="19"/>
        </w:rPr>
        <w:t xml:space="preserve">3.2.13.1.1  </w:t>
      </w:r>
      <w:r>
        <w:rPr>
          <w:sz w:val="19"/>
          <w:u w:val="single"/>
        </w:rPr>
        <w:t>Component Change Order.</w:t>
      </w:r>
      <w:r>
        <w:rPr>
          <w:sz w:val="19"/>
        </w:rPr>
        <w:t xml:space="preserve">  </w:t>
      </w:r>
    </w:p>
    <w:p w14:paraId="40032C5C" w14:textId="77777777" w:rsidR="00E026F1" w:rsidRDefault="00E026F1">
      <w:pPr>
        <w:pStyle w:val="BodyTextIndent2"/>
        <w:ind w:left="1440"/>
        <w:rPr>
          <w:sz w:val="19"/>
        </w:rPr>
      </w:pPr>
    </w:p>
    <w:p w14:paraId="54C9A148" w14:textId="77777777" w:rsidR="00E026F1" w:rsidRDefault="00E026F1">
      <w:pPr>
        <w:pStyle w:val="BodyTextIndent2"/>
        <w:ind w:left="2160"/>
        <w:rPr>
          <w:sz w:val="19"/>
        </w:rPr>
      </w:pPr>
      <w:r>
        <w:rPr>
          <w:sz w:val="19"/>
        </w:rPr>
        <w:t>(a)</w:t>
      </w:r>
      <w:r>
        <w:rPr>
          <w:sz w:val="19"/>
        </w:rPr>
        <w:tab/>
        <w:t>In the case of the initial Component Change Order, payment and performance bonds furnished by the Design-Builder in conformance with and in the form set forth in the Contract Documents designating the Design-Builder as the principal obligor and the Owner as the obligee, in an amount of the Change Order Sum covering the Work under that Component Change Order and, in the case of subsequent Component Change Orders, an endorsement to such bonds increasing the aggregate amount of the bonds to an amount equal to the aggregate of the Change Order Sums of all Component Change Orders to this Contract.  See also Article 1.8.8.  If in connection with a Component Change Order, the Design-Builder has furnished payment and performance bonds in the amount approved by the Owner as the reasonably expected aggregate amount of the Change Order Sums of that and any prior  Component Change Order and all subsequent Component Change Orders and covering all such Work, then upon entry of a subsequent Component Change Order, no additional endorsement to payment or performance bonds shall be required provided that the aggregate amount of the Change Order Sums of all Component Change Orders does not exceed the penal sum of each bond.  However, Owner may require written confirmation from the surety that the outstanding bonds cover the Work under a subsequent Component Change Order.  No election or failure of the Owner to request such confirmation shall affect the rights of Owner or others under the existing bonds covering such Work.</w:t>
      </w:r>
    </w:p>
    <w:p w14:paraId="563D3B85" w14:textId="77777777" w:rsidR="00E026F1" w:rsidRDefault="00E026F1">
      <w:pPr>
        <w:ind w:left="2160"/>
        <w:jc w:val="both"/>
        <w:rPr>
          <w:sz w:val="19"/>
        </w:rPr>
      </w:pPr>
    </w:p>
    <w:p w14:paraId="06213A88" w14:textId="77777777" w:rsidR="00E026F1" w:rsidRDefault="00E026F1">
      <w:pPr>
        <w:ind w:left="2160"/>
        <w:jc w:val="both"/>
        <w:rPr>
          <w:sz w:val="19"/>
        </w:rPr>
      </w:pPr>
      <w:r>
        <w:rPr>
          <w:sz w:val="19"/>
        </w:rPr>
        <w:t>(b)</w:t>
      </w:r>
      <w:r>
        <w:rPr>
          <w:sz w:val="19"/>
        </w:rPr>
        <w:tab/>
        <w:t>As an alternative, the initial payment and performance bonds may be obtained with the penal amount set as the sum of the total Design-Builder fees plus the total estimated construction cost at the time of the initial Component Change Order.</w:t>
      </w:r>
    </w:p>
    <w:p w14:paraId="43CF2562" w14:textId="77777777" w:rsidR="00E026F1" w:rsidRDefault="00E026F1">
      <w:pPr>
        <w:ind w:left="2160"/>
        <w:jc w:val="both"/>
        <w:rPr>
          <w:sz w:val="19"/>
        </w:rPr>
      </w:pPr>
    </w:p>
    <w:p w14:paraId="7CDA005B" w14:textId="77777777" w:rsidR="00E026F1" w:rsidRDefault="00E026F1">
      <w:pPr>
        <w:ind w:left="1440"/>
        <w:jc w:val="both"/>
        <w:rPr>
          <w:sz w:val="19"/>
        </w:rPr>
      </w:pPr>
      <w:r>
        <w:rPr>
          <w:sz w:val="19"/>
        </w:rPr>
        <w:t xml:space="preserve">3.2.13.1.2  </w:t>
      </w:r>
      <w:r>
        <w:rPr>
          <w:sz w:val="19"/>
          <w:u w:val="single"/>
        </w:rPr>
        <w:t>Effect of GMP Change Order Upon Bonds.</w:t>
      </w:r>
      <w:r>
        <w:rPr>
          <w:sz w:val="19"/>
        </w:rPr>
        <w:t xml:space="preserve">  Upon approval of the GMP Change Order, payment and performance bonds shall be furnished by the Design-Builder and in conformance with and in the form set forth in Contract Documents, in the amount of the Guaranteed Maximum Price, designating Design-Builder as the principal obligor and the Owner as the obligee.  If in connection with a Component Change Order preceding the GMP Change Order, Design-Builder has furnished payment and performance bonds covering the Work under Component Change Orders and under the GMP Change Order, and such bonds are in an amount not less than the Guaranteed Maximum Price, no additional payment or performance bonds shall be required.  However, Owner may require written confirmation of the surety that the outstanding bonds cover the Work under the GMP Change Order.  No election or failure of the Owner to request such confirmation shall affect the rights of Owner or others under the existing bonds covering such Work.</w:t>
      </w:r>
    </w:p>
    <w:p w14:paraId="524CA881" w14:textId="77777777" w:rsidR="00E026F1" w:rsidRDefault="00E026F1">
      <w:pPr>
        <w:jc w:val="both"/>
        <w:rPr>
          <w:sz w:val="19"/>
        </w:rPr>
      </w:pPr>
    </w:p>
    <w:p w14:paraId="61E94A08" w14:textId="77777777" w:rsidR="00E026F1" w:rsidRDefault="00E026F1">
      <w:pPr>
        <w:pStyle w:val="BodyText"/>
        <w:ind w:left="720"/>
        <w:rPr>
          <w:sz w:val="19"/>
        </w:rPr>
      </w:pPr>
      <w:r>
        <w:rPr>
          <w:sz w:val="19"/>
        </w:rPr>
        <w:t xml:space="preserve">3.2.13.2  </w:t>
      </w:r>
      <w:r>
        <w:rPr>
          <w:sz w:val="19"/>
          <w:u w:val="single"/>
        </w:rPr>
        <w:t>Certificates of Insurance.</w:t>
      </w:r>
      <w:r>
        <w:rPr>
          <w:sz w:val="19"/>
        </w:rPr>
        <w:t xml:space="preserve">  Certificates of insurance required under of this Contract, including those required under Contract Documents.</w:t>
      </w:r>
    </w:p>
    <w:p w14:paraId="4DCA07B2" w14:textId="77777777" w:rsidR="00E026F1" w:rsidRDefault="00E026F1">
      <w:pPr>
        <w:ind w:left="720"/>
        <w:jc w:val="both"/>
        <w:rPr>
          <w:sz w:val="19"/>
        </w:rPr>
      </w:pPr>
    </w:p>
    <w:p w14:paraId="5A961BFE" w14:textId="77777777" w:rsidR="00E026F1" w:rsidRDefault="00E026F1">
      <w:pPr>
        <w:pStyle w:val="BodyTextIndent2"/>
        <w:rPr>
          <w:sz w:val="19"/>
        </w:rPr>
      </w:pPr>
      <w:r>
        <w:rPr>
          <w:sz w:val="19"/>
        </w:rPr>
        <w:t xml:space="preserve">3.2.13.3  </w:t>
      </w:r>
      <w:r>
        <w:rPr>
          <w:sz w:val="19"/>
          <w:u w:val="single"/>
        </w:rPr>
        <w:t>Construction Progress Schedule.</w:t>
      </w:r>
      <w:r>
        <w:rPr>
          <w:sz w:val="19"/>
        </w:rPr>
        <w:t xml:space="preserve">  Construction Progress Schedule.</w:t>
      </w:r>
    </w:p>
    <w:p w14:paraId="4BBCC16E" w14:textId="77777777" w:rsidR="00E026F1" w:rsidRDefault="00E026F1">
      <w:pPr>
        <w:ind w:left="720"/>
        <w:jc w:val="both"/>
        <w:rPr>
          <w:sz w:val="19"/>
        </w:rPr>
      </w:pPr>
    </w:p>
    <w:p w14:paraId="235570DB" w14:textId="77777777" w:rsidR="00E026F1" w:rsidRDefault="00E026F1">
      <w:pPr>
        <w:pStyle w:val="BodyTextIndent2"/>
        <w:rPr>
          <w:sz w:val="19"/>
        </w:rPr>
      </w:pPr>
      <w:r>
        <w:rPr>
          <w:sz w:val="19"/>
        </w:rPr>
        <w:t xml:space="preserve">3.2.13.4  </w:t>
      </w:r>
      <w:r>
        <w:rPr>
          <w:sz w:val="19"/>
          <w:u w:val="single"/>
        </w:rPr>
        <w:t>Construction Budget.</w:t>
      </w:r>
      <w:r>
        <w:rPr>
          <w:sz w:val="19"/>
        </w:rPr>
        <w:t xml:space="preserve">  Construction Budget.</w:t>
      </w:r>
    </w:p>
    <w:p w14:paraId="1FD73782" w14:textId="77777777" w:rsidR="00E026F1" w:rsidRDefault="00E026F1">
      <w:pPr>
        <w:ind w:left="720"/>
        <w:jc w:val="both"/>
        <w:rPr>
          <w:sz w:val="19"/>
        </w:rPr>
      </w:pPr>
    </w:p>
    <w:p w14:paraId="1E7947AD" w14:textId="77777777" w:rsidR="00E026F1" w:rsidRDefault="00E026F1">
      <w:pPr>
        <w:pStyle w:val="BodyText"/>
        <w:ind w:left="720"/>
        <w:rPr>
          <w:sz w:val="19"/>
        </w:rPr>
      </w:pPr>
      <w:r>
        <w:rPr>
          <w:sz w:val="19"/>
        </w:rPr>
        <w:t xml:space="preserve">3.2.13.5  </w:t>
      </w:r>
      <w:r>
        <w:rPr>
          <w:sz w:val="19"/>
          <w:u w:val="single"/>
        </w:rPr>
        <w:t>Rental Rates.</w:t>
      </w:r>
      <w:r>
        <w:rPr>
          <w:sz w:val="19"/>
        </w:rPr>
        <w:t xml:space="preserve">  Schedules for (i) proposed rental rates on heavy construction equipment, and (ii) proposed wage rates of operating engineers.  The Design-Builder firm shall certify that the proposal for rental rates and proposal for wage rates comply with the Contract Documents.</w:t>
      </w:r>
    </w:p>
    <w:p w14:paraId="2DBF7C55" w14:textId="77777777" w:rsidR="00E026F1" w:rsidRDefault="00E026F1">
      <w:pPr>
        <w:pStyle w:val="BodyText"/>
        <w:ind w:left="720"/>
        <w:rPr>
          <w:sz w:val="19"/>
          <w:u w:val="single"/>
        </w:rPr>
      </w:pPr>
    </w:p>
    <w:p w14:paraId="2611A378" w14:textId="77777777" w:rsidR="00E026F1" w:rsidRDefault="00E026F1">
      <w:pPr>
        <w:jc w:val="both"/>
        <w:rPr>
          <w:sz w:val="19"/>
        </w:rPr>
      </w:pPr>
    </w:p>
    <w:p w14:paraId="0DB8FD3A" w14:textId="77777777" w:rsidR="00E026F1" w:rsidRDefault="00E026F1">
      <w:pPr>
        <w:jc w:val="center"/>
        <w:rPr>
          <w:b/>
          <w:sz w:val="19"/>
        </w:rPr>
        <w:sectPr w:rsidR="00E026F1">
          <w:headerReference w:type="even" r:id="rId59"/>
          <w:headerReference w:type="default" r:id="rId60"/>
          <w:headerReference w:type="first" r:id="rId61"/>
          <w:pgSz w:w="12240" w:h="15840" w:code="1"/>
          <w:pgMar w:top="1008" w:right="1008" w:bottom="1008" w:left="1008" w:header="432" w:footer="720" w:gutter="0"/>
          <w:paperSrc w:first="11" w:other="11"/>
          <w:cols w:space="720"/>
          <w:noEndnote/>
        </w:sectPr>
      </w:pPr>
    </w:p>
    <w:p w14:paraId="0CD74A41" w14:textId="77777777" w:rsidR="00E026F1" w:rsidRDefault="00E026F1">
      <w:pPr>
        <w:jc w:val="center"/>
        <w:rPr>
          <w:b/>
          <w:sz w:val="19"/>
        </w:rPr>
      </w:pPr>
      <w:r>
        <w:rPr>
          <w:b/>
          <w:sz w:val="19"/>
        </w:rPr>
        <w:t>PART 3 – GMP CHANGE ORDER</w:t>
      </w:r>
    </w:p>
    <w:p w14:paraId="3A484B39" w14:textId="77777777" w:rsidR="00E026F1" w:rsidRDefault="00E026F1">
      <w:pPr>
        <w:jc w:val="both"/>
        <w:rPr>
          <w:sz w:val="19"/>
        </w:rPr>
      </w:pPr>
    </w:p>
    <w:p w14:paraId="027A989C" w14:textId="77777777" w:rsidR="00E026F1" w:rsidRDefault="00E026F1">
      <w:pPr>
        <w:jc w:val="both"/>
        <w:rPr>
          <w:b/>
          <w:sz w:val="19"/>
        </w:rPr>
      </w:pPr>
      <w:r>
        <w:rPr>
          <w:b/>
          <w:sz w:val="19"/>
        </w:rPr>
        <w:t>3.3.1  Guaranteed Maximum Price.</w:t>
      </w:r>
    </w:p>
    <w:p w14:paraId="343D566A" w14:textId="77777777" w:rsidR="00E026F1" w:rsidRDefault="00E026F1">
      <w:pPr>
        <w:jc w:val="both"/>
        <w:rPr>
          <w:b/>
          <w:sz w:val="19"/>
        </w:rPr>
      </w:pPr>
    </w:p>
    <w:p w14:paraId="3028EDC3" w14:textId="77777777" w:rsidR="00E026F1" w:rsidRDefault="00E026F1">
      <w:pPr>
        <w:jc w:val="both"/>
        <w:rPr>
          <w:sz w:val="19"/>
        </w:rPr>
      </w:pPr>
      <w:r>
        <w:rPr>
          <w:sz w:val="19"/>
        </w:rPr>
        <w:t xml:space="preserve">3.3.1.1  </w:t>
      </w:r>
      <w:r>
        <w:rPr>
          <w:sz w:val="19"/>
          <w:u w:val="single"/>
        </w:rPr>
        <w:t>Guaranteed Maximum Price Proposal</w:t>
      </w:r>
      <w:r>
        <w:rPr>
          <w:sz w:val="19"/>
        </w:rPr>
        <w:t>.  The Design-Builder shall propose a Guaranteed Maximum Price (GMP) and shall include in his proposal all services, equipment, labor, and materials required by the Contract Documents.  Upon approval, the GMP Change Order, including the Design-Builder’s proposal, will become a part of the Contract Documents.</w:t>
      </w:r>
    </w:p>
    <w:p w14:paraId="2D3626BC" w14:textId="77777777" w:rsidR="00E026F1" w:rsidRDefault="00E026F1">
      <w:pPr>
        <w:jc w:val="both"/>
        <w:rPr>
          <w:sz w:val="19"/>
        </w:rPr>
      </w:pPr>
    </w:p>
    <w:p w14:paraId="1178CC6C" w14:textId="77777777" w:rsidR="00E026F1" w:rsidRDefault="00E026F1">
      <w:pPr>
        <w:jc w:val="both"/>
        <w:rPr>
          <w:sz w:val="19"/>
        </w:rPr>
      </w:pPr>
      <w:r>
        <w:rPr>
          <w:sz w:val="19"/>
        </w:rPr>
        <w:t xml:space="preserve">3.3.1.2  </w:t>
      </w:r>
      <w:r>
        <w:rPr>
          <w:sz w:val="19"/>
          <w:u w:val="single"/>
        </w:rPr>
        <w:t>Submission of Guaranteed Maximum Price Proposal.</w:t>
      </w:r>
      <w:r>
        <w:rPr>
          <w:sz w:val="19"/>
        </w:rPr>
        <w:t xml:space="preserve">  After the completion of Design Development Documents and when the Project drawings and specifications are sufficiently complete, but not later than thirty (30) days after a Construction Documents Change Order,  Design-Builder shall submit to the Owner a proposed GMP Change Order to establish the Guaranteed Maximum Price, which shall be inclusive of the Cost of the Work, the Construction Contingency (as defined in Section 4 Part 4) and Design-Builder's Fee (as defined in Section 4 Part 1).  Under the GMP Change Order the Design-Builder shall propose (i) to perform the construction of the entire Project in accordance with the assumptions stated in the GMP Change Order or in accordance with the Construction Documents Change Order, as appropriate, for a Guaranteed Maximum Price, which shall be specified in the proposed GMP Change Order, and (ii) to achieve Material Completion of the Project by the Material Completion and Occupancy Date specified in the proposed GMP Change Order.</w:t>
      </w:r>
    </w:p>
    <w:p w14:paraId="624701B5" w14:textId="77777777" w:rsidR="00E026F1" w:rsidRDefault="00E026F1">
      <w:pPr>
        <w:pStyle w:val="BodyText"/>
        <w:rPr>
          <w:sz w:val="19"/>
        </w:rPr>
      </w:pPr>
    </w:p>
    <w:p w14:paraId="5919589D" w14:textId="77777777" w:rsidR="00E026F1" w:rsidRDefault="00E026F1">
      <w:pPr>
        <w:pStyle w:val="BodyTextIndent2"/>
        <w:keepLines/>
        <w:rPr>
          <w:sz w:val="19"/>
        </w:rPr>
      </w:pPr>
      <w:r>
        <w:rPr>
          <w:sz w:val="19"/>
        </w:rPr>
        <w:t xml:space="preserve">3.3.1.2.1  </w:t>
      </w:r>
      <w:r>
        <w:rPr>
          <w:sz w:val="19"/>
          <w:u w:val="single"/>
        </w:rPr>
        <w:t>GMP Defined.</w:t>
      </w:r>
      <w:r>
        <w:rPr>
          <w:sz w:val="19"/>
        </w:rPr>
        <w:t xml:space="preserve">  The Guaranteed Maximum Price shall be inclusive of (i) the Design-Builder's Estimated Cost of the Work, (ii) the Construction Contingency, (iii) the Design-Builder's Fee, and (iv) the Design-Builder’s Estimated Overhead costs, to be set forth in the proposed GMP Change Order as follows:</w:t>
      </w:r>
    </w:p>
    <w:p w14:paraId="3C697366" w14:textId="77777777" w:rsidR="00E026F1" w:rsidRDefault="00E026F1">
      <w:pPr>
        <w:ind w:left="1440"/>
        <w:jc w:val="both"/>
        <w:rPr>
          <w:sz w:val="19"/>
        </w:rPr>
      </w:pPr>
    </w:p>
    <w:p w14:paraId="347CED44" w14:textId="77777777" w:rsidR="00E026F1" w:rsidRDefault="00E026F1">
      <w:pPr>
        <w:ind w:left="1440"/>
        <w:jc w:val="both"/>
        <w:rPr>
          <w:sz w:val="19"/>
        </w:rPr>
      </w:pPr>
      <w:r>
        <w:rPr>
          <w:sz w:val="19"/>
        </w:rPr>
        <w:t xml:space="preserve">(a)  </w:t>
      </w:r>
      <w:r>
        <w:rPr>
          <w:i/>
          <w:sz w:val="19"/>
        </w:rPr>
        <w:t>Estimated Costs.</w:t>
      </w:r>
      <w:r>
        <w:rPr>
          <w:sz w:val="19"/>
        </w:rPr>
        <w:t xml:space="preserve">  The proposed GMP Change Order shall include separately identified dollar amounts, stated as fixed sums, for Actual Costs as estimated by the Design-Builder for the complete construction of the Project, which amount shall include the all Trade Contract and Subcontract Sums, costs of materials, and any Component Change Order Sums;</w:t>
      </w:r>
    </w:p>
    <w:p w14:paraId="37A7220B" w14:textId="77777777" w:rsidR="00E026F1" w:rsidRDefault="00E026F1">
      <w:pPr>
        <w:ind w:left="1440"/>
        <w:jc w:val="both"/>
        <w:rPr>
          <w:sz w:val="19"/>
        </w:rPr>
      </w:pPr>
    </w:p>
    <w:p w14:paraId="21D1DFC2" w14:textId="77777777" w:rsidR="00E026F1" w:rsidRDefault="00E026F1">
      <w:pPr>
        <w:ind w:left="1440"/>
        <w:jc w:val="both"/>
        <w:rPr>
          <w:sz w:val="19"/>
        </w:rPr>
      </w:pPr>
      <w:r>
        <w:rPr>
          <w:sz w:val="19"/>
        </w:rPr>
        <w:t xml:space="preserve">(b)  </w:t>
      </w:r>
      <w:r>
        <w:rPr>
          <w:i/>
          <w:sz w:val="19"/>
        </w:rPr>
        <w:t>Construction Contingency.</w:t>
      </w:r>
      <w:r>
        <w:rPr>
          <w:sz w:val="19"/>
        </w:rPr>
        <w:t xml:space="preserve">  The proposed GMP Change Order shall include, as a separately identified item, a Construction Contingency sum in an initial amount (subject to increase or decrease) against which Design-Builder can draw at its election for the purposes set forth in Section 4 Part 4.  The initial Construction Contingency sum shall include the contingency amounts stated in all accepted Component Change Orders.</w:t>
      </w:r>
    </w:p>
    <w:p w14:paraId="0B81CE33" w14:textId="77777777" w:rsidR="00E026F1" w:rsidRDefault="00E026F1">
      <w:pPr>
        <w:ind w:left="1440"/>
        <w:jc w:val="both"/>
        <w:rPr>
          <w:sz w:val="19"/>
        </w:rPr>
      </w:pPr>
    </w:p>
    <w:p w14:paraId="0DD04143" w14:textId="77777777" w:rsidR="00E026F1" w:rsidRDefault="00E026F1">
      <w:pPr>
        <w:ind w:left="1440"/>
        <w:jc w:val="both"/>
        <w:rPr>
          <w:sz w:val="19"/>
        </w:rPr>
      </w:pPr>
      <w:r>
        <w:rPr>
          <w:sz w:val="19"/>
        </w:rPr>
        <w:t xml:space="preserve">(c)  </w:t>
      </w:r>
      <w:r>
        <w:rPr>
          <w:i/>
          <w:sz w:val="19"/>
        </w:rPr>
        <w:t>Design-Builder's Fee.</w:t>
      </w:r>
      <w:r>
        <w:rPr>
          <w:sz w:val="19"/>
        </w:rPr>
        <w:t xml:space="preserve">  The proposed GMP Change Order shall include, as a separately identified item, the total Fee for Design-Builder's performance of the Work.  The Fee shall be stated as a lump sum amount and shall be not more than the amount shown in Paragraph 5 of the Contract.  </w:t>
      </w:r>
    </w:p>
    <w:p w14:paraId="09646CCD" w14:textId="77777777" w:rsidR="00E026F1" w:rsidRDefault="00E026F1">
      <w:pPr>
        <w:ind w:left="1440"/>
        <w:jc w:val="both"/>
        <w:rPr>
          <w:sz w:val="19"/>
        </w:rPr>
      </w:pPr>
    </w:p>
    <w:p w14:paraId="6CAEB68F" w14:textId="77777777" w:rsidR="00E026F1" w:rsidRDefault="00E026F1">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sz w:val="19"/>
        </w:rPr>
      </w:pPr>
      <w:r>
        <w:rPr>
          <w:rFonts w:ascii="Arial" w:hAnsi="Arial"/>
          <w:sz w:val="19"/>
        </w:rPr>
        <w:t xml:space="preserve">(d)  </w:t>
      </w:r>
      <w:r>
        <w:rPr>
          <w:rFonts w:ascii="Arial" w:hAnsi="Arial"/>
          <w:i/>
          <w:sz w:val="19"/>
        </w:rPr>
        <w:t>Design-Builder’s Overhead Costs and Expenses</w:t>
      </w:r>
      <w:r>
        <w:rPr>
          <w:rFonts w:ascii="Arial" w:hAnsi="Arial"/>
          <w:sz w:val="19"/>
        </w:rPr>
        <w:t>.  The proposed GMP Change Order shall include, as a separately identified items, a lump sum maximum amount for Design-Builder's Overhead Costs and Expenses (Preconstruction and Construction) for performance of the Work and a daily rate for Time Dependent Overhead Costs that shall be used in adjusting the maximum amount for Design-Builder's Overhead Costs and Expenses in the event the Contract Time is extended for one of the specified reasons for which such time is compensable.</w:t>
      </w:r>
    </w:p>
    <w:p w14:paraId="059E6DBC" w14:textId="77777777" w:rsidR="00E026F1" w:rsidRDefault="00E026F1">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i/>
          <w:sz w:val="19"/>
        </w:rPr>
      </w:pPr>
    </w:p>
    <w:p w14:paraId="29E47A6C" w14:textId="77777777" w:rsidR="00E026F1" w:rsidRDefault="00E026F1">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sz w:val="19"/>
        </w:rPr>
      </w:pPr>
      <w:r>
        <w:rPr>
          <w:rFonts w:ascii="Arial" w:hAnsi="Arial"/>
          <w:sz w:val="19"/>
        </w:rPr>
        <w:t xml:space="preserve">(e)  </w:t>
      </w:r>
      <w:r>
        <w:rPr>
          <w:rFonts w:ascii="Arial" w:hAnsi="Arial"/>
          <w:i/>
          <w:sz w:val="19"/>
        </w:rPr>
        <w:t>Credit for Payments.</w:t>
      </w:r>
      <w:r>
        <w:rPr>
          <w:rFonts w:ascii="Arial" w:hAnsi="Arial"/>
          <w:sz w:val="19"/>
        </w:rPr>
        <w:t xml:space="preserve">  The Owner shall receive a credit for all payments made under the Contract Documents, as against the Design-Builder Fee and the cost of Basic Services and the Work.</w:t>
      </w:r>
    </w:p>
    <w:p w14:paraId="3D3952C2" w14:textId="77777777" w:rsidR="00E026F1" w:rsidRDefault="00E026F1">
      <w:pPr>
        <w:ind w:left="1440"/>
        <w:jc w:val="both"/>
        <w:rPr>
          <w:sz w:val="19"/>
        </w:rPr>
      </w:pPr>
    </w:p>
    <w:p w14:paraId="5B28A7EE" w14:textId="77777777" w:rsidR="00E026F1" w:rsidRDefault="00E026F1">
      <w:pPr>
        <w:ind w:left="720"/>
        <w:jc w:val="both"/>
        <w:rPr>
          <w:sz w:val="19"/>
        </w:rPr>
      </w:pPr>
      <w:r>
        <w:rPr>
          <w:sz w:val="19"/>
        </w:rPr>
        <w:t xml:space="preserve">3.3.1.2.2  </w:t>
      </w:r>
      <w:r>
        <w:rPr>
          <w:sz w:val="19"/>
          <w:u w:val="single"/>
        </w:rPr>
        <w:t>Design-Builder’s Statement.</w:t>
      </w:r>
      <w:r>
        <w:rPr>
          <w:sz w:val="19"/>
        </w:rPr>
        <w:t xml:space="preserve">  Design-Builder shall include, as part of the proposed GMP Change Order, a statement identifying:</w:t>
      </w:r>
    </w:p>
    <w:p w14:paraId="41BF2BEE" w14:textId="77777777" w:rsidR="00E026F1" w:rsidRDefault="00E026F1">
      <w:pPr>
        <w:ind w:left="1440"/>
        <w:jc w:val="both"/>
        <w:rPr>
          <w:sz w:val="19"/>
        </w:rPr>
      </w:pPr>
    </w:p>
    <w:p w14:paraId="5E051476" w14:textId="77777777" w:rsidR="00E026F1" w:rsidRDefault="00E026F1">
      <w:pPr>
        <w:ind w:left="1440"/>
        <w:jc w:val="both"/>
        <w:rPr>
          <w:sz w:val="19"/>
        </w:rPr>
      </w:pPr>
      <w:r>
        <w:rPr>
          <w:sz w:val="19"/>
        </w:rPr>
        <w:t>(a)  A list of the drawings and specifications, including all addenda and Bulletins thereto including without limitation the Conditions of the Contract, which were used in preparation of the Guaranteed Maximum Price proposal.</w:t>
      </w:r>
    </w:p>
    <w:p w14:paraId="03EEEC41" w14:textId="77777777" w:rsidR="00E026F1" w:rsidRDefault="00E026F1">
      <w:pPr>
        <w:ind w:left="1440"/>
        <w:jc w:val="both"/>
        <w:rPr>
          <w:sz w:val="19"/>
        </w:rPr>
      </w:pPr>
    </w:p>
    <w:p w14:paraId="7FEA36FA" w14:textId="77777777" w:rsidR="00E026F1" w:rsidRDefault="00E026F1">
      <w:pPr>
        <w:pStyle w:val="BodyText"/>
        <w:ind w:left="1440"/>
      </w:pPr>
      <w:r>
        <w:t xml:space="preserve">(b)  </w:t>
      </w:r>
      <w:r>
        <w:rPr>
          <w:sz w:val="19"/>
        </w:rPr>
        <w:t>All estimates, noting whether they cover furnish and delivery, or furnish, delivery, and installation.  The Design-Builder's Fee shall not be reduced because the Actual Cost of the estimated item is less than the estimate and shall not be increased because the Actual Cost of the estimated item is greater than the estimate.</w:t>
      </w:r>
    </w:p>
    <w:p w14:paraId="574C0BF5" w14:textId="77777777" w:rsidR="00E026F1" w:rsidRDefault="00E026F1">
      <w:pPr>
        <w:pStyle w:val="BodyText"/>
        <w:ind w:left="1440"/>
        <w:rPr>
          <w:sz w:val="19"/>
        </w:rPr>
      </w:pPr>
      <w:r>
        <w:rPr>
          <w:sz w:val="19"/>
        </w:rPr>
        <w:t>(c) A listing of any trade, Work categories, or other items that are not included in the Guaranteed Maximum Price.</w:t>
      </w:r>
    </w:p>
    <w:p w14:paraId="1B7388A7" w14:textId="77777777" w:rsidR="00E026F1" w:rsidRDefault="00E026F1">
      <w:pPr>
        <w:jc w:val="both"/>
        <w:rPr>
          <w:sz w:val="19"/>
        </w:rPr>
      </w:pPr>
    </w:p>
    <w:p w14:paraId="3A4E2F8E" w14:textId="77777777" w:rsidR="00E026F1" w:rsidRDefault="00E026F1">
      <w:pPr>
        <w:ind w:left="1440"/>
        <w:jc w:val="both"/>
        <w:rPr>
          <w:sz w:val="19"/>
        </w:rPr>
      </w:pPr>
      <w:r>
        <w:rPr>
          <w:sz w:val="19"/>
        </w:rPr>
        <w:t xml:space="preserve">(d)  A Construction Documents Schedule setting forth the dates assumed by Design-Builder for the </w:t>
      </w:r>
      <w:r w:rsidR="002C4493">
        <w:rPr>
          <w:sz w:val="19"/>
        </w:rPr>
        <w:t>Program Manager</w:t>
      </w:r>
      <w:r>
        <w:rPr>
          <w:sz w:val="19"/>
        </w:rPr>
        <w:t xml:space="preserve">'s completion of Construction Documents necessary to effect the Program to satisfy Subparagraph 3.3.1.2.2(l) below that have not been completed and approved by Owner, to which schedule the </w:t>
      </w:r>
      <w:r w:rsidR="002C4493">
        <w:rPr>
          <w:sz w:val="19"/>
        </w:rPr>
        <w:t>Program Manager</w:t>
      </w:r>
      <w:r>
        <w:rPr>
          <w:sz w:val="19"/>
        </w:rPr>
        <w:t xml:space="preserve"> shall have agreed.</w:t>
      </w:r>
    </w:p>
    <w:p w14:paraId="64833FF6" w14:textId="77777777" w:rsidR="00E026F1" w:rsidRDefault="00E026F1">
      <w:pPr>
        <w:jc w:val="both"/>
        <w:rPr>
          <w:sz w:val="19"/>
        </w:rPr>
      </w:pPr>
    </w:p>
    <w:p w14:paraId="1A39B75B" w14:textId="77777777" w:rsidR="00E026F1" w:rsidRDefault="00E026F1">
      <w:pPr>
        <w:pStyle w:val="BodyText"/>
        <w:ind w:left="1440"/>
        <w:rPr>
          <w:sz w:val="19"/>
        </w:rPr>
      </w:pPr>
      <w:r>
        <w:rPr>
          <w:sz w:val="19"/>
        </w:rPr>
        <w:t xml:space="preserve">(e)  A Shop Drawing Approval Schedule setting forth the schedule assumed by Design-Builder for the </w:t>
      </w:r>
      <w:r w:rsidR="002C4493">
        <w:rPr>
          <w:sz w:val="19"/>
        </w:rPr>
        <w:t>Program Manager</w:t>
      </w:r>
      <w:r>
        <w:rPr>
          <w:sz w:val="19"/>
        </w:rPr>
        <w:t xml:space="preserve">'s response to Shop Drawings, submitted by Design-Builder, to which schedule the </w:t>
      </w:r>
      <w:r w:rsidR="002C4493">
        <w:rPr>
          <w:sz w:val="19"/>
        </w:rPr>
        <w:t>Program Manager</w:t>
      </w:r>
      <w:r>
        <w:rPr>
          <w:sz w:val="19"/>
        </w:rPr>
        <w:t xml:space="preserve"> shall have agreed.</w:t>
      </w:r>
    </w:p>
    <w:p w14:paraId="333BE29E" w14:textId="77777777" w:rsidR="00E026F1" w:rsidRDefault="00E026F1">
      <w:pPr>
        <w:jc w:val="both"/>
        <w:rPr>
          <w:sz w:val="19"/>
        </w:rPr>
      </w:pPr>
    </w:p>
    <w:p w14:paraId="1B71A8F5" w14:textId="77777777" w:rsidR="00E026F1" w:rsidRDefault="00E026F1">
      <w:pPr>
        <w:ind w:left="1440"/>
        <w:jc w:val="both"/>
        <w:rPr>
          <w:sz w:val="19"/>
        </w:rPr>
      </w:pPr>
      <w:r>
        <w:rPr>
          <w:sz w:val="19"/>
        </w:rPr>
        <w:t>(f)  A Construction Progress Schedule prepared in accordance with this Contract.</w:t>
      </w:r>
    </w:p>
    <w:p w14:paraId="726B8582" w14:textId="77777777" w:rsidR="00E026F1" w:rsidRDefault="00E026F1">
      <w:pPr>
        <w:pStyle w:val="Header"/>
        <w:tabs>
          <w:tab w:val="clear" w:pos="4320"/>
          <w:tab w:val="clear" w:pos="8640"/>
        </w:tabs>
        <w:rPr>
          <w:sz w:val="19"/>
        </w:rPr>
      </w:pPr>
    </w:p>
    <w:p w14:paraId="21EDC982" w14:textId="77777777" w:rsidR="00E026F1" w:rsidRDefault="00E026F1">
      <w:pPr>
        <w:ind w:left="1440"/>
        <w:jc w:val="both"/>
        <w:rPr>
          <w:sz w:val="19"/>
        </w:rPr>
      </w:pPr>
      <w:r>
        <w:rPr>
          <w:sz w:val="19"/>
        </w:rPr>
        <w:t>(g)  A Construction Budget prepared in accordance with this Contract.</w:t>
      </w:r>
    </w:p>
    <w:p w14:paraId="3A584EAD" w14:textId="77777777" w:rsidR="00E026F1" w:rsidRDefault="00E026F1">
      <w:pPr>
        <w:jc w:val="both"/>
        <w:rPr>
          <w:sz w:val="19"/>
        </w:rPr>
      </w:pPr>
    </w:p>
    <w:p w14:paraId="68CF2381" w14:textId="77777777" w:rsidR="00E026F1" w:rsidRDefault="00E026F1">
      <w:pPr>
        <w:pStyle w:val="BodyText"/>
        <w:ind w:left="1440"/>
        <w:rPr>
          <w:b/>
          <w:sz w:val="19"/>
        </w:rPr>
      </w:pPr>
      <w:r>
        <w:rPr>
          <w:sz w:val="19"/>
        </w:rPr>
        <w:t xml:space="preserve">(h)  A Component Schedule showing any Components of the Project that the Design-Builder expects the </w:t>
      </w:r>
      <w:r w:rsidR="002C4493">
        <w:rPr>
          <w:sz w:val="19"/>
        </w:rPr>
        <w:t>Program Manager</w:t>
      </w:r>
      <w:r>
        <w:rPr>
          <w:sz w:val="19"/>
        </w:rPr>
        <w:t xml:space="preserve"> to segregate.</w:t>
      </w:r>
    </w:p>
    <w:p w14:paraId="6D91F1D7" w14:textId="77777777" w:rsidR="00E026F1" w:rsidRDefault="00E026F1">
      <w:pPr>
        <w:jc w:val="both"/>
        <w:rPr>
          <w:b/>
          <w:sz w:val="19"/>
        </w:rPr>
      </w:pPr>
    </w:p>
    <w:p w14:paraId="12F7A71D" w14:textId="77777777" w:rsidR="00E026F1" w:rsidRDefault="00E026F1">
      <w:pPr>
        <w:pStyle w:val="BodyText"/>
        <w:ind w:left="1440"/>
        <w:rPr>
          <w:sz w:val="19"/>
        </w:rPr>
      </w:pPr>
      <w:r>
        <w:rPr>
          <w:sz w:val="19"/>
        </w:rPr>
        <w:t xml:space="preserve">(i)  The </w:t>
      </w:r>
      <w:r w:rsidR="002C4493">
        <w:rPr>
          <w:sz w:val="19"/>
        </w:rPr>
        <w:t>Program Manager</w:t>
      </w:r>
      <w:r>
        <w:rPr>
          <w:sz w:val="19"/>
        </w:rPr>
        <w:t>'s concurrence with the Construction Documents Schedule, Shop Drawing Approval Schedule, and the Component Schedule referenced above.</w:t>
      </w:r>
    </w:p>
    <w:p w14:paraId="41D2CD7D" w14:textId="77777777" w:rsidR="00E026F1" w:rsidRDefault="00E026F1">
      <w:pPr>
        <w:jc w:val="both"/>
        <w:rPr>
          <w:sz w:val="19"/>
        </w:rPr>
      </w:pPr>
    </w:p>
    <w:p w14:paraId="4F2218F7" w14:textId="77777777" w:rsidR="00E026F1" w:rsidRDefault="00E026F1">
      <w:pPr>
        <w:ind w:left="1440"/>
        <w:jc w:val="both"/>
        <w:rPr>
          <w:sz w:val="19"/>
        </w:rPr>
      </w:pPr>
      <w:r>
        <w:rPr>
          <w:sz w:val="19"/>
        </w:rPr>
        <w:t>(j)  A staffing plan along with a wage and salary schedule for Design-Builder's staffing of the project during the course of the Work, for which Design-Builder proposes that the Owner reimburse Design-Builder Actual Costs under this Contract.</w:t>
      </w:r>
    </w:p>
    <w:p w14:paraId="6A248C6D" w14:textId="77777777" w:rsidR="00E026F1" w:rsidRDefault="00E026F1">
      <w:pPr>
        <w:pStyle w:val="Header"/>
        <w:tabs>
          <w:tab w:val="clear" w:pos="4320"/>
          <w:tab w:val="clear" w:pos="8640"/>
        </w:tabs>
        <w:rPr>
          <w:sz w:val="19"/>
        </w:rPr>
      </w:pPr>
    </w:p>
    <w:p w14:paraId="172C237E" w14:textId="77777777" w:rsidR="00E026F1" w:rsidRDefault="00E026F1">
      <w:pPr>
        <w:pStyle w:val="BodyText"/>
        <w:ind w:left="1440"/>
        <w:rPr>
          <w:sz w:val="19"/>
        </w:rPr>
      </w:pPr>
      <w:r>
        <w:rPr>
          <w:sz w:val="19"/>
        </w:rPr>
        <w:t>(k)  A proposed budget for Design-Builder's estimated Actual Cost for Design-Builder's on-site offices and for other temporary structures and equipment and a proposed plan for acquisition of such items.</w:t>
      </w:r>
    </w:p>
    <w:p w14:paraId="135A4FD9" w14:textId="77777777" w:rsidR="00E026F1" w:rsidRDefault="00E026F1">
      <w:pPr>
        <w:ind w:left="1440"/>
        <w:jc w:val="both"/>
        <w:rPr>
          <w:sz w:val="19"/>
        </w:rPr>
      </w:pPr>
    </w:p>
    <w:p w14:paraId="0AB5FEB8" w14:textId="77777777" w:rsidR="00E026F1" w:rsidRDefault="00E026F1">
      <w:pPr>
        <w:ind w:left="1440"/>
        <w:jc w:val="both"/>
        <w:rPr>
          <w:sz w:val="19"/>
        </w:rPr>
      </w:pPr>
      <w:r>
        <w:rPr>
          <w:sz w:val="19"/>
        </w:rPr>
        <w:t xml:space="preserve">(l)  A list of the clarifications and assumptions made by Design-Builder in the preparation of the Guaranteed Maximum Price proposal to supplement the information contained in the drawings and specifications. </w:t>
      </w:r>
    </w:p>
    <w:p w14:paraId="02F985E1" w14:textId="77777777" w:rsidR="00E026F1" w:rsidRDefault="00E026F1">
      <w:pPr>
        <w:jc w:val="both"/>
        <w:rPr>
          <w:sz w:val="19"/>
        </w:rPr>
      </w:pPr>
    </w:p>
    <w:p w14:paraId="3991C295" w14:textId="77777777" w:rsidR="00E026F1" w:rsidRDefault="00E026F1">
      <w:pPr>
        <w:ind w:left="1440"/>
        <w:jc w:val="both"/>
        <w:rPr>
          <w:sz w:val="19"/>
        </w:rPr>
      </w:pPr>
      <w:r>
        <w:rPr>
          <w:sz w:val="19"/>
        </w:rPr>
        <w:t>(m)  The proposed Guaranteed Maximum Price, including a statement of the estimated cost organized by trade categories, allowances, contingency, and other items, along with the fee, that compose the Guaranteed Maximum Price.</w:t>
      </w:r>
    </w:p>
    <w:p w14:paraId="27E2B0AA" w14:textId="77777777" w:rsidR="00E026F1" w:rsidRDefault="00E026F1">
      <w:pPr>
        <w:jc w:val="both"/>
        <w:rPr>
          <w:sz w:val="19"/>
        </w:rPr>
      </w:pPr>
    </w:p>
    <w:p w14:paraId="3EA02EC4" w14:textId="77777777" w:rsidR="00E026F1" w:rsidRDefault="00E026F1">
      <w:pPr>
        <w:ind w:left="1440"/>
        <w:jc w:val="both"/>
        <w:rPr>
          <w:sz w:val="19"/>
        </w:rPr>
      </w:pPr>
      <w:r>
        <w:rPr>
          <w:sz w:val="19"/>
        </w:rPr>
        <w:t xml:space="preserve">(n)  The Material Completion and Occupancy Date upon which the proposed Guaranteed Maximum Price is based. </w:t>
      </w:r>
    </w:p>
    <w:p w14:paraId="222EFA35" w14:textId="77777777" w:rsidR="00E026F1" w:rsidRDefault="00E026F1">
      <w:pPr>
        <w:ind w:left="1440"/>
        <w:jc w:val="both"/>
        <w:rPr>
          <w:sz w:val="19"/>
        </w:rPr>
      </w:pPr>
    </w:p>
    <w:p w14:paraId="7F419765" w14:textId="77777777" w:rsidR="00E026F1" w:rsidRDefault="00E026F1">
      <w:pPr>
        <w:jc w:val="both"/>
        <w:rPr>
          <w:sz w:val="19"/>
        </w:rPr>
      </w:pPr>
      <w:r>
        <w:rPr>
          <w:sz w:val="19"/>
        </w:rPr>
        <w:t xml:space="preserve">3.3.1.3  </w:t>
      </w:r>
      <w:r>
        <w:rPr>
          <w:sz w:val="19"/>
          <w:u w:val="single"/>
        </w:rPr>
        <w:t>No Allowances Permitted in GMP</w:t>
      </w:r>
      <w:r>
        <w:rPr>
          <w:sz w:val="19"/>
        </w:rPr>
        <w:t xml:space="preserve">.  </w:t>
      </w:r>
      <w:r>
        <w:rPr>
          <w:color w:val="000000"/>
          <w:spacing w:val="-2"/>
          <w:sz w:val="19"/>
        </w:rPr>
        <w:t>While allowances may be utilized in the cost calculations for portions of the Project not yet fully designed during the Preconstruction Phase of this Agreement, the Design Builder shall not include any cash allowances in the GMP Change Order proposal.  The Design Builder may include within the GMP Change Order proposal such assumptions deemed appropriate concerning costing issues used in developing the proposed GMP.  The Design Builder acknowledges and agrees that the GMP includes sums for overhead and Design-Builder’s Fee on account of all assumptions.  No demand for overhead and profit other than those included in the GMP shall be allowed.</w:t>
      </w:r>
    </w:p>
    <w:p w14:paraId="1259FD39" w14:textId="77777777" w:rsidR="00E026F1" w:rsidRDefault="00E026F1">
      <w:pPr>
        <w:jc w:val="both"/>
        <w:rPr>
          <w:sz w:val="19"/>
        </w:rPr>
      </w:pPr>
    </w:p>
    <w:p w14:paraId="21542D2E" w14:textId="77777777" w:rsidR="00E026F1" w:rsidRDefault="00E026F1">
      <w:pPr>
        <w:keepNext/>
        <w:keepLines/>
        <w:jc w:val="both"/>
        <w:rPr>
          <w:b/>
          <w:sz w:val="19"/>
        </w:rPr>
      </w:pPr>
      <w:r>
        <w:rPr>
          <w:b/>
          <w:sz w:val="19"/>
        </w:rPr>
        <w:t xml:space="preserve">3.3.2  Submittal of GMP Change Order. </w:t>
      </w:r>
    </w:p>
    <w:p w14:paraId="3555FD67" w14:textId="77777777" w:rsidR="00E026F1" w:rsidRDefault="00E026F1">
      <w:pPr>
        <w:keepNext/>
        <w:keepLines/>
        <w:jc w:val="both"/>
        <w:rPr>
          <w:sz w:val="19"/>
          <w:u w:val="single"/>
        </w:rPr>
      </w:pPr>
    </w:p>
    <w:p w14:paraId="3EE71B08" w14:textId="77777777" w:rsidR="00E026F1" w:rsidRDefault="00E026F1">
      <w:pPr>
        <w:keepLines/>
        <w:ind w:left="720"/>
        <w:jc w:val="both"/>
        <w:rPr>
          <w:sz w:val="19"/>
        </w:rPr>
      </w:pPr>
      <w:r>
        <w:rPr>
          <w:sz w:val="19"/>
        </w:rPr>
        <w:t xml:space="preserve">3.3.2.1  </w:t>
      </w:r>
      <w:r>
        <w:rPr>
          <w:sz w:val="19"/>
          <w:u w:val="single"/>
        </w:rPr>
        <w:t>Format for Submittal.</w:t>
      </w:r>
      <w:r>
        <w:rPr>
          <w:sz w:val="19"/>
        </w:rPr>
        <w:t xml:space="preserve">  The Design-Builder's proposed GMP Change Order shall be submitted to the Owner as an offer in substantially the form set forth in Exhibit H.</w:t>
      </w:r>
    </w:p>
    <w:p w14:paraId="4304C7BD" w14:textId="77777777" w:rsidR="00E026F1" w:rsidRDefault="00E026F1">
      <w:pPr>
        <w:ind w:left="720"/>
        <w:jc w:val="both"/>
        <w:rPr>
          <w:sz w:val="19"/>
        </w:rPr>
      </w:pPr>
    </w:p>
    <w:p w14:paraId="296F8297" w14:textId="77777777" w:rsidR="00E026F1" w:rsidRDefault="00E026F1">
      <w:pPr>
        <w:pStyle w:val="BodyText"/>
        <w:ind w:left="720"/>
        <w:rPr>
          <w:sz w:val="19"/>
        </w:rPr>
      </w:pPr>
      <w:r>
        <w:rPr>
          <w:sz w:val="19"/>
        </w:rPr>
        <w:t xml:space="preserve">3.3.2.2  </w:t>
      </w:r>
      <w:r>
        <w:rPr>
          <w:sz w:val="19"/>
          <w:u w:val="single"/>
        </w:rPr>
        <w:t>GMP Proposal Review Meeting.</w:t>
      </w:r>
      <w:r>
        <w:rPr>
          <w:sz w:val="19"/>
        </w:rPr>
        <w:t xml:space="preserve">  Following Design-Builder's submission of the proposed GMP Change Order and prior to its acceptance, the Owner and </w:t>
      </w:r>
      <w:r w:rsidR="002C4493">
        <w:rPr>
          <w:sz w:val="19"/>
        </w:rPr>
        <w:t>Program Manager</w:t>
      </w:r>
      <w:r>
        <w:rPr>
          <w:sz w:val="19"/>
        </w:rPr>
        <w:t xml:space="preserve"> shall meet with the Design-Builder to review the proposed GMP Change Order and the statement of its basis.  The Owner and the </w:t>
      </w:r>
      <w:r w:rsidR="002C4493">
        <w:rPr>
          <w:sz w:val="19"/>
        </w:rPr>
        <w:t>Program Manager</w:t>
      </w:r>
      <w:r>
        <w:rPr>
          <w:sz w:val="19"/>
        </w:rPr>
        <w:t xml:space="preserve"> shall promptly notify the Design-Builder of any errors or omissions they discover in the presented information during their review of same.  Design-Builder shall be entitled to make any necessary adjustments to the proposed GMP Change Order as a result of any errors discovered by the Design-Builder, the </w:t>
      </w:r>
      <w:r w:rsidR="002C4493">
        <w:rPr>
          <w:sz w:val="19"/>
        </w:rPr>
        <w:t>Program Manager</w:t>
      </w:r>
      <w:r>
        <w:rPr>
          <w:sz w:val="19"/>
        </w:rPr>
        <w:t xml:space="preserve">, or the Owner prior to its acceptance by the Owner.  Neither the </w:t>
      </w:r>
      <w:r w:rsidR="002C4493">
        <w:rPr>
          <w:sz w:val="19"/>
        </w:rPr>
        <w:t>Program Manager</w:t>
      </w:r>
      <w:r>
        <w:rPr>
          <w:sz w:val="19"/>
        </w:rPr>
        <w:t xml:space="preserve"> nor the Owner has any duty to Design-Builder to examine the proposed GMP Change Order to discover such errors and no error discovered after acceptance by the Owner of the GMP Change Order shall constitute a basis for a change therein or a modification to this Contract.</w:t>
      </w:r>
    </w:p>
    <w:p w14:paraId="35F1A808" w14:textId="77777777" w:rsidR="00E026F1" w:rsidRDefault="00E026F1">
      <w:pPr>
        <w:jc w:val="both"/>
        <w:rPr>
          <w:sz w:val="19"/>
        </w:rPr>
      </w:pPr>
    </w:p>
    <w:p w14:paraId="12C81832" w14:textId="77777777" w:rsidR="00E026F1" w:rsidRDefault="00E026F1">
      <w:pPr>
        <w:keepNext/>
        <w:keepLines/>
        <w:jc w:val="both"/>
        <w:rPr>
          <w:b/>
          <w:sz w:val="19"/>
        </w:rPr>
      </w:pPr>
      <w:r>
        <w:rPr>
          <w:b/>
          <w:sz w:val="19"/>
        </w:rPr>
        <w:t>3.3.3  Acceptance or Rejection of GMP Change Order.</w:t>
      </w:r>
    </w:p>
    <w:p w14:paraId="2154EF1D" w14:textId="77777777" w:rsidR="00E026F1" w:rsidRDefault="00E026F1">
      <w:pPr>
        <w:keepNext/>
        <w:keepLines/>
        <w:jc w:val="both"/>
        <w:rPr>
          <w:sz w:val="19"/>
          <w:u w:val="single"/>
        </w:rPr>
      </w:pPr>
    </w:p>
    <w:p w14:paraId="5265E0CF" w14:textId="77777777" w:rsidR="00E026F1" w:rsidRDefault="00E026F1">
      <w:pPr>
        <w:pStyle w:val="BodyText"/>
        <w:keepLines/>
        <w:ind w:left="720"/>
        <w:rPr>
          <w:sz w:val="19"/>
        </w:rPr>
      </w:pPr>
      <w:r>
        <w:rPr>
          <w:sz w:val="19"/>
        </w:rPr>
        <w:t xml:space="preserve">3.3.3.1  </w:t>
      </w:r>
      <w:r>
        <w:rPr>
          <w:sz w:val="19"/>
          <w:u w:val="single"/>
        </w:rPr>
        <w:t>Time for Acceptance or Rejection.</w:t>
      </w:r>
      <w:r>
        <w:rPr>
          <w:sz w:val="19"/>
        </w:rPr>
        <w:t xml:space="preserve">  The Owner shall have fifteen (15) business days from the receipt of Design-Builder's proposed GMP Change Order to accept or reject same.</w:t>
      </w:r>
    </w:p>
    <w:p w14:paraId="296E44A9" w14:textId="77777777" w:rsidR="00E026F1" w:rsidRDefault="00E026F1">
      <w:pPr>
        <w:ind w:left="720"/>
        <w:jc w:val="both"/>
        <w:rPr>
          <w:sz w:val="19"/>
        </w:rPr>
      </w:pPr>
    </w:p>
    <w:p w14:paraId="064CCA9C" w14:textId="77777777" w:rsidR="00E026F1" w:rsidRDefault="00E026F1">
      <w:pPr>
        <w:ind w:left="720"/>
        <w:jc w:val="both"/>
        <w:rPr>
          <w:b/>
          <w:i/>
          <w:sz w:val="19"/>
          <w:u w:val="single"/>
        </w:rPr>
      </w:pPr>
      <w:r>
        <w:rPr>
          <w:sz w:val="19"/>
        </w:rPr>
        <w:t xml:space="preserve">3.3.3.2  </w:t>
      </w:r>
      <w:r>
        <w:rPr>
          <w:sz w:val="19"/>
          <w:u w:val="single"/>
        </w:rPr>
        <w:t>Written Notice of Acceptance.</w:t>
      </w:r>
      <w:r>
        <w:rPr>
          <w:sz w:val="19"/>
        </w:rPr>
        <w:t xml:space="preserve">  If the Owner accepts the Design-Builder's proposed Component Change Order, the Owner shall give written notice of same by returning the proposed Component Change Order with its acceptance endorsed thereon and shall issue to Design-Builder a Proceed Order.  At that time, the GMP Change Order shall become a part of the Contract Documents.  Thereafter, the Work performed thereunder shall be performed and administered in accordance with the Contract Documents.  The date of the Proceed Order shall be the starting date for the Work covered by the GMP Change Order.</w:t>
      </w:r>
    </w:p>
    <w:p w14:paraId="4B057386" w14:textId="77777777" w:rsidR="00E026F1" w:rsidRDefault="00E026F1">
      <w:pPr>
        <w:pStyle w:val="Header"/>
        <w:tabs>
          <w:tab w:val="clear" w:pos="4320"/>
          <w:tab w:val="clear" w:pos="8640"/>
        </w:tabs>
        <w:rPr>
          <w:sz w:val="19"/>
        </w:rPr>
      </w:pPr>
    </w:p>
    <w:p w14:paraId="2B2DC601" w14:textId="77777777" w:rsidR="00E026F1" w:rsidRDefault="00E026F1">
      <w:pPr>
        <w:pStyle w:val="BodyText"/>
        <w:ind w:left="720"/>
        <w:rPr>
          <w:sz w:val="19"/>
        </w:rPr>
      </w:pPr>
      <w:r>
        <w:rPr>
          <w:sz w:val="19"/>
        </w:rPr>
        <w:t xml:space="preserve">3.3.3.3  </w:t>
      </w:r>
      <w:r>
        <w:rPr>
          <w:sz w:val="19"/>
          <w:u w:val="single"/>
        </w:rPr>
        <w:t>Rejection of GMP Proposal.</w:t>
      </w:r>
      <w:r>
        <w:rPr>
          <w:sz w:val="19"/>
        </w:rPr>
        <w:t xml:space="preserve">  If the Owner rejects the Design-Builder's proposed GMP Change Order, Design-Builder may, but shall not be obligated to, revise and resubmit same.  In the event no GMP Change Order can be agreed upon, Design-Builder shall continue its performance under any Component Change Orders then outstanding and with the performance of any other services required under this Contract until such time that a GMP Change Order is approved or either party elects to terminate this Contract.</w:t>
      </w:r>
    </w:p>
    <w:p w14:paraId="1611E48A" w14:textId="77777777" w:rsidR="00E026F1" w:rsidRDefault="00E026F1">
      <w:pPr>
        <w:pStyle w:val="Header"/>
        <w:tabs>
          <w:tab w:val="clear" w:pos="4320"/>
          <w:tab w:val="clear" w:pos="8640"/>
        </w:tabs>
        <w:ind w:left="720"/>
        <w:rPr>
          <w:sz w:val="19"/>
        </w:rPr>
      </w:pPr>
    </w:p>
    <w:p w14:paraId="4779433F" w14:textId="77777777" w:rsidR="00E026F1" w:rsidRDefault="00E026F1">
      <w:pPr>
        <w:jc w:val="both"/>
        <w:rPr>
          <w:sz w:val="19"/>
        </w:rPr>
      </w:pPr>
      <w:r>
        <w:rPr>
          <w:b/>
          <w:sz w:val="19"/>
        </w:rPr>
        <w:t xml:space="preserve">3.3.4  Duty to Proceed. </w:t>
      </w:r>
      <w:r>
        <w:rPr>
          <w:sz w:val="19"/>
        </w:rPr>
        <w:t xml:space="preserve"> Following receipt of the Owner's Notice of Acceptance of the GMP Change Order, the Design-Builder shall furnish the items required by this Article 2.1.2 that are not yet submitted, and upon the issuance of a Proceed Order, the Design-Builder shall promptly thereafter begin or continue the prosecution of the Work in accordance with the Contract Documents and in accordance with any subsequent Construction Document Change Order.</w:t>
      </w:r>
    </w:p>
    <w:p w14:paraId="12159BCF" w14:textId="77777777" w:rsidR="00E026F1" w:rsidRDefault="00E026F1">
      <w:pPr>
        <w:jc w:val="both"/>
        <w:rPr>
          <w:sz w:val="19"/>
        </w:rPr>
      </w:pPr>
    </w:p>
    <w:p w14:paraId="62071875" w14:textId="77777777" w:rsidR="00E026F1" w:rsidRDefault="00E026F1">
      <w:pPr>
        <w:pStyle w:val="BodyText"/>
        <w:rPr>
          <w:sz w:val="19"/>
        </w:rPr>
      </w:pPr>
      <w:r>
        <w:rPr>
          <w:b/>
          <w:sz w:val="19"/>
        </w:rPr>
        <w:t>3.3.5  Modification of GMP.</w:t>
      </w:r>
      <w:r>
        <w:rPr>
          <w:sz w:val="19"/>
        </w:rPr>
        <w:t xml:space="preserve">  Whenever this Contract authorizes an increase or decrease in the GMP, the increase or decrease shall operate to increase or decrease the Estimated Cost Component and Fee Component of the GMP Change Order.  The Guaranteed Maximum Price shall be subject to additions and deductions by Change Order.</w:t>
      </w:r>
    </w:p>
    <w:p w14:paraId="45422C8D" w14:textId="77777777" w:rsidR="00E026F1" w:rsidRDefault="00E026F1">
      <w:pPr>
        <w:pStyle w:val="BodyText"/>
        <w:rPr>
          <w:sz w:val="19"/>
        </w:rPr>
      </w:pPr>
    </w:p>
    <w:p w14:paraId="16B3F438" w14:textId="77777777" w:rsidR="00E026F1" w:rsidRDefault="00E026F1">
      <w:pPr>
        <w:jc w:val="both"/>
        <w:rPr>
          <w:b/>
          <w:sz w:val="19"/>
        </w:rPr>
      </w:pPr>
      <w:r>
        <w:rPr>
          <w:b/>
          <w:sz w:val="19"/>
        </w:rPr>
        <w:t>3.3.6  Replacement of GMP with Lump Sum Price.</w:t>
      </w:r>
    </w:p>
    <w:p w14:paraId="10ACB767" w14:textId="77777777" w:rsidR="00E026F1" w:rsidRDefault="00E026F1">
      <w:pPr>
        <w:jc w:val="both"/>
        <w:rPr>
          <w:b/>
          <w:sz w:val="19"/>
        </w:rPr>
      </w:pPr>
    </w:p>
    <w:p w14:paraId="4D04A097" w14:textId="77777777" w:rsidR="00E026F1" w:rsidRDefault="00E026F1">
      <w:pPr>
        <w:ind w:left="720"/>
        <w:jc w:val="both"/>
        <w:rPr>
          <w:sz w:val="19"/>
        </w:rPr>
      </w:pPr>
      <w:r>
        <w:rPr>
          <w:sz w:val="19"/>
        </w:rPr>
        <w:t xml:space="preserve">3.3.6.1  </w:t>
      </w:r>
      <w:r>
        <w:rPr>
          <w:sz w:val="19"/>
          <w:u w:val="single"/>
        </w:rPr>
        <w:t>Owner’s Option.</w:t>
      </w:r>
      <w:r>
        <w:rPr>
          <w:sz w:val="19"/>
        </w:rPr>
        <w:t xml:space="preserve">  At Owner’s sole option at or after completion of 95% of Construction Documents, Owner may request Design-Builder to propose a Lump Sum Price to replace the GMP for full and final completion of the Project.  Owner may, in its sole discretion, accept such Lump Sum Price, reject such Lump Sum Price, or enter into negotiations with Design-Builder to reach a mutually agreeable Lump Sum Price.  The cost of preparation of the Lump Sum Price Proposal may be paid from the Construction Contingency.  Upon agreement as to the Lump Sum Price, the change shall be effected by a Lump Sum Price Change Order.</w:t>
      </w:r>
    </w:p>
    <w:p w14:paraId="4591A735" w14:textId="77777777" w:rsidR="00E026F1" w:rsidRDefault="00E026F1">
      <w:pPr>
        <w:ind w:left="720"/>
        <w:jc w:val="both"/>
        <w:rPr>
          <w:sz w:val="19"/>
        </w:rPr>
      </w:pPr>
    </w:p>
    <w:p w14:paraId="7FC87ABC" w14:textId="77777777" w:rsidR="00E026F1" w:rsidRDefault="00E026F1">
      <w:pPr>
        <w:ind w:left="720"/>
        <w:jc w:val="both"/>
        <w:rPr>
          <w:sz w:val="19"/>
        </w:rPr>
      </w:pPr>
      <w:r>
        <w:rPr>
          <w:sz w:val="19"/>
        </w:rPr>
        <w:t xml:space="preserve">3.3.6.2  </w:t>
      </w:r>
      <w:r>
        <w:rPr>
          <w:sz w:val="19"/>
          <w:u w:val="single"/>
        </w:rPr>
        <w:t>Effect of Lump Sum Price Change Order.</w:t>
      </w:r>
      <w:r>
        <w:rPr>
          <w:sz w:val="19"/>
        </w:rPr>
        <w:t xml:space="preserve">  The Lump Sum Price shall become the Contract Price for full and final completion of the Project in accordance with the Contract Documents.  The Design-Builder’s Fee and the Construction Contingency shall be eliminated from the Construction Budget and, to the extent they have been paid, shall be included in the Lump Sum Fee.  Unpaid amounts from these GMP budget categories shall be returned to the Owner, provided however, that Design-Builder may retain within the Lump Sum Price the reasonable amounts required for completion of the </w:t>
      </w:r>
      <w:r w:rsidR="002C4493">
        <w:rPr>
          <w:sz w:val="19"/>
        </w:rPr>
        <w:t>Program Manager</w:t>
      </w:r>
      <w:r>
        <w:rPr>
          <w:sz w:val="19"/>
        </w:rPr>
        <w:t xml:space="preserve"> services and for the reasonable Design-Builder’s Fee to be earned through completion of the Project.  Within 10 days of the execution of the Lump Sum Price Change Order, Design-Builder shall present for the approval of the </w:t>
      </w:r>
      <w:r w:rsidR="002C4493">
        <w:rPr>
          <w:sz w:val="19"/>
        </w:rPr>
        <w:t>Program Manager</w:t>
      </w:r>
      <w:r>
        <w:rPr>
          <w:sz w:val="19"/>
        </w:rPr>
        <w:t xml:space="preserve"> and Program Manager and Owner a schedule of values for the periodic payment of the remaining contract balance, which approval shall not be unreasonably withheld.</w:t>
      </w:r>
    </w:p>
    <w:p w14:paraId="4919805F" w14:textId="77777777" w:rsidR="00E026F1" w:rsidRDefault="00E026F1">
      <w:pPr>
        <w:ind w:left="720"/>
        <w:jc w:val="both"/>
        <w:rPr>
          <w:sz w:val="19"/>
        </w:rPr>
      </w:pPr>
    </w:p>
    <w:p w14:paraId="725EA2F0" w14:textId="77777777" w:rsidR="00E026F1" w:rsidRDefault="00E026F1">
      <w:pPr>
        <w:ind w:left="720"/>
        <w:jc w:val="both"/>
        <w:rPr>
          <w:sz w:val="19"/>
        </w:rPr>
      </w:pPr>
      <w:r>
        <w:rPr>
          <w:sz w:val="19"/>
        </w:rPr>
        <w:t xml:space="preserve">3.3.6.3  </w:t>
      </w:r>
      <w:r>
        <w:rPr>
          <w:sz w:val="19"/>
          <w:u w:val="single"/>
        </w:rPr>
        <w:t>Periodic Payments of the Lump Sum Price.</w:t>
      </w:r>
      <w:r>
        <w:rPr>
          <w:sz w:val="19"/>
        </w:rPr>
        <w:t xml:space="preserve">  The cost accounting and payment provisions contained in this agreement are superseded and modified to the extent of the following:</w:t>
      </w:r>
    </w:p>
    <w:p w14:paraId="339DB6A4" w14:textId="77777777" w:rsidR="00E026F1" w:rsidRDefault="00E026F1">
      <w:pPr>
        <w:ind w:left="720"/>
        <w:jc w:val="both"/>
        <w:rPr>
          <w:sz w:val="18"/>
        </w:rPr>
      </w:pPr>
    </w:p>
    <w:p w14:paraId="44748952" w14:textId="77777777" w:rsidR="00E026F1" w:rsidRDefault="00E026F1">
      <w:pPr>
        <w:pStyle w:val="Heading3"/>
        <w:numPr>
          <w:ilvl w:val="0"/>
          <w:numId w:val="3"/>
        </w:numPr>
        <w:spacing w:before="60"/>
        <w:ind w:left="1440"/>
        <w:jc w:val="both"/>
        <w:rPr>
          <w:b w:val="0"/>
          <w:sz w:val="18"/>
        </w:rPr>
      </w:pPr>
      <w:r>
        <w:rPr>
          <w:b w:val="0"/>
          <w:i/>
          <w:sz w:val="18"/>
        </w:rPr>
        <w:t>Periodical Estimates and Receipts.</w:t>
      </w:r>
      <w:r>
        <w:rPr>
          <w:b w:val="0"/>
          <w:sz w:val="18"/>
        </w:rPr>
        <w:t xml:space="preserve">–The Design-Builder shall submit to the </w:t>
      </w:r>
      <w:r w:rsidR="002C4493">
        <w:rPr>
          <w:b w:val="0"/>
          <w:sz w:val="18"/>
        </w:rPr>
        <w:t>Program Manager</w:t>
      </w:r>
      <w:r>
        <w:rPr>
          <w:b w:val="0"/>
          <w:sz w:val="18"/>
        </w:rPr>
        <w:t xml:space="preserve"> and Program Manager in accordance with a form to be supplied by the Owner (specimen of which will be supplied upon request) an application (sometimes herein designated "periodical estimate") for each payment, and, if requested by the Owner or </w:t>
      </w:r>
      <w:r w:rsidR="002C4493">
        <w:rPr>
          <w:b w:val="0"/>
          <w:sz w:val="18"/>
        </w:rPr>
        <w:t>Program Manager</w:t>
      </w:r>
      <w:r>
        <w:rPr>
          <w:b w:val="0"/>
          <w:sz w:val="18"/>
        </w:rPr>
        <w:t xml:space="preserve"> and Program Manager, receipts or other vouchers showing his payments for materials and labor, including payments to Trade Contractors, Trade Suppliers, and subcontractors.</w:t>
      </w:r>
    </w:p>
    <w:p w14:paraId="45C4DD2A" w14:textId="77777777" w:rsidR="00E026F1" w:rsidRDefault="00E026F1">
      <w:pPr>
        <w:pStyle w:val="Heading3"/>
        <w:numPr>
          <w:ilvl w:val="0"/>
          <w:numId w:val="3"/>
        </w:numPr>
        <w:spacing w:before="60"/>
        <w:ind w:left="1440"/>
        <w:jc w:val="both"/>
        <w:rPr>
          <w:b w:val="0"/>
          <w:sz w:val="18"/>
        </w:rPr>
      </w:pPr>
      <w:r>
        <w:rPr>
          <w:b w:val="0"/>
          <w:i/>
          <w:sz w:val="18"/>
        </w:rPr>
        <w:t>Initial Breakdown and Periodical Payments.</w:t>
      </w:r>
      <w:r>
        <w:rPr>
          <w:b w:val="0"/>
          <w:sz w:val="18"/>
        </w:rPr>
        <w:t xml:space="preserve">–If payments are made on valuation of work done, such application shall be submitted at least ten days before each payment falls due.  Before the first application, the Design-Builder shall submit to the </w:t>
      </w:r>
      <w:r w:rsidR="002C4493">
        <w:rPr>
          <w:b w:val="0"/>
          <w:sz w:val="18"/>
        </w:rPr>
        <w:t>Program Manager</w:t>
      </w:r>
      <w:r>
        <w:rPr>
          <w:b w:val="0"/>
          <w:sz w:val="18"/>
        </w:rPr>
        <w:t xml:space="preserve"> and Program Manager a schedule of values of the various parts of the work, including quantities, aggregating the total sum of the contract, divided in such manner as to facilitate payments to Trade Contractors, Suppliers, and subcontractors, on a form to be furnished by the Owner with a complete breakdown of the Lump Sum Price so arranged and so itemized as to meet the approval of the </w:t>
      </w:r>
      <w:r w:rsidR="002C4493">
        <w:rPr>
          <w:b w:val="0"/>
          <w:sz w:val="18"/>
        </w:rPr>
        <w:t>Program Manager</w:t>
      </w:r>
      <w:r>
        <w:rPr>
          <w:b w:val="0"/>
          <w:sz w:val="18"/>
        </w:rPr>
        <w:t xml:space="preserve"> and Program Manager and, if requested, supported by such evidence as to its correctness as the </w:t>
      </w:r>
      <w:r w:rsidR="002C4493">
        <w:rPr>
          <w:b w:val="0"/>
          <w:sz w:val="18"/>
        </w:rPr>
        <w:t>Program Manager</w:t>
      </w:r>
      <w:r>
        <w:rPr>
          <w:b w:val="0"/>
          <w:sz w:val="18"/>
        </w:rPr>
        <w:t xml:space="preserve"> and Program Manager may direct.  The schedule, designated herein the "initial breakdown" (specimen of which will be supplied on request), when approved by the </w:t>
      </w:r>
      <w:r w:rsidR="002C4493">
        <w:rPr>
          <w:b w:val="0"/>
          <w:sz w:val="18"/>
        </w:rPr>
        <w:t>Program Manager</w:t>
      </w:r>
      <w:r>
        <w:rPr>
          <w:b w:val="0"/>
          <w:sz w:val="18"/>
        </w:rPr>
        <w:t xml:space="preserve"> and Program Manager, shall be used as a basis for certificates of payment unless it be found to be in error.  In applying for payments, the Design-Builder shall submit a statement based upon this schedule on the periodical estimate form and, if requested by the </w:t>
      </w:r>
      <w:r w:rsidR="002C4493">
        <w:rPr>
          <w:b w:val="0"/>
          <w:sz w:val="18"/>
        </w:rPr>
        <w:t>Program Manager</w:t>
      </w:r>
      <w:r>
        <w:rPr>
          <w:b w:val="0"/>
          <w:sz w:val="18"/>
        </w:rPr>
        <w:t xml:space="preserve"> and Program Manager or Owner, said statement shall be itemized in such form and supported by such evidence as the </w:t>
      </w:r>
      <w:r w:rsidR="002C4493">
        <w:rPr>
          <w:b w:val="0"/>
          <w:sz w:val="18"/>
        </w:rPr>
        <w:t>Program Manager</w:t>
      </w:r>
      <w:r>
        <w:rPr>
          <w:b w:val="0"/>
          <w:sz w:val="18"/>
        </w:rPr>
        <w:t xml:space="preserve"> and Program Manager or Owner may direct, showing the Design-Builder’s right to the payment claimed on the periodical estimate.</w:t>
      </w:r>
    </w:p>
    <w:p w14:paraId="2C656DF3" w14:textId="77777777" w:rsidR="00E026F1" w:rsidRDefault="00E026F1">
      <w:pPr>
        <w:pStyle w:val="Heading3"/>
        <w:numPr>
          <w:ilvl w:val="0"/>
          <w:numId w:val="3"/>
        </w:numPr>
        <w:spacing w:before="60"/>
        <w:ind w:left="1440"/>
        <w:jc w:val="both"/>
        <w:rPr>
          <w:b w:val="0"/>
          <w:sz w:val="18"/>
        </w:rPr>
      </w:pPr>
      <w:r>
        <w:rPr>
          <w:b w:val="0"/>
          <w:i/>
          <w:sz w:val="18"/>
        </w:rPr>
        <w:t>Materials stored.</w:t>
      </w:r>
      <w:r>
        <w:rPr>
          <w:b w:val="0"/>
          <w:sz w:val="18"/>
        </w:rPr>
        <w:t xml:space="preserve">–If periodic payments are made on account of materials delivered and suitably stored at the site but not incorporated in the work, they shall, if required by the Owner or the </w:t>
      </w:r>
      <w:r w:rsidR="002C4493">
        <w:rPr>
          <w:b w:val="0"/>
          <w:sz w:val="18"/>
        </w:rPr>
        <w:t>Program Manager</w:t>
      </w:r>
      <w:r>
        <w:rPr>
          <w:b w:val="0"/>
          <w:sz w:val="18"/>
        </w:rPr>
        <w:t xml:space="preserve"> and Program Manager, be conditional upon submission by the Design-Builder of bills of sale or such other procedure as will establish the Owner's title to such material or otherwise adequately protect the Owner's interest.  The Design-Builder is responsible for the existence, protection, and, if necessary, replacement of materials until issuance of the Final Certificate by the </w:t>
      </w:r>
      <w:r w:rsidR="002C4493">
        <w:rPr>
          <w:b w:val="0"/>
          <w:sz w:val="18"/>
        </w:rPr>
        <w:t>Program Manager</w:t>
      </w:r>
      <w:r>
        <w:rPr>
          <w:b w:val="0"/>
          <w:sz w:val="18"/>
        </w:rPr>
        <w:t xml:space="preserve"> and Program Manager.  The Owner shall not pay for any materials stored off site.</w:t>
      </w:r>
    </w:p>
    <w:p w14:paraId="4A37C703" w14:textId="77777777" w:rsidR="00E026F1" w:rsidRDefault="00E026F1">
      <w:pPr>
        <w:numPr>
          <w:ilvl w:val="0"/>
          <w:numId w:val="3"/>
        </w:numPr>
        <w:spacing w:before="60"/>
        <w:ind w:left="1440"/>
        <w:jc w:val="both"/>
        <w:rPr>
          <w:sz w:val="18"/>
        </w:rPr>
      </w:pPr>
      <w:r>
        <w:rPr>
          <w:i/>
          <w:sz w:val="18"/>
        </w:rPr>
        <w:t>Processing of Periodical Estimates</w:t>
      </w:r>
      <w:r>
        <w:rPr>
          <w:sz w:val="18"/>
        </w:rPr>
        <w:t xml:space="preserve">.–The Contract Compliance Specialist will review the Periodical Estimate prepared by the Design-Builder and, if he concurs, execute a certificate on the face of the Periodical Estimate as to its accuracy.  The </w:t>
      </w:r>
      <w:r w:rsidR="002C4493">
        <w:rPr>
          <w:sz w:val="18"/>
        </w:rPr>
        <w:t>Program Manager</w:t>
      </w:r>
      <w:r>
        <w:rPr>
          <w:sz w:val="18"/>
        </w:rPr>
        <w:t xml:space="preserve"> and Program Manager shall visit the project site after the Design-Builder and Contract Compliance Specialist have agreed on the Periodical Estimate and conduct such inspections and reviews as are necessary to make a decision as to the accuracy of the Periodical Estimate.  If the Contract Compliance Specialist and the Design-Builder cannot agree on the appropriateness of the Periodical Estimate in question, the </w:t>
      </w:r>
      <w:r w:rsidR="002C4493">
        <w:rPr>
          <w:sz w:val="18"/>
        </w:rPr>
        <w:t>Program Manager</w:t>
      </w:r>
      <w:r>
        <w:rPr>
          <w:sz w:val="18"/>
        </w:rPr>
        <w:t xml:space="preserve"> and Program Manager shall make a decision.  Upon determining the appropriateness of the estimate, the </w:t>
      </w:r>
      <w:r w:rsidR="002C4493">
        <w:rPr>
          <w:sz w:val="18"/>
        </w:rPr>
        <w:t>Program Manager</w:t>
      </w:r>
      <w:r>
        <w:rPr>
          <w:sz w:val="18"/>
        </w:rPr>
        <w:t xml:space="preserve"> and Program Manager shall execute the certificate of Periodical Estimate and forward it to the Owner for payment.</w:t>
      </w:r>
    </w:p>
    <w:p w14:paraId="58DA9FB8" w14:textId="77777777" w:rsidR="00E026F1" w:rsidRDefault="00E026F1">
      <w:pPr>
        <w:ind w:left="1440"/>
        <w:jc w:val="both"/>
        <w:rPr>
          <w:sz w:val="18"/>
        </w:rPr>
      </w:pPr>
    </w:p>
    <w:p w14:paraId="562E49AF" w14:textId="77777777" w:rsidR="00E026F1" w:rsidRDefault="00E026F1">
      <w:pPr>
        <w:ind w:left="720"/>
        <w:jc w:val="both"/>
        <w:rPr>
          <w:sz w:val="18"/>
        </w:rPr>
      </w:pPr>
      <w:r>
        <w:rPr>
          <w:sz w:val="18"/>
        </w:rPr>
        <w:t xml:space="preserve">3.3.7.4  </w:t>
      </w:r>
      <w:r>
        <w:rPr>
          <w:sz w:val="18"/>
          <w:u w:val="single"/>
        </w:rPr>
        <w:t>Changes to the Lump Sum Price.</w:t>
      </w:r>
      <w:r>
        <w:rPr>
          <w:sz w:val="18"/>
        </w:rPr>
        <w:t xml:space="preserve">  As otherwise permitted by this Contract, the Lump Sum Price shall be subject to additions and deductions by Change Order.</w:t>
      </w:r>
    </w:p>
    <w:p w14:paraId="48CD915F" w14:textId="77777777" w:rsidR="00E026F1" w:rsidRDefault="00E026F1">
      <w:pPr>
        <w:pStyle w:val="BodyText"/>
        <w:ind w:left="720"/>
        <w:rPr>
          <w:sz w:val="19"/>
        </w:rPr>
      </w:pPr>
    </w:p>
    <w:p w14:paraId="114EB857" w14:textId="77777777" w:rsidR="00E026F1" w:rsidRDefault="00E026F1">
      <w:pPr>
        <w:pStyle w:val="BodyText"/>
        <w:rPr>
          <w:sz w:val="19"/>
        </w:rPr>
      </w:pPr>
    </w:p>
    <w:p w14:paraId="14029862" w14:textId="77777777" w:rsidR="00E026F1" w:rsidRDefault="00E026F1">
      <w:pPr>
        <w:pStyle w:val="BodyText"/>
        <w:rPr>
          <w:sz w:val="19"/>
        </w:rPr>
      </w:pPr>
    </w:p>
    <w:p w14:paraId="429C929C" w14:textId="77777777" w:rsidR="00E026F1" w:rsidRDefault="00E026F1">
      <w:pPr>
        <w:pStyle w:val="BodyText"/>
        <w:rPr>
          <w:sz w:val="19"/>
        </w:rPr>
      </w:pPr>
    </w:p>
    <w:p w14:paraId="0BB14E8E" w14:textId="77777777" w:rsidR="00E026F1" w:rsidRDefault="00E026F1">
      <w:pPr>
        <w:pStyle w:val="BodyText"/>
        <w:rPr>
          <w:sz w:val="19"/>
        </w:rPr>
      </w:pPr>
    </w:p>
    <w:p w14:paraId="2C1F55EF" w14:textId="77777777" w:rsidR="00E026F1" w:rsidRDefault="00E026F1">
      <w:pPr>
        <w:jc w:val="both"/>
        <w:rPr>
          <w:sz w:val="19"/>
        </w:rPr>
      </w:pPr>
    </w:p>
    <w:p w14:paraId="49307C14" w14:textId="77777777" w:rsidR="00E026F1" w:rsidRDefault="00E026F1">
      <w:pPr>
        <w:pStyle w:val="BodyText"/>
        <w:jc w:val="center"/>
        <w:rPr>
          <w:sz w:val="19"/>
        </w:rPr>
      </w:pPr>
      <w:r>
        <w:rPr>
          <w:sz w:val="19"/>
        </w:rPr>
        <w:t>[Remainder of Page Intentionally Left Blank]</w:t>
      </w:r>
    </w:p>
    <w:p w14:paraId="6414E554" w14:textId="77777777" w:rsidR="00E026F1" w:rsidRDefault="00E026F1">
      <w:pPr>
        <w:jc w:val="both"/>
        <w:rPr>
          <w:sz w:val="19"/>
        </w:rPr>
      </w:pPr>
    </w:p>
    <w:p w14:paraId="10AEAE18" w14:textId="77777777" w:rsidR="00E026F1" w:rsidRDefault="00E026F1">
      <w:pPr>
        <w:jc w:val="both"/>
        <w:rPr>
          <w:sz w:val="19"/>
        </w:rPr>
      </w:pPr>
    </w:p>
    <w:p w14:paraId="18599BBF" w14:textId="77777777" w:rsidR="00E026F1" w:rsidRDefault="00E026F1">
      <w:pPr>
        <w:jc w:val="both"/>
        <w:rPr>
          <w:sz w:val="19"/>
        </w:rPr>
      </w:pPr>
    </w:p>
    <w:p w14:paraId="40B8BDBC" w14:textId="77777777" w:rsidR="00E026F1" w:rsidRDefault="00E026F1">
      <w:pPr>
        <w:pStyle w:val="BodyText"/>
        <w:rPr>
          <w:b/>
          <w:sz w:val="19"/>
        </w:rPr>
      </w:pPr>
    </w:p>
    <w:p w14:paraId="0A53BCDA" w14:textId="77777777" w:rsidR="00E026F1" w:rsidRDefault="00E026F1">
      <w:pPr>
        <w:jc w:val="center"/>
        <w:rPr>
          <w:b/>
          <w:sz w:val="19"/>
        </w:rPr>
        <w:sectPr w:rsidR="00E026F1">
          <w:headerReference w:type="even" r:id="rId62"/>
          <w:headerReference w:type="default" r:id="rId63"/>
          <w:headerReference w:type="first" r:id="rId64"/>
          <w:pgSz w:w="12240" w:h="15840" w:code="1"/>
          <w:pgMar w:top="1008" w:right="1008" w:bottom="1008" w:left="1008" w:header="432" w:footer="720" w:gutter="0"/>
          <w:paperSrc w:first="11" w:other="11"/>
          <w:cols w:space="720"/>
          <w:noEndnote/>
        </w:sectPr>
      </w:pPr>
    </w:p>
    <w:p w14:paraId="4980ABB8" w14:textId="77777777" w:rsidR="00E026F1" w:rsidRDefault="00E026F1">
      <w:pPr>
        <w:jc w:val="center"/>
        <w:rPr>
          <w:b/>
          <w:sz w:val="19"/>
        </w:rPr>
      </w:pPr>
      <w:r>
        <w:rPr>
          <w:b/>
          <w:sz w:val="19"/>
        </w:rPr>
        <w:t>PART 4 – CHANGES TO THE WORK</w:t>
      </w:r>
    </w:p>
    <w:p w14:paraId="68489858" w14:textId="77777777" w:rsidR="00E026F1" w:rsidRDefault="00E026F1">
      <w:pPr>
        <w:rPr>
          <w:color w:val="000000"/>
          <w:sz w:val="19"/>
        </w:rPr>
      </w:pPr>
    </w:p>
    <w:p w14:paraId="44095464" w14:textId="77777777" w:rsidR="00E026F1" w:rsidRDefault="00E026F1">
      <w:pPr>
        <w:jc w:val="both"/>
        <w:rPr>
          <w:color w:val="000000"/>
          <w:sz w:val="19"/>
        </w:rPr>
      </w:pPr>
      <w:r>
        <w:rPr>
          <w:b/>
          <w:color w:val="000000"/>
          <w:sz w:val="19"/>
        </w:rPr>
        <w:t>3.4.1</w:t>
      </w:r>
      <w:r>
        <w:rPr>
          <w:b/>
          <w:color w:val="000000"/>
          <w:sz w:val="19"/>
        </w:rPr>
        <w:tab/>
        <w:t>Acknowledgement of Existing Physical Conditions.</w:t>
      </w:r>
      <w:r>
        <w:rPr>
          <w:color w:val="000000"/>
          <w:sz w:val="19"/>
        </w:rPr>
        <w:t xml:space="preserve">  In undertaking the work under this Contract, the Design-Builder acknowledges that he has visited the premises and has taken into consideration all open and apparent conditions that might affect his work.  No claim based on lack of knowledge of existing conditions shall be allowed unless the existing physical conditions cannot be discovered by a reasonably observant person.  Any claims relating to conditions that are materially different from the Contract Documents that were not open and apparent may be adjusted as provided in this Part.</w:t>
      </w:r>
    </w:p>
    <w:p w14:paraId="34F753CD" w14:textId="77777777" w:rsidR="00E026F1" w:rsidRDefault="00E026F1">
      <w:pPr>
        <w:jc w:val="both"/>
        <w:rPr>
          <w:color w:val="000000"/>
          <w:sz w:val="19"/>
        </w:rPr>
      </w:pPr>
    </w:p>
    <w:p w14:paraId="0F56A04A" w14:textId="77777777" w:rsidR="00E026F1" w:rsidRDefault="00E026F1">
      <w:pPr>
        <w:jc w:val="both"/>
        <w:rPr>
          <w:color w:val="000000"/>
          <w:sz w:val="19"/>
        </w:rPr>
      </w:pPr>
      <w:r>
        <w:rPr>
          <w:b/>
          <w:color w:val="000000"/>
          <w:sz w:val="19"/>
        </w:rPr>
        <w:t>3.4.2</w:t>
      </w:r>
      <w:r>
        <w:rPr>
          <w:b/>
          <w:color w:val="000000"/>
          <w:sz w:val="19"/>
        </w:rPr>
        <w:tab/>
        <w:t>Owner’s Right to Make Changes.</w:t>
      </w:r>
      <w:r>
        <w:rPr>
          <w:color w:val="000000"/>
          <w:sz w:val="19"/>
        </w:rPr>
        <w:t xml:space="preserve">  Without invalidating the Contract, the Owner, by Change Order and without notice to the sureties, may authorize or order extra work or changes by altering, adding to, or deducting from the Work or the Contract Time, the Contract Sum being adjusted accordingly.  All Change Orders shall be performed under the conditions of the original Contract except that any claim for extension of time caused thereby shall be adjusted at the time of signing of the Change Order.  (See Change Order formats in Section 7.)  Prior to the issuance of the Proceed Order, the Design-Builder and the Owner shall advise each other in writing of their designees authorized to accept and approve changes to the Contract Sum and the limits to each designee's authority.  Should any designee or limits of authority change during the time this Contract is in effect, the Design-Builder or Owner shall give written notice to the other as provided in Article 1.1.5.  There is no legal limitation on the Owner’s right to make changes such as may be, in the Owner’s sole discretion, useful or desirable to the Project.</w:t>
      </w:r>
    </w:p>
    <w:p w14:paraId="094FEEEF" w14:textId="77777777" w:rsidR="00E026F1" w:rsidRDefault="00E026F1">
      <w:pPr>
        <w:jc w:val="both"/>
        <w:rPr>
          <w:color w:val="000000"/>
          <w:sz w:val="19"/>
        </w:rPr>
      </w:pPr>
    </w:p>
    <w:p w14:paraId="5A8DF534" w14:textId="77777777" w:rsidR="00E026F1" w:rsidRDefault="00E026F1">
      <w:pPr>
        <w:jc w:val="both"/>
        <w:rPr>
          <w:color w:val="000000"/>
          <w:sz w:val="19"/>
        </w:rPr>
      </w:pPr>
      <w:r>
        <w:rPr>
          <w:b/>
          <w:color w:val="000000"/>
          <w:sz w:val="19"/>
        </w:rPr>
        <w:t>3.4.3</w:t>
      </w:r>
      <w:r>
        <w:rPr>
          <w:b/>
          <w:color w:val="000000"/>
          <w:sz w:val="19"/>
        </w:rPr>
        <w:tab/>
        <w:t>Changes Forbidden without Consent of Owner.</w:t>
      </w:r>
      <w:r>
        <w:rPr>
          <w:color w:val="000000"/>
          <w:sz w:val="19"/>
        </w:rPr>
        <w:t xml:space="preserve">  Neither the </w:t>
      </w:r>
      <w:r w:rsidR="002C4493">
        <w:rPr>
          <w:color w:val="000000"/>
          <w:sz w:val="19"/>
        </w:rPr>
        <w:t>Program Manager</w:t>
      </w:r>
      <w:r>
        <w:rPr>
          <w:color w:val="000000"/>
          <w:sz w:val="19"/>
        </w:rPr>
        <w:t xml:space="preserve"> nor the Design-Builder shall make any change whatsoever in the work without an approved Change Order.  In the absence of an approved Change Order, the Design-Builder shall have no claim for payment, repayment, reimbursement, remittance, remuneration, compensation, profit, cost, overhead, expense, loss, expenditure, allowance, charge, demand, hire, wages, salary, tax, cash, assessment, price, money, bill, statement, dues, recovery, restitution, benefit, recoupment, exaction, injury, damages, or time based upon or resulting from any change.  The provisions of this Article do not apply to emergencies as described in Article 1.4.4.</w:t>
      </w:r>
    </w:p>
    <w:p w14:paraId="1304B671" w14:textId="77777777" w:rsidR="00E026F1" w:rsidRDefault="00E026F1">
      <w:pPr>
        <w:jc w:val="both"/>
        <w:rPr>
          <w:color w:val="000000"/>
          <w:sz w:val="19"/>
        </w:rPr>
      </w:pPr>
    </w:p>
    <w:p w14:paraId="36D7CBC4" w14:textId="77777777" w:rsidR="00E026F1" w:rsidRDefault="00E026F1">
      <w:pPr>
        <w:jc w:val="both"/>
        <w:rPr>
          <w:b/>
          <w:color w:val="000000"/>
          <w:sz w:val="19"/>
        </w:rPr>
      </w:pPr>
      <w:r>
        <w:rPr>
          <w:b/>
          <w:color w:val="000000"/>
          <w:sz w:val="19"/>
        </w:rPr>
        <w:t>3.4.4</w:t>
      </w:r>
      <w:r>
        <w:rPr>
          <w:b/>
          <w:color w:val="000000"/>
          <w:sz w:val="19"/>
        </w:rPr>
        <w:tab/>
        <w:t>Form and Execution of Change Orders.</w:t>
      </w:r>
    </w:p>
    <w:p w14:paraId="0FB0F952" w14:textId="77777777" w:rsidR="00E026F1" w:rsidRDefault="00E026F1">
      <w:pPr>
        <w:jc w:val="both"/>
        <w:rPr>
          <w:color w:val="000000"/>
          <w:sz w:val="19"/>
        </w:rPr>
      </w:pPr>
    </w:p>
    <w:p w14:paraId="13596D79" w14:textId="77777777" w:rsidR="00E026F1" w:rsidRDefault="00E026F1">
      <w:pPr>
        <w:ind w:left="720"/>
        <w:jc w:val="both"/>
        <w:rPr>
          <w:color w:val="000000"/>
          <w:sz w:val="19"/>
        </w:rPr>
      </w:pPr>
      <w:r>
        <w:rPr>
          <w:color w:val="000000"/>
          <w:sz w:val="19"/>
        </w:rPr>
        <w:t>3.4.4.1</w:t>
      </w:r>
      <w:r>
        <w:rPr>
          <w:color w:val="000000"/>
          <w:sz w:val="19"/>
        </w:rPr>
        <w:tab/>
      </w:r>
      <w:r>
        <w:rPr>
          <w:color w:val="000000"/>
          <w:sz w:val="19"/>
          <w:u w:val="single"/>
        </w:rPr>
        <w:t>The Change Order</w:t>
      </w:r>
      <w:r>
        <w:rPr>
          <w:color w:val="000000"/>
          <w:sz w:val="19"/>
        </w:rPr>
        <w:t xml:space="preserve">.  The Change Order is the instrument by which adjustments in the Contract Sum and the Contract Time are effected.  The Change Order shall be accompanied by a breakdown as set forth in Paragraph 3.4.7.4.  The breakdown is for the purpose of enabling the </w:t>
      </w:r>
      <w:r w:rsidR="002C4493">
        <w:rPr>
          <w:color w:val="000000"/>
          <w:sz w:val="19"/>
        </w:rPr>
        <w:t>Program Manager</w:t>
      </w:r>
      <w:r>
        <w:rPr>
          <w:color w:val="000000"/>
          <w:sz w:val="19"/>
        </w:rPr>
        <w:t xml:space="preserve"> and the Owner to make a judgment on the dollar amount of the adjustment in the Contract Sum and is not a part of the Change Order.  No condition, term, qualification, limitation, exception, exemption, modification, or proviso, except as set forth in this Part, shall appear in the breakdown.  Only such conditions, terms, qualifications, limitations, exceptions, exemptions, modifications, and provisos as are permitted under this Part are valid.  The </w:t>
      </w:r>
      <w:r w:rsidR="002C4493">
        <w:rPr>
          <w:color w:val="000000"/>
          <w:sz w:val="19"/>
        </w:rPr>
        <w:t>Program Manager</w:t>
      </w:r>
      <w:r>
        <w:rPr>
          <w:color w:val="000000"/>
          <w:sz w:val="19"/>
        </w:rPr>
        <w:t xml:space="preserve"> shall certify to the dollar amount and description of the adjustments permitted by the Change Order.</w:t>
      </w:r>
    </w:p>
    <w:p w14:paraId="68C974A6" w14:textId="77777777" w:rsidR="00E026F1" w:rsidRDefault="00E026F1">
      <w:pPr>
        <w:jc w:val="both"/>
        <w:rPr>
          <w:color w:val="000000"/>
          <w:sz w:val="19"/>
        </w:rPr>
      </w:pPr>
    </w:p>
    <w:p w14:paraId="138CFF44" w14:textId="77777777" w:rsidR="00E026F1" w:rsidRDefault="00E026F1">
      <w:pPr>
        <w:numPr>
          <w:ilvl w:val="3"/>
          <w:numId w:val="20"/>
        </w:numPr>
        <w:ind w:left="720"/>
        <w:jc w:val="both"/>
        <w:rPr>
          <w:color w:val="000000"/>
          <w:sz w:val="19"/>
        </w:rPr>
      </w:pPr>
      <w:r>
        <w:rPr>
          <w:color w:val="000000"/>
          <w:sz w:val="19"/>
          <w:u w:val="single"/>
        </w:rPr>
        <w:t>Execution of Change Orders</w:t>
      </w:r>
      <w:r>
        <w:rPr>
          <w:color w:val="000000"/>
          <w:sz w:val="19"/>
        </w:rPr>
        <w:t xml:space="preserve">.  Change Orders shall be signed by the Design-Builder, ordinarily certified by the </w:t>
      </w:r>
      <w:r w:rsidR="002C4493">
        <w:rPr>
          <w:color w:val="000000"/>
          <w:sz w:val="19"/>
        </w:rPr>
        <w:t>Program Manager</w:t>
      </w:r>
      <w:r>
        <w:rPr>
          <w:color w:val="000000"/>
          <w:sz w:val="19"/>
        </w:rPr>
        <w:t>, and approved by the Owner in accordance with the form of Change Order prescribed by the Owner.  No request for payment by the Design-Builder for a Change Order shall be due, nor shall any such request appear on an Application for Payment, until the Change Order is executed by the Owner.  In the event of emergency (</w:t>
      </w:r>
      <w:r>
        <w:rPr>
          <w:i/>
          <w:color w:val="000000"/>
          <w:sz w:val="19"/>
        </w:rPr>
        <w:t>see</w:t>
      </w:r>
      <w:r>
        <w:rPr>
          <w:color w:val="000000"/>
          <w:sz w:val="19"/>
        </w:rPr>
        <w:t xml:space="preserve"> Article 1.4.4) or significant impact to the Overall Project Schedule, the Owner shall direct the Change Order to proceed upon a Force Account until the cost and time is resolved in the manner set forth in Paragraph 3.4.7.3 below.</w:t>
      </w:r>
    </w:p>
    <w:p w14:paraId="232989F4" w14:textId="77777777" w:rsidR="00E026F1" w:rsidRDefault="00E026F1">
      <w:pPr>
        <w:jc w:val="both"/>
        <w:rPr>
          <w:color w:val="000000"/>
          <w:sz w:val="19"/>
        </w:rPr>
      </w:pPr>
    </w:p>
    <w:p w14:paraId="0B9E1C9A" w14:textId="77777777" w:rsidR="00E026F1" w:rsidRDefault="00E026F1">
      <w:pPr>
        <w:numPr>
          <w:ilvl w:val="3"/>
          <w:numId w:val="20"/>
        </w:numPr>
        <w:jc w:val="both"/>
        <w:rPr>
          <w:color w:val="000000"/>
          <w:sz w:val="19"/>
        </w:rPr>
      </w:pPr>
      <w:r>
        <w:rPr>
          <w:color w:val="000000"/>
          <w:sz w:val="19"/>
          <w:u w:val="single"/>
        </w:rPr>
        <w:t xml:space="preserve">Disagreement between </w:t>
      </w:r>
      <w:r w:rsidR="002C4493">
        <w:rPr>
          <w:color w:val="000000"/>
          <w:sz w:val="19"/>
          <w:u w:val="single"/>
        </w:rPr>
        <w:t>Program Manager</w:t>
      </w:r>
      <w:r>
        <w:rPr>
          <w:color w:val="000000"/>
          <w:sz w:val="19"/>
          <w:u w:val="single"/>
        </w:rPr>
        <w:t xml:space="preserve"> and Design-Builder</w:t>
      </w:r>
      <w:r>
        <w:rPr>
          <w:color w:val="000000"/>
          <w:sz w:val="19"/>
        </w:rPr>
        <w:t>.</w:t>
      </w:r>
    </w:p>
    <w:p w14:paraId="4BBBF3F2" w14:textId="77777777" w:rsidR="00E026F1" w:rsidRDefault="00E026F1">
      <w:pPr>
        <w:jc w:val="both"/>
        <w:rPr>
          <w:color w:val="000000"/>
          <w:sz w:val="19"/>
        </w:rPr>
      </w:pPr>
    </w:p>
    <w:p w14:paraId="048A6701" w14:textId="77777777" w:rsidR="00E026F1" w:rsidRDefault="00E026F1">
      <w:pPr>
        <w:numPr>
          <w:ilvl w:val="4"/>
          <w:numId w:val="20"/>
        </w:numPr>
        <w:tabs>
          <w:tab w:val="left" w:pos="2430"/>
        </w:tabs>
        <w:ind w:left="1440"/>
        <w:jc w:val="both"/>
        <w:rPr>
          <w:color w:val="000000"/>
          <w:sz w:val="19"/>
        </w:rPr>
      </w:pPr>
      <w:r>
        <w:rPr>
          <w:color w:val="000000"/>
          <w:sz w:val="19"/>
          <w:u w:val="single"/>
        </w:rPr>
        <w:t>As to Contract Sum</w:t>
      </w:r>
      <w:r>
        <w:rPr>
          <w:color w:val="000000"/>
          <w:sz w:val="19"/>
        </w:rPr>
        <w:t xml:space="preserve">.  Should the </w:t>
      </w:r>
      <w:r w:rsidR="002C4493">
        <w:rPr>
          <w:color w:val="000000"/>
          <w:sz w:val="19"/>
        </w:rPr>
        <w:t>Program Manager</w:t>
      </w:r>
      <w:r>
        <w:rPr>
          <w:color w:val="000000"/>
          <w:sz w:val="19"/>
        </w:rPr>
        <w:t xml:space="preserve"> disagree with the Design-Builder as to the amount of the adjustment to the Contract Sum and such disagreement is not resolved between them within seven days, the Owner, if it desires the Change Order work to proceed, may direct a Change Order for Force Account or Indeterminate Units.</w:t>
      </w:r>
    </w:p>
    <w:p w14:paraId="4C9E4DE8" w14:textId="77777777" w:rsidR="00E026F1" w:rsidRDefault="00E026F1">
      <w:pPr>
        <w:jc w:val="both"/>
        <w:rPr>
          <w:color w:val="000000"/>
          <w:sz w:val="19"/>
        </w:rPr>
      </w:pPr>
    </w:p>
    <w:p w14:paraId="701F8E20" w14:textId="77777777" w:rsidR="00E026F1" w:rsidRDefault="00E026F1">
      <w:pPr>
        <w:ind w:left="1195"/>
        <w:jc w:val="both"/>
        <w:rPr>
          <w:color w:val="000000"/>
          <w:sz w:val="19"/>
        </w:rPr>
      </w:pPr>
    </w:p>
    <w:p w14:paraId="059C6175" w14:textId="77777777" w:rsidR="00E026F1" w:rsidRDefault="00E026F1">
      <w:pPr>
        <w:keepNext/>
        <w:keepLines/>
        <w:ind w:left="720" w:firstLine="720"/>
        <w:jc w:val="both"/>
        <w:rPr>
          <w:color w:val="000000"/>
          <w:sz w:val="19"/>
        </w:rPr>
      </w:pPr>
    </w:p>
    <w:p w14:paraId="5B53747C" w14:textId="77777777" w:rsidR="00E026F1" w:rsidRDefault="00E026F1">
      <w:pPr>
        <w:keepNext/>
        <w:keepLines/>
        <w:tabs>
          <w:tab w:val="left" w:pos="2430"/>
        </w:tabs>
        <w:ind w:left="1440"/>
        <w:jc w:val="both"/>
        <w:rPr>
          <w:color w:val="000000"/>
          <w:sz w:val="19"/>
        </w:rPr>
      </w:pPr>
      <w:r>
        <w:rPr>
          <w:color w:val="000000"/>
          <w:sz w:val="19"/>
        </w:rPr>
        <w:t>3.4.4.3.2</w:t>
      </w:r>
      <w:r>
        <w:rPr>
          <w:color w:val="000000"/>
          <w:sz w:val="19"/>
        </w:rPr>
        <w:tab/>
      </w:r>
      <w:r>
        <w:rPr>
          <w:color w:val="000000"/>
          <w:sz w:val="19"/>
          <w:u w:val="single"/>
        </w:rPr>
        <w:t>As to Contract Time</w:t>
      </w:r>
      <w:r>
        <w:rPr>
          <w:color w:val="000000"/>
          <w:sz w:val="19"/>
        </w:rPr>
        <w:t xml:space="preserve">.  Should the </w:t>
      </w:r>
      <w:r w:rsidR="002C4493">
        <w:rPr>
          <w:color w:val="000000"/>
          <w:sz w:val="19"/>
        </w:rPr>
        <w:t>Program Manager</w:t>
      </w:r>
      <w:r>
        <w:rPr>
          <w:color w:val="000000"/>
          <w:sz w:val="19"/>
        </w:rPr>
        <w:t xml:space="preserve"> disagree with the Design-Builder as to the amount of the adjustment to the Contract Time and such disagreement not be resolved between them within seven days, the decision of the </w:t>
      </w:r>
      <w:r w:rsidR="002C4493">
        <w:rPr>
          <w:color w:val="000000"/>
          <w:sz w:val="19"/>
        </w:rPr>
        <w:t>Program Manager</w:t>
      </w:r>
      <w:r>
        <w:rPr>
          <w:color w:val="000000"/>
          <w:sz w:val="19"/>
        </w:rPr>
        <w:t xml:space="preserve"> as to any adjustment in the Contract Time, including any designation by the </w:t>
      </w:r>
      <w:r w:rsidR="002C4493">
        <w:rPr>
          <w:color w:val="000000"/>
          <w:sz w:val="19"/>
        </w:rPr>
        <w:t>Program Manager</w:t>
      </w:r>
      <w:r>
        <w:rPr>
          <w:color w:val="000000"/>
          <w:sz w:val="19"/>
        </w:rPr>
        <w:t xml:space="preserve"> of such time as is eligible for Time Dependent Overhead Costs, shall be final, subject to protest to the Owner of the </w:t>
      </w:r>
      <w:r w:rsidR="002C4493">
        <w:rPr>
          <w:color w:val="000000"/>
          <w:sz w:val="19"/>
        </w:rPr>
        <w:t>Program Manager</w:t>
      </w:r>
      <w:r>
        <w:rPr>
          <w:color w:val="000000"/>
          <w:sz w:val="19"/>
        </w:rPr>
        <w:t>’s decision as set forth in Section 5 Part 2.</w:t>
      </w:r>
    </w:p>
    <w:p w14:paraId="2BA88E9E" w14:textId="77777777" w:rsidR="00E026F1" w:rsidRDefault="00E026F1">
      <w:pPr>
        <w:keepNext/>
        <w:keepLines/>
        <w:tabs>
          <w:tab w:val="left" w:pos="2430"/>
        </w:tabs>
        <w:ind w:left="1440"/>
        <w:jc w:val="both"/>
        <w:rPr>
          <w:color w:val="000000"/>
          <w:sz w:val="19"/>
        </w:rPr>
      </w:pPr>
    </w:p>
    <w:p w14:paraId="7C740781" w14:textId="77777777" w:rsidR="00E026F1" w:rsidRDefault="00E026F1">
      <w:pPr>
        <w:keepNext/>
        <w:keepLines/>
        <w:tabs>
          <w:tab w:val="left" w:pos="2430"/>
        </w:tabs>
        <w:ind w:left="1440"/>
        <w:jc w:val="both"/>
        <w:rPr>
          <w:color w:val="000000"/>
          <w:sz w:val="19"/>
        </w:rPr>
      </w:pPr>
      <w:r>
        <w:rPr>
          <w:color w:val="000000"/>
          <w:sz w:val="19"/>
        </w:rPr>
        <w:t>3.4.4.3.3</w:t>
      </w:r>
      <w:r>
        <w:rPr>
          <w:color w:val="000000"/>
          <w:sz w:val="19"/>
        </w:rPr>
        <w:tab/>
      </w:r>
      <w:r>
        <w:rPr>
          <w:color w:val="000000"/>
          <w:sz w:val="19"/>
          <w:u w:val="single"/>
        </w:rPr>
        <w:t>As to Other Disagreements</w:t>
      </w:r>
      <w:r>
        <w:rPr>
          <w:color w:val="000000"/>
          <w:sz w:val="19"/>
        </w:rPr>
        <w:t xml:space="preserve">.  Should the </w:t>
      </w:r>
      <w:r w:rsidR="002C4493">
        <w:rPr>
          <w:color w:val="000000"/>
          <w:sz w:val="19"/>
        </w:rPr>
        <w:t>Program Manager</w:t>
      </w:r>
      <w:r>
        <w:rPr>
          <w:color w:val="000000"/>
          <w:sz w:val="19"/>
        </w:rPr>
        <w:t xml:space="preserve"> disagree with the Design-Builder as to matters other than Contract Sum or Contract Time, the dispute shall be resolved by the Owner as set forth in Section 5, Part 2.</w:t>
      </w:r>
    </w:p>
    <w:p w14:paraId="0A50E457" w14:textId="77777777" w:rsidR="00E026F1" w:rsidRDefault="00E026F1">
      <w:pPr>
        <w:keepNext/>
        <w:keepLines/>
        <w:tabs>
          <w:tab w:val="left" w:pos="2430"/>
        </w:tabs>
        <w:ind w:left="1440"/>
        <w:jc w:val="both"/>
        <w:rPr>
          <w:color w:val="000000"/>
          <w:sz w:val="19"/>
        </w:rPr>
      </w:pPr>
    </w:p>
    <w:p w14:paraId="5C54967A" w14:textId="77777777" w:rsidR="00E026F1" w:rsidRDefault="00E026F1">
      <w:pPr>
        <w:ind w:left="720"/>
        <w:jc w:val="both"/>
        <w:rPr>
          <w:color w:val="000000"/>
          <w:sz w:val="19"/>
        </w:rPr>
      </w:pPr>
      <w:r>
        <w:rPr>
          <w:color w:val="000000"/>
          <w:sz w:val="19"/>
        </w:rPr>
        <w:t>3.4.4.4</w:t>
      </w:r>
      <w:r>
        <w:rPr>
          <w:color w:val="000000"/>
          <w:sz w:val="19"/>
        </w:rPr>
        <w:tab/>
      </w:r>
      <w:r>
        <w:rPr>
          <w:color w:val="000000"/>
          <w:sz w:val="19"/>
          <w:u w:val="single"/>
        </w:rPr>
        <w:t>Change Order Conditions</w:t>
      </w:r>
      <w:r>
        <w:rPr>
          <w:color w:val="000000"/>
          <w:sz w:val="19"/>
        </w:rPr>
        <w:t>.  All Change Orders are issued under the following conditions and shall contain the following language as appropriate:</w:t>
      </w:r>
    </w:p>
    <w:p w14:paraId="341D9AFE" w14:textId="77777777" w:rsidR="00E026F1" w:rsidRDefault="00E026F1">
      <w:pPr>
        <w:jc w:val="both"/>
        <w:rPr>
          <w:color w:val="000000"/>
          <w:sz w:val="19"/>
        </w:rPr>
      </w:pPr>
    </w:p>
    <w:p w14:paraId="6ECFBF7D" w14:textId="77777777" w:rsidR="00E026F1" w:rsidRDefault="00E026F1">
      <w:pPr>
        <w:keepNext/>
        <w:keepLines/>
        <w:tabs>
          <w:tab w:val="left" w:pos="2430"/>
        </w:tabs>
        <w:ind w:left="1440"/>
        <w:jc w:val="both"/>
        <w:rPr>
          <w:color w:val="000000"/>
          <w:sz w:val="19"/>
        </w:rPr>
      </w:pPr>
      <w:r>
        <w:rPr>
          <w:color w:val="000000"/>
          <w:sz w:val="19"/>
        </w:rPr>
        <w:t>3.4.4.4.1</w:t>
      </w:r>
      <w:r>
        <w:rPr>
          <w:color w:val="000000"/>
          <w:sz w:val="19"/>
        </w:rPr>
        <w:tab/>
      </w:r>
      <w:r>
        <w:rPr>
          <w:color w:val="000000"/>
          <w:sz w:val="19"/>
          <w:u w:val="single"/>
        </w:rPr>
        <w:t>For Lump Sum Change Order</w:t>
      </w:r>
      <w:r>
        <w:rPr>
          <w:color w:val="000000"/>
          <w:sz w:val="19"/>
        </w:rPr>
        <w:t>: The payment and extension of time (if any) provided by this Change Order constitutes compensation in full to the Design-Builder and its Subcontractors and Suppliers for all costs and markups directly and indirectly attributable to the Change Order herein, for all delays related thereto and for performance of changes within the time stated.</w:t>
      </w:r>
    </w:p>
    <w:p w14:paraId="32F2079C" w14:textId="77777777" w:rsidR="00E026F1" w:rsidRDefault="00E026F1">
      <w:pPr>
        <w:jc w:val="both"/>
        <w:rPr>
          <w:color w:val="000000"/>
          <w:sz w:val="19"/>
        </w:rPr>
      </w:pPr>
    </w:p>
    <w:p w14:paraId="0A1AC66A" w14:textId="77777777" w:rsidR="00E026F1" w:rsidRDefault="00E026F1">
      <w:pPr>
        <w:keepNext/>
        <w:keepLines/>
        <w:tabs>
          <w:tab w:val="left" w:pos="2430"/>
        </w:tabs>
        <w:ind w:left="1440"/>
        <w:jc w:val="both"/>
        <w:rPr>
          <w:color w:val="000000"/>
          <w:sz w:val="19"/>
        </w:rPr>
      </w:pPr>
      <w:r>
        <w:rPr>
          <w:color w:val="000000"/>
          <w:sz w:val="19"/>
        </w:rPr>
        <w:t>3.4.4.4.2</w:t>
      </w:r>
      <w:r>
        <w:rPr>
          <w:color w:val="000000"/>
          <w:sz w:val="19"/>
        </w:rPr>
        <w:tab/>
      </w:r>
      <w:r>
        <w:rPr>
          <w:color w:val="000000"/>
          <w:sz w:val="19"/>
          <w:u w:val="single"/>
        </w:rPr>
        <w:t>For Force Account or Indefinite Amount Change Order</w:t>
      </w:r>
      <w:r>
        <w:rPr>
          <w:color w:val="000000"/>
          <w:sz w:val="19"/>
        </w:rPr>
        <w:t>: The payment and extension of time (if any) provided by this Change Order constitutes interim compensation to the Design-Builder and its Subcontractors and Suppliers for actual costs and markups directly and indirectly attributable to the Change Order herein, for all delays related thereto and for performance of changes within the time stated.</w:t>
      </w:r>
    </w:p>
    <w:p w14:paraId="403A82B6" w14:textId="77777777" w:rsidR="00E026F1" w:rsidRDefault="00E026F1">
      <w:pPr>
        <w:tabs>
          <w:tab w:val="left" w:pos="2610"/>
        </w:tabs>
        <w:ind w:left="1440" w:right="576"/>
        <w:jc w:val="both"/>
        <w:rPr>
          <w:color w:val="000000"/>
          <w:sz w:val="19"/>
        </w:rPr>
      </w:pPr>
    </w:p>
    <w:p w14:paraId="1FB54E6B" w14:textId="77777777" w:rsidR="00E026F1" w:rsidRDefault="00E026F1">
      <w:pPr>
        <w:keepNext/>
        <w:keepLines/>
        <w:tabs>
          <w:tab w:val="left" w:pos="2430"/>
        </w:tabs>
        <w:ind w:left="1440"/>
        <w:jc w:val="both"/>
        <w:rPr>
          <w:color w:val="000000"/>
          <w:sz w:val="19"/>
        </w:rPr>
      </w:pPr>
      <w:r>
        <w:rPr>
          <w:color w:val="000000"/>
          <w:sz w:val="19"/>
        </w:rPr>
        <w:t>3.4.4.4.3</w:t>
      </w:r>
      <w:r>
        <w:rPr>
          <w:color w:val="000000"/>
          <w:sz w:val="19"/>
        </w:rPr>
        <w:tab/>
      </w:r>
      <w:r>
        <w:rPr>
          <w:color w:val="000000"/>
          <w:sz w:val="19"/>
          <w:u w:val="single"/>
        </w:rPr>
        <w:t>For All Change Orders</w:t>
      </w:r>
      <w:r>
        <w:rPr>
          <w:color w:val="000000"/>
          <w:sz w:val="19"/>
        </w:rPr>
        <w:t>: Any changes or reservations by the Design-Builder to the representations and releases in the Change Order, or refusal of the Design-Builder to execute the Change Order, shall be a material breach of this Contract that may be sufficient cause to issue a declaration of default.</w:t>
      </w:r>
    </w:p>
    <w:p w14:paraId="098E3198" w14:textId="77777777" w:rsidR="00E026F1" w:rsidRDefault="00E026F1">
      <w:pPr>
        <w:jc w:val="both"/>
        <w:rPr>
          <w:color w:val="000000"/>
          <w:sz w:val="19"/>
        </w:rPr>
      </w:pPr>
    </w:p>
    <w:p w14:paraId="2F115C14" w14:textId="77777777" w:rsidR="00E026F1" w:rsidRDefault="00E026F1">
      <w:pPr>
        <w:jc w:val="both"/>
        <w:rPr>
          <w:color w:val="000000"/>
          <w:sz w:val="19"/>
        </w:rPr>
      </w:pPr>
      <w:r>
        <w:rPr>
          <w:b/>
          <w:color w:val="000000"/>
          <w:sz w:val="19"/>
        </w:rPr>
        <w:t>3.4.5</w:t>
      </w:r>
      <w:r>
        <w:rPr>
          <w:b/>
          <w:color w:val="000000"/>
          <w:sz w:val="19"/>
        </w:rPr>
        <w:tab/>
        <w:t>All Cost and Time Impacts to be Included.</w:t>
      </w:r>
      <w:r>
        <w:rPr>
          <w:color w:val="000000"/>
          <w:sz w:val="19"/>
        </w:rPr>
        <w:t xml:space="preserve">  Each Change Order shall include all time and monetary impacts of the change.  Failure to include a change in Contract Time or in Contract Sum in Change Orders shall be considered a zero price/zero time Change Order and shall waive any change in Contract Time and Contract Sum.  Commencement of Work upon a Change Order is conclusive proof that the Design-Builder accepts the Change Order.</w:t>
      </w:r>
    </w:p>
    <w:p w14:paraId="48062629" w14:textId="77777777" w:rsidR="00E026F1" w:rsidRDefault="00E026F1">
      <w:pPr>
        <w:jc w:val="both"/>
        <w:rPr>
          <w:color w:val="000000"/>
          <w:sz w:val="19"/>
        </w:rPr>
      </w:pPr>
    </w:p>
    <w:p w14:paraId="2EF2C3E5" w14:textId="77777777" w:rsidR="00E026F1" w:rsidRDefault="00E026F1">
      <w:pPr>
        <w:jc w:val="both"/>
        <w:rPr>
          <w:color w:val="000000"/>
          <w:sz w:val="19"/>
        </w:rPr>
      </w:pPr>
      <w:r>
        <w:rPr>
          <w:b/>
          <w:color w:val="000000"/>
          <w:sz w:val="19"/>
        </w:rPr>
        <w:t>3.4.6</w:t>
      </w:r>
      <w:r>
        <w:rPr>
          <w:b/>
          <w:color w:val="000000"/>
          <w:sz w:val="19"/>
        </w:rPr>
        <w:tab/>
        <w:t>Changes in Contract Time.</w:t>
      </w:r>
      <w:r>
        <w:rPr>
          <w:color w:val="000000"/>
          <w:sz w:val="19"/>
        </w:rPr>
        <w:t xml:space="preserve">  All Change Orders must state that the Contract Time and the Material Completion and Occupancy Date either are not changed or are increased or decreased by a specific number of Days. The Design-Builder must provide written justification for the extension to the </w:t>
      </w:r>
      <w:r w:rsidR="002C4493">
        <w:rPr>
          <w:color w:val="000000"/>
          <w:sz w:val="19"/>
        </w:rPr>
        <w:t>Program Manager</w:t>
      </w:r>
      <w:r>
        <w:rPr>
          <w:color w:val="000000"/>
          <w:sz w:val="19"/>
        </w:rPr>
        <w:t xml:space="preserve"> and to the Owner.  The written justification must demonstrate an anticipated actual increase in the time required to complete the Work beyond that allowed by the Contract as adjusted by prior Change Orders to the Contract.  No extension to the Contract Time shall be allowed unless the additional or changed Work increases the length of the critical path beyond the Material Completion and Occupancy Date.  If approved, the increase in time required to complete the Work shall be added to the Contract Time.  The Owner may decrease, by Change Order, the Contract Time when an Owner-requested deletion from the Work results in a decrease in the actual time required to complete the Work as demonstrable on the critical path of the Construction Progress Schedule.  Eligibility and processing requirements for Time Dependent Overhead Costs for compensable delay is addressed in Article 3.5.8 and 3.5.10.</w:t>
      </w:r>
    </w:p>
    <w:p w14:paraId="3251E93B" w14:textId="77777777" w:rsidR="00E026F1" w:rsidRDefault="00E026F1">
      <w:pPr>
        <w:jc w:val="both"/>
        <w:rPr>
          <w:color w:val="000000"/>
          <w:sz w:val="19"/>
        </w:rPr>
      </w:pPr>
    </w:p>
    <w:p w14:paraId="0B6D4963" w14:textId="77777777" w:rsidR="00E026F1" w:rsidRDefault="00E026F1">
      <w:pPr>
        <w:jc w:val="both"/>
        <w:rPr>
          <w:color w:val="000000"/>
          <w:sz w:val="19"/>
        </w:rPr>
      </w:pPr>
      <w:r>
        <w:rPr>
          <w:b/>
          <w:color w:val="000000"/>
          <w:sz w:val="19"/>
        </w:rPr>
        <w:t>3.4.7</w:t>
      </w:r>
      <w:r>
        <w:rPr>
          <w:b/>
          <w:color w:val="000000"/>
          <w:sz w:val="19"/>
        </w:rPr>
        <w:tab/>
        <w:t>Determining the Cost to Owner for Changes.</w:t>
      </w:r>
      <w:r>
        <w:rPr>
          <w:color w:val="000000"/>
          <w:sz w:val="19"/>
        </w:rPr>
        <w:t xml:space="preserve">  The cost to the Owner of any change shall be determined in one or more of the following ways:</w:t>
      </w:r>
    </w:p>
    <w:p w14:paraId="7AA52358" w14:textId="77777777" w:rsidR="00E026F1" w:rsidRDefault="00E026F1">
      <w:pPr>
        <w:jc w:val="both"/>
        <w:rPr>
          <w:color w:val="000000"/>
          <w:sz w:val="19"/>
        </w:rPr>
      </w:pPr>
    </w:p>
    <w:p w14:paraId="2C49D2A4" w14:textId="77777777" w:rsidR="00E026F1" w:rsidRDefault="00E026F1">
      <w:pPr>
        <w:keepNext/>
        <w:keepLines/>
        <w:ind w:left="720"/>
        <w:jc w:val="both"/>
        <w:rPr>
          <w:color w:val="000000"/>
          <w:sz w:val="19"/>
        </w:rPr>
      </w:pPr>
      <w:r>
        <w:rPr>
          <w:color w:val="000000"/>
          <w:sz w:val="19"/>
        </w:rPr>
        <w:t>3.4.7.1</w:t>
      </w:r>
      <w:r>
        <w:rPr>
          <w:color w:val="000000"/>
          <w:sz w:val="19"/>
        </w:rPr>
        <w:tab/>
      </w:r>
      <w:r>
        <w:rPr>
          <w:color w:val="000000"/>
          <w:sz w:val="19"/>
          <w:u w:val="single"/>
        </w:rPr>
        <w:t>Lump Sum</w:t>
      </w:r>
      <w:r>
        <w:rPr>
          <w:color w:val="000000"/>
          <w:sz w:val="19"/>
        </w:rPr>
        <w:t>.  The Change Order cost is determined by mutual agreement as a lump sum amount  changing the Contract Sum allowed for completion of the Work.  The Change Order shall be substantiated by documentation itemizing the estimated quantities and costs of all labor, materials and equipment required as well as any mark-up used.  The price change shall include the cost percent allowed for the Design-Builder's overhead and profit and, if eligible, Time Dependent Overhead Costs.</w:t>
      </w:r>
    </w:p>
    <w:p w14:paraId="2722B82B" w14:textId="77777777" w:rsidR="00E026F1" w:rsidRDefault="00E026F1">
      <w:pPr>
        <w:jc w:val="both"/>
        <w:rPr>
          <w:i/>
          <w:color w:val="000000"/>
          <w:sz w:val="19"/>
        </w:rPr>
      </w:pPr>
    </w:p>
    <w:p w14:paraId="7A00143F" w14:textId="77777777" w:rsidR="00E026F1" w:rsidRDefault="00E026F1">
      <w:pPr>
        <w:ind w:left="720"/>
        <w:jc w:val="both"/>
        <w:rPr>
          <w:color w:val="000000"/>
          <w:sz w:val="19"/>
        </w:rPr>
      </w:pPr>
      <w:r>
        <w:rPr>
          <w:color w:val="000000"/>
          <w:sz w:val="19"/>
        </w:rPr>
        <w:t>3.4.7.2</w:t>
      </w:r>
      <w:r>
        <w:rPr>
          <w:color w:val="000000"/>
          <w:sz w:val="19"/>
        </w:rPr>
        <w:tab/>
      </w:r>
      <w:r>
        <w:rPr>
          <w:color w:val="000000"/>
          <w:sz w:val="19"/>
          <w:u w:val="single"/>
        </w:rPr>
        <w:t>Unit Price Work</w:t>
      </w:r>
      <w:r>
        <w:rPr>
          <w:color w:val="000000"/>
          <w:sz w:val="19"/>
        </w:rPr>
        <w:t>.  The Change Order cost is calculated by using unit prices and calculating the number of net units of Work in each part of the Work that is changed, either as the Work progresses or before Work on the change commences, and by then multiplying the calculated number of units by the applicable unit price set forth in the Contract or multiplying by a mutually agreed unit price if none was provided in the Contract.  No additional percentage markup for overhead or profit shall be added to the unit prices as this markup is included within the unit prices. Time Dependent Overhead Costs will be added if eligible.</w:t>
      </w:r>
    </w:p>
    <w:p w14:paraId="7015B1CA" w14:textId="77777777" w:rsidR="00E026F1" w:rsidRDefault="00E026F1">
      <w:pPr>
        <w:ind w:firstLine="720"/>
        <w:jc w:val="both"/>
        <w:rPr>
          <w:color w:val="000000"/>
          <w:sz w:val="19"/>
        </w:rPr>
      </w:pPr>
    </w:p>
    <w:p w14:paraId="0B528ACC" w14:textId="77777777" w:rsidR="00E026F1" w:rsidRDefault="00E026F1">
      <w:pPr>
        <w:ind w:left="720"/>
        <w:jc w:val="both"/>
        <w:rPr>
          <w:color w:val="000000"/>
          <w:sz w:val="19"/>
        </w:rPr>
      </w:pPr>
      <w:r>
        <w:rPr>
          <w:color w:val="000000"/>
          <w:sz w:val="19"/>
        </w:rPr>
        <w:t>3.4.7.3</w:t>
      </w:r>
      <w:r>
        <w:rPr>
          <w:color w:val="000000"/>
          <w:sz w:val="19"/>
        </w:rPr>
        <w:tab/>
      </w:r>
      <w:r>
        <w:rPr>
          <w:color w:val="000000"/>
          <w:sz w:val="19"/>
          <w:u w:val="single"/>
        </w:rPr>
        <w:t>Force Account</w:t>
      </w:r>
      <w:r>
        <w:rPr>
          <w:color w:val="000000"/>
          <w:sz w:val="19"/>
        </w:rPr>
        <w:t xml:space="preserve">.  The Change Order cost is accomplished by Force Account in the event the Design-Builder and </w:t>
      </w:r>
      <w:r w:rsidR="002C4493">
        <w:rPr>
          <w:color w:val="000000"/>
          <w:sz w:val="19"/>
        </w:rPr>
        <w:t>Program Manager</w:t>
      </w:r>
      <w:r>
        <w:rPr>
          <w:color w:val="000000"/>
          <w:sz w:val="19"/>
        </w:rPr>
        <w:t xml:space="preserve"> cannot agree on the cost of the Change Order or the cost cannot be reasonably determined prior to beginning the Work.</w:t>
      </w:r>
    </w:p>
    <w:p w14:paraId="78A363B0" w14:textId="77777777" w:rsidR="00E026F1" w:rsidRDefault="00E026F1">
      <w:pPr>
        <w:jc w:val="both"/>
        <w:rPr>
          <w:color w:val="000000"/>
          <w:sz w:val="19"/>
        </w:rPr>
      </w:pPr>
    </w:p>
    <w:p w14:paraId="2F343DE4" w14:textId="77777777" w:rsidR="00E026F1" w:rsidRDefault="00E026F1">
      <w:pPr>
        <w:tabs>
          <w:tab w:val="left" w:pos="2430"/>
        </w:tabs>
        <w:ind w:left="1440"/>
        <w:jc w:val="both"/>
        <w:rPr>
          <w:color w:val="000000"/>
          <w:sz w:val="19"/>
        </w:rPr>
      </w:pPr>
      <w:r>
        <w:rPr>
          <w:color w:val="000000"/>
          <w:sz w:val="19"/>
        </w:rPr>
        <w:t>3.4.7.3.1</w:t>
      </w:r>
      <w:r>
        <w:rPr>
          <w:color w:val="000000"/>
          <w:sz w:val="19"/>
        </w:rPr>
        <w:tab/>
        <w:t>A Force Account is the establishment by the Owner’s Incumbrance Record of a maximum dollar amount (Stipulated Maximum Sum) beyond which no changed work may be undertaken, subject to amendment, for funding all costs of a Change Order.  As the Work authorized by the Change Order progresses, the Design-Builder must provide an accounting of actual costs incurred in accomplishing the Work.  The accounting must include an annotated copy of the Overall Project Schedule to accurately show the status of the Work at the time the Change Order utilizing a Force Account is issued, to show the start and finish of the changed Work, and to show the status of the Work when the changed Work is completed.</w:t>
      </w:r>
    </w:p>
    <w:p w14:paraId="02371D7D" w14:textId="77777777" w:rsidR="00E026F1" w:rsidRDefault="00E026F1">
      <w:pPr>
        <w:ind w:left="720"/>
        <w:jc w:val="both"/>
        <w:rPr>
          <w:color w:val="000000"/>
          <w:sz w:val="19"/>
        </w:rPr>
      </w:pPr>
    </w:p>
    <w:p w14:paraId="1772E6BB" w14:textId="77777777" w:rsidR="00E026F1" w:rsidRDefault="00E026F1">
      <w:pPr>
        <w:tabs>
          <w:tab w:val="left" w:pos="2430"/>
        </w:tabs>
        <w:ind w:left="1440"/>
        <w:jc w:val="both"/>
        <w:rPr>
          <w:color w:val="000000"/>
          <w:sz w:val="19"/>
        </w:rPr>
      </w:pPr>
      <w:r>
        <w:rPr>
          <w:color w:val="000000"/>
          <w:sz w:val="19"/>
        </w:rPr>
        <w:t>3.4.7.3.2</w:t>
      </w:r>
      <w:r>
        <w:rPr>
          <w:color w:val="000000"/>
          <w:sz w:val="19"/>
        </w:rPr>
        <w:tab/>
        <w:t>Actual costs, except as otherwise agreed to in writing by the Owner, shall not exceed those prevailing for the trades or crafts, materials, and equipment in the locality of the Project, may include only those items listed as allowable in Article 3.4.9, and shall not include any of the costs listed as not allowable in Article 3.4.10.  The Owner shall be permitted, on a daily basis, to verify such records and may require such additional records as are necessary to determine the cost of the change to the Work.</w:t>
      </w:r>
    </w:p>
    <w:p w14:paraId="2E0A4EC2" w14:textId="77777777" w:rsidR="00E026F1" w:rsidRDefault="00E026F1">
      <w:pPr>
        <w:ind w:left="720"/>
        <w:jc w:val="both"/>
        <w:rPr>
          <w:color w:val="000000"/>
          <w:sz w:val="19"/>
        </w:rPr>
      </w:pPr>
    </w:p>
    <w:p w14:paraId="5C7C2325" w14:textId="77777777" w:rsidR="00E026F1" w:rsidRDefault="00E026F1">
      <w:pPr>
        <w:tabs>
          <w:tab w:val="left" w:pos="2430"/>
        </w:tabs>
        <w:ind w:left="1440"/>
        <w:jc w:val="both"/>
        <w:rPr>
          <w:color w:val="000000"/>
          <w:sz w:val="19"/>
        </w:rPr>
      </w:pPr>
      <w:r>
        <w:rPr>
          <w:color w:val="000000"/>
          <w:sz w:val="19"/>
        </w:rPr>
        <w:t>3.4.7.3.3</w:t>
      </w:r>
      <w:r>
        <w:rPr>
          <w:color w:val="000000"/>
          <w:sz w:val="19"/>
        </w:rPr>
        <w:tab/>
        <w:t xml:space="preserve">The Owner shall prescribe the dollar limit for a Force Account in writing by authorizing a Stipulated Maximum Sum of money to be committed toward execution of the said change, and the Design-Builder shall have no authority to perform any change that will cost the Owner in excess of the Stipulated Maximum Sum.  The Stipulated Maximum Sum shall be based on the estimated cost of the Work and the Design-Builder's allowance for overhead and profit as set forth in 3.4.8 below, including any time extension, Time Dependent Overhead Costs (if eligible), and a reasonable contingency.  It shall be the sole responsibility of the Design-Builder to apply in writing to the Owner, NOT to the </w:t>
      </w:r>
      <w:r w:rsidR="002C4493">
        <w:rPr>
          <w:color w:val="000000"/>
          <w:sz w:val="19"/>
        </w:rPr>
        <w:t>Program Manager</w:t>
      </w:r>
      <w:r>
        <w:rPr>
          <w:color w:val="000000"/>
          <w:sz w:val="19"/>
        </w:rPr>
        <w:t>, for an increase in the Stipulated Maximum Sum if the total value of the Work is approaching and might exceed the Stipulated Maximum Sum.</w:t>
      </w:r>
    </w:p>
    <w:p w14:paraId="215D24E6" w14:textId="77777777" w:rsidR="00E026F1" w:rsidRDefault="00E026F1">
      <w:pPr>
        <w:ind w:left="720"/>
        <w:jc w:val="both"/>
        <w:rPr>
          <w:color w:val="000000"/>
          <w:sz w:val="19"/>
        </w:rPr>
      </w:pPr>
    </w:p>
    <w:p w14:paraId="0D5D58F6" w14:textId="77777777" w:rsidR="00E026F1" w:rsidRDefault="00E026F1">
      <w:pPr>
        <w:tabs>
          <w:tab w:val="left" w:pos="2430"/>
        </w:tabs>
        <w:ind w:left="1440"/>
        <w:jc w:val="both"/>
        <w:rPr>
          <w:color w:val="000000"/>
          <w:sz w:val="19"/>
        </w:rPr>
      </w:pPr>
      <w:r>
        <w:rPr>
          <w:color w:val="000000"/>
          <w:sz w:val="19"/>
        </w:rPr>
        <w:t>3.4.7.3.4</w:t>
      </w:r>
      <w:r>
        <w:rPr>
          <w:color w:val="000000"/>
          <w:sz w:val="19"/>
        </w:rPr>
        <w:tab/>
        <w:t>Within fourteen days of the conclusion of such Work ordered by Force Account, the Design-Builder and the Owner shall arrive at the total lump sum cost for the Change Order.  Such lump sum cost shall be incorporated into and finalize the Change Order, and shall reference and close the Incumbrance Record establishing the Force Account.</w:t>
      </w:r>
    </w:p>
    <w:p w14:paraId="512A7AD5" w14:textId="77777777" w:rsidR="00E026F1" w:rsidRDefault="00E026F1">
      <w:pPr>
        <w:jc w:val="both"/>
        <w:rPr>
          <w:color w:val="000000"/>
          <w:sz w:val="19"/>
        </w:rPr>
      </w:pPr>
    </w:p>
    <w:p w14:paraId="65B71053" w14:textId="77777777" w:rsidR="00E026F1" w:rsidRDefault="00E026F1">
      <w:pPr>
        <w:keepNext/>
        <w:keepLines/>
        <w:ind w:left="720"/>
        <w:jc w:val="both"/>
        <w:rPr>
          <w:color w:val="000000"/>
          <w:sz w:val="19"/>
        </w:rPr>
      </w:pPr>
      <w:r>
        <w:rPr>
          <w:color w:val="000000"/>
          <w:sz w:val="19"/>
        </w:rPr>
        <w:t>3.4.7.4</w:t>
      </w:r>
      <w:r>
        <w:rPr>
          <w:color w:val="000000"/>
          <w:sz w:val="19"/>
        </w:rPr>
        <w:tab/>
      </w:r>
      <w:r>
        <w:rPr>
          <w:color w:val="000000"/>
          <w:sz w:val="19"/>
          <w:u w:val="single"/>
        </w:rPr>
        <w:t>Breakdown of Expenditures</w:t>
      </w:r>
      <w:r>
        <w:rPr>
          <w:color w:val="000000"/>
          <w:sz w:val="19"/>
        </w:rPr>
        <w:t xml:space="preserve">.  The Design-Builder shall review any Owner requested or directed change and shall respond in writing within fourteen calendar days after receipt of the proposed change (or such other reasonable time as the Owner may direct), stating the effect of the proposed change upon his Work, including any increase or decrease in the Contract Time and Sum.  The Design-Builder shall furnish to the Owner and the </w:t>
      </w:r>
      <w:r w:rsidR="002C4493">
        <w:rPr>
          <w:color w:val="000000"/>
          <w:sz w:val="19"/>
        </w:rPr>
        <w:t>Program Manager</w:t>
      </w:r>
      <w:r>
        <w:rPr>
          <w:color w:val="000000"/>
          <w:sz w:val="19"/>
        </w:rPr>
        <w:t xml:space="preserve"> an itemized breakdown of the quantities and prices and expenditures for labor and materials used in computing the proposed change in Contract Sum, in the form prescribed by the Owner, and the breakdown shall be accompanied by the following declaration:</w:t>
      </w:r>
    </w:p>
    <w:p w14:paraId="3AFA1CEA" w14:textId="77777777" w:rsidR="00E026F1" w:rsidRDefault="00E026F1">
      <w:pPr>
        <w:jc w:val="both"/>
        <w:rPr>
          <w:color w:val="000000"/>
          <w:sz w:val="19"/>
        </w:rPr>
      </w:pPr>
    </w:p>
    <w:p w14:paraId="283411E7" w14:textId="77777777" w:rsidR="00E026F1" w:rsidRDefault="00E026F1">
      <w:pPr>
        <w:keepNext/>
        <w:keepLines/>
        <w:tabs>
          <w:tab w:val="left" w:pos="9270"/>
          <w:tab w:val="left" w:pos="9450"/>
          <w:tab w:val="left" w:pos="9540"/>
        </w:tabs>
        <w:ind w:left="1530" w:right="954"/>
        <w:jc w:val="both"/>
        <w:rPr>
          <w:i/>
          <w:color w:val="000000"/>
          <w:sz w:val="19"/>
        </w:rPr>
      </w:pPr>
      <w:r>
        <w:rPr>
          <w:i/>
          <w:color w:val="000000"/>
          <w:sz w:val="19"/>
        </w:rPr>
        <w:t>I do solemnly swear to the best of my knowledge, information, and belief, that the costs shown hereinabove do not exceed current costs for like services or materials in the locality of the Project and, in the case of a Force Account, the costs represented do not exceed the actual costs to the Design-Builder; and that the quantities shown do not exceed actual requirements.</w:t>
      </w:r>
    </w:p>
    <w:p w14:paraId="709F9D09" w14:textId="77777777" w:rsidR="00E026F1" w:rsidRDefault="00E026F1">
      <w:pPr>
        <w:jc w:val="both"/>
        <w:rPr>
          <w:color w:val="000000"/>
          <w:sz w:val="19"/>
        </w:rPr>
      </w:pPr>
    </w:p>
    <w:p w14:paraId="36586578" w14:textId="77777777" w:rsidR="00E026F1" w:rsidRDefault="00E026F1">
      <w:pPr>
        <w:ind w:left="720"/>
        <w:jc w:val="both"/>
        <w:rPr>
          <w:color w:val="000000"/>
          <w:sz w:val="19"/>
        </w:rPr>
      </w:pPr>
      <w:r>
        <w:rPr>
          <w:color w:val="000000"/>
          <w:sz w:val="19"/>
        </w:rPr>
        <w:t>The Design-Builder shall obtain and furnish as back up to the Design-Builder’s breakdown a separate breakdown for each subcontractor's charges prepared by each subcontractor on the letterhead of the subcontractor and properly signed by the subcontractor.  The Owner shall review the Design-Builder’s proposal and respond to the Design-Builder within fourteen days of receipt.</w:t>
      </w:r>
    </w:p>
    <w:p w14:paraId="78398887" w14:textId="77777777" w:rsidR="00E026F1" w:rsidRDefault="00E026F1">
      <w:pPr>
        <w:jc w:val="both"/>
        <w:rPr>
          <w:color w:val="000000"/>
          <w:sz w:val="19"/>
        </w:rPr>
      </w:pPr>
      <w:r>
        <w:rPr>
          <w:color w:val="000000"/>
          <w:sz w:val="19"/>
        </w:rPr>
        <w:br w:type="page"/>
      </w:r>
    </w:p>
    <w:p w14:paraId="52379E60" w14:textId="77777777" w:rsidR="00E026F1" w:rsidRDefault="00E026F1">
      <w:pPr>
        <w:jc w:val="both"/>
        <w:rPr>
          <w:b/>
          <w:color w:val="000000"/>
          <w:sz w:val="19"/>
        </w:rPr>
      </w:pPr>
      <w:r>
        <w:rPr>
          <w:b/>
          <w:color w:val="000000"/>
          <w:sz w:val="19"/>
        </w:rPr>
        <w:t>3.4.8</w:t>
      </w:r>
      <w:r>
        <w:rPr>
          <w:b/>
          <w:color w:val="000000"/>
          <w:sz w:val="19"/>
        </w:rPr>
        <w:tab/>
        <w:t>Overhead and Profit for Change Orders.</w:t>
      </w:r>
    </w:p>
    <w:p w14:paraId="3AC3A21E" w14:textId="77777777" w:rsidR="00E026F1" w:rsidRDefault="00E026F1">
      <w:pPr>
        <w:jc w:val="both"/>
        <w:rPr>
          <w:b/>
          <w:color w:val="000000"/>
          <w:sz w:val="19"/>
        </w:rPr>
      </w:pPr>
    </w:p>
    <w:p w14:paraId="7E2F192F" w14:textId="77777777" w:rsidR="00E026F1" w:rsidRDefault="00E026F1">
      <w:pPr>
        <w:tabs>
          <w:tab w:val="left" w:pos="1620"/>
          <w:tab w:val="left" w:pos="1710"/>
        </w:tabs>
        <w:ind w:left="720"/>
        <w:jc w:val="both"/>
        <w:rPr>
          <w:color w:val="000000"/>
          <w:sz w:val="19"/>
        </w:rPr>
      </w:pPr>
      <w:r>
        <w:rPr>
          <w:color w:val="000000"/>
          <w:sz w:val="19"/>
        </w:rPr>
        <w:t>3.4.8.1</w:t>
      </w:r>
      <w:r>
        <w:rPr>
          <w:color w:val="000000"/>
          <w:sz w:val="19"/>
        </w:rPr>
        <w:tab/>
      </w:r>
      <w:r>
        <w:rPr>
          <w:color w:val="000000"/>
          <w:sz w:val="19"/>
          <w:u w:val="single"/>
        </w:rPr>
        <w:t>Overhead and Profit</w:t>
      </w:r>
      <w:r>
        <w:rPr>
          <w:color w:val="000000"/>
          <w:sz w:val="19"/>
        </w:rPr>
        <w:t>.  The percentage for overhead and profit to be used in calculating additive changes in the Work (not including changes covered by unit prices) shall not exceed the percentages for each category listed below.  Said percentages for overhead and profit shall be applied only on the net cost of the changed Work, (i.e., the difference in cost between original and revised Work).</w:t>
      </w:r>
    </w:p>
    <w:p w14:paraId="6FE61A6E" w14:textId="77777777" w:rsidR="00E026F1" w:rsidRDefault="00E026F1">
      <w:pPr>
        <w:jc w:val="both"/>
        <w:rPr>
          <w:color w:val="000000"/>
          <w:sz w:val="19"/>
        </w:rPr>
      </w:pPr>
    </w:p>
    <w:p w14:paraId="6990DFA0" w14:textId="77777777" w:rsidR="00E026F1" w:rsidRDefault="00E026F1">
      <w:pPr>
        <w:keepNext/>
        <w:keepLines/>
        <w:tabs>
          <w:tab w:val="left" w:pos="2347"/>
          <w:tab w:val="left" w:pos="2610"/>
        </w:tabs>
        <w:ind w:left="1627" w:hanging="907"/>
        <w:jc w:val="both"/>
        <w:rPr>
          <w:color w:val="000000"/>
          <w:sz w:val="19"/>
        </w:rPr>
      </w:pPr>
      <w:r>
        <w:rPr>
          <w:color w:val="000000"/>
          <w:sz w:val="19"/>
        </w:rPr>
        <w:tab/>
        <w:t>3.4.8.1.1</w:t>
      </w:r>
      <w:r>
        <w:rPr>
          <w:color w:val="000000"/>
          <w:sz w:val="19"/>
        </w:rPr>
        <w:tab/>
      </w:r>
      <w:r>
        <w:rPr>
          <w:color w:val="000000"/>
          <w:sz w:val="19"/>
          <w:u w:val="single"/>
        </w:rPr>
        <w:t>Design-Builder</w:t>
      </w:r>
      <w:r>
        <w:rPr>
          <w:color w:val="000000"/>
          <w:sz w:val="19"/>
        </w:rPr>
        <w:t>.  If the Design-Builder does all or part of the changed Work with employees that work directly for the Design-Builder, its markup for overhead and profit on the changed Work the Design-Builder performs with its employees shall be twenty-five percent of the first $50,000 of the net Allowable Costs, and twenty percent of the remaining net Allowable Costs, if any.</w:t>
      </w:r>
    </w:p>
    <w:p w14:paraId="75DFEC17" w14:textId="77777777" w:rsidR="00E026F1" w:rsidRDefault="00E026F1">
      <w:pPr>
        <w:tabs>
          <w:tab w:val="left" w:pos="4800"/>
        </w:tabs>
        <w:ind w:left="720"/>
        <w:jc w:val="both"/>
        <w:rPr>
          <w:color w:val="000000"/>
          <w:sz w:val="19"/>
        </w:rPr>
      </w:pPr>
      <w:r>
        <w:rPr>
          <w:color w:val="000000"/>
          <w:sz w:val="19"/>
        </w:rPr>
        <w:tab/>
      </w:r>
    </w:p>
    <w:p w14:paraId="2A712EEF" w14:textId="77777777" w:rsidR="00E026F1" w:rsidRDefault="00E026F1">
      <w:pPr>
        <w:keepNext/>
        <w:keepLines/>
        <w:tabs>
          <w:tab w:val="left" w:pos="2347"/>
          <w:tab w:val="left" w:pos="2610"/>
        </w:tabs>
        <w:ind w:left="1627" w:hanging="907"/>
        <w:jc w:val="both"/>
        <w:rPr>
          <w:color w:val="000000"/>
          <w:sz w:val="19"/>
        </w:rPr>
      </w:pPr>
      <w:r>
        <w:rPr>
          <w:color w:val="000000"/>
          <w:sz w:val="19"/>
        </w:rPr>
        <w:tab/>
        <w:t>3.4.8.1.2</w:t>
      </w:r>
      <w:r>
        <w:rPr>
          <w:color w:val="000000"/>
          <w:sz w:val="19"/>
        </w:rPr>
        <w:tab/>
      </w:r>
      <w:r>
        <w:rPr>
          <w:color w:val="000000"/>
          <w:sz w:val="19"/>
          <w:u w:val="single"/>
        </w:rPr>
        <w:t>Subcontractor</w:t>
      </w:r>
      <w:r>
        <w:rPr>
          <w:color w:val="000000"/>
          <w:sz w:val="19"/>
        </w:rPr>
        <w:t>.  If a Subcontractor does all or part of the changed Work with employees that work directly for the Subcontractor, the Subcontractor's markup for overhead and profit on the Work the Subcontractor performs with its employees shall be twenty-five percent of the first $50,000 of the net Allowable Costs, and twenty percent of the remaining net Allowable Costs, if any.  Determination of a Subcontractor’s extended overhead costs, if any, are the responsibility of the Design-Builder.</w:t>
      </w:r>
    </w:p>
    <w:p w14:paraId="532254F9" w14:textId="77777777" w:rsidR="00E026F1" w:rsidRDefault="00E026F1">
      <w:pPr>
        <w:ind w:left="720"/>
        <w:jc w:val="both"/>
        <w:rPr>
          <w:color w:val="000000"/>
          <w:sz w:val="19"/>
        </w:rPr>
      </w:pPr>
    </w:p>
    <w:p w14:paraId="6722BF9A" w14:textId="77777777" w:rsidR="00E026F1" w:rsidRDefault="00E026F1">
      <w:pPr>
        <w:keepNext/>
        <w:keepLines/>
        <w:tabs>
          <w:tab w:val="left" w:pos="2347"/>
          <w:tab w:val="left" w:pos="2610"/>
        </w:tabs>
        <w:ind w:left="1627" w:hanging="907"/>
        <w:jc w:val="both"/>
        <w:rPr>
          <w:color w:val="000000"/>
          <w:sz w:val="19"/>
        </w:rPr>
      </w:pPr>
      <w:r>
        <w:rPr>
          <w:color w:val="000000"/>
          <w:sz w:val="19"/>
        </w:rPr>
        <w:tab/>
        <w:t>3.4.8.1.3</w:t>
      </w:r>
      <w:r>
        <w:rPr>
          <w:color w:val="000000"/>
          <w:sz w:val="19"/>
        </w:rPr>
        <w:tab/>
      </w:r>
      <w:r>
        <w:rPr>
          <w:color w:val="000000"/>
          <w:sz w:val="19"/>
          <w:u w:val="single"/>
        </w:rPr>
        <w:t>Design-Builder’s Markup on Subcontractor’ Work</w:t>
      </w:r>
      <w:r>
        <w:rPr>
          <w:color w:val="000000"/>
          <w:sz w:val="19"/>
        </w:rPr>
        <w:t>.  The Design-Builder's management markup on the subcontractor's net additional allowable expenditures shall be seven and one half percent.  The Design-Builder shall not be permitted the overhead and profit markup on Time Dependent Overhead Costs, but shall be permitted a management markup of five percent on Time Dependent Overhead Costs.</w:t>
      </w:r>
    </w:p>
    <w:p w14:paraId="3B1D6D68" w14:textId="77777777" w:rsidR="00E026F1" w:rsidRDefault="00E026F1">
      <w:pPr>
        <w:tabs>
          <w:tab w:val="left" w:pos="2347"/>
        </w:tabs>
        <w:ind w:left="1440" w:hanging="720"/>
        <w:jc w:val="both"/>
        <w:rPr>
          <w:color w:val="000000"/>
          <w:sz w:val="19"/>
        </w:rPr>
      </w:pPr>
    </w:p>
    <w:p w14:paraId="72FB0F49" w14:textId="77777777" w:rsidR="00E026F1" w:rsidRDefault="00E026F1">
      <w:pPr>
        <w:keepNext/>
        <w:keepLines/>
        <w:tabs>
          <w:tab w:val="left" w:pos="2347"/>
          <w:tab w:val="left" w:pos="2610"/>
        </w:tabs>
        <w:ind w:left="1627" w:hanging="907"/>
        <w:jc w:val="both"/>
        <w:rPr>
          <w:color w:val="000000"/>
          <w:sz w:val="19"/>
        </w:rPr>
      </w:pPr>
      <w:r>
        <w:rPr>
          <w:color w:val="000000"/>
          <w:sz w:val="19"/>
        </w:rPr>
        <w:tab/>
        <w:t>3.4.8.1.4</w:t>
      </w:r>
      <w:r>
        <w:rPr>
          <w:color w:val="000000"/>
          <w:sz w:val="19"/>
        </w:rPr>
        <w:tab/>
      </w:r>
      <w:r>
        <w:rPr>
          <w:color w:val="000000"/>
          <w:sz w:val="19"/>
          <w:u w:val="single"/>
        </w:rPr>
        <w:t>Second and Lower Tier Subcontractor</w:t>
      </w:r>
      <w:r>
        <w:rPr>
          <w:color w:val="000000"/>
          <w:sz w:val="19"/>
        </w:rPr>
        <w:t>.  If a Subcontractor at any tier does all or part of the changed Work with its employees, the Subcontractor's markup on the Subcontractor’s work with its employees shall be twenty-five percent of the first $50,000 of the cost, and twenty percent of the remaining cost, if any.  The management markup of a Subcontractor's work by the Design-Builder and all intervening tiers of Subcontractors shall not exceed seven and one half percent for the Design-Builder and any Subcontractor, or a total of fifteen percent for the changes to the Work.</w:t>
      </w:r>
    </w:p>
    <w:p w14:paraId="248661ED" w14:textId="77777777" w:rsidR="00E026F1" w:rsidRDefault="00E026F1">
      <w:pPr>
        <w:tabs>
          <w:tab w:val="left" w:pos="2347"/>
        </w:tabs>
        <w:ind w:left="1440" w:hanging="720"/>
        <w:jc w:val="both"/>
        <w:rPr>
          <w:color w:val="000000"/>
          <w:sz w:val="19"/>
        </w:rPr>
      </w:pPr>
    </w:p>
    <w:p w14:paraId="5267850F" w14:textId="77777777" w:rsidR="00E026F1" w:rsidRDefault="00E026F1">
      <w:pPr>
        <w:tabs>
          <w:tab w:val="left" w:pos="1620"/>
          <w:tab w:val="left" w:pos="1710"/>
        </w:tabs>
        <w:ind w:left="720"/>
        <w:jc w:val="both"/>
        <w:rPr>
          <w:color w:val="000000"/>
          <w:sz w:val="19"/>
        </w:rPr>
      </w:pPr>
      <w:r>
        <w:rPr>
          <w:color w:val="000000"/>
          <w:sz w:val="19"/>
        </w:rPr>
        <w:t>3.4.8.2</w:t>
      </w:r>
      <w:r>
        <w:rPr>
          <w:color w:val="000000"/>
          <w:sz w:val="19"/>
        </w:rPr>
        <w:tab/>
        <w:t>The above percentages shall be applied to the net Allowable Costs, if any, as limited and defined in this Part.  If the net difference between Allowable Costs and credits to the Owner results in a decrease in the Owner’s cost, the amount of credit allowed the Owner shall be the net decrease without any allowance for profit and overhead.  Other than any eligible Time Dependent Overhead Costs, all costs that are not Allowable Costs in Article 3.4.9 or are disallowed in Article 3.4.10 shall be considered as overhead and shall be exclusively compensated in the allowances provided for in paragraph 3.4.8.1 above.</w:t>
      </w:r>
    </w:p>
    <w:p w14:paraId="6868609F" w14:textId="77777777" w:rsidR="00E026F1" w:rsidRDefault="00E026F1">
      <w:pPr>
        <w:jc w:val="both"/>
        <w:rPr>
          <w:color w:val="000000"/>
          <w:sz w:val="19"/>
        </w:rPr>
      </w:pPr>
    </w:p>
    <w:p w14:paraId="074F9B3E" w14:textId="77777777" w:rsidR="00E026F1" w:rsidRDefault="00E026F1">
      <w:pPr>
        <w:jc w:val="both"/>
        <w:rPr>
          <w:color w:val="000000"/>
          <w:sz w:val="19"/>
        </w:rPr>
      </w:pPr>
      <w:r>
        <w:rPr>
          <w:b/>
          <w:color w:val="000000"/>
          <w:sz w:val="19"/>
        </w:rPr>
        <w:t>3.4.9</w:t>
      </w:r>
      <w:r>
        <w:rPr>
          <w:b/>
          <w:color w:val="000000"/>
          <w:sz w:val="19"/>
        </w:rPr>
        <w:tab/>
        <w:t>Allowable Costs for Changes in the Work.</w:t>
      </w:r>
      <w:r>
        <w:rPr>
          <w:color w:val="000000"/>
          <w:sz w:val="19"/>
        </w:rPr>
        <w:t xml:space="preserve">  Allowable cost for changes to the Work are limited to the following:</w:t>
      </w:r>
    </w:p>
    <w:p w14:paraId="14034715" w14:textId="77777777" w:rsidR="00E026F1" w:rsidRDefault="00E026F1">
      <w:pPr>
        <w:jc w:val="both"/>
        <w:rPr>
          <w:color w:val="000000"/>
          <w:sz w:val="19"/>
        </w:rPr>
      </w:pPr>
    </w:p>
    <w:p w14:paraId="5CCAB4E3" w14:textId="77777777" w:rsidR="00E026F1" w:rsidRDefault="00E026F1">
      <w:pPr>
        <w:ind w:left="720"/>
        <w:jc w:val="both"/>
        <w:rPr>
          <w:color w:val="000000"/>
          <w:sz w:val="19"/>
        </w:rPr>
      </w:pPr>
      <w:r>
        <w:rPr>
          <w:color w:val="000000"/>
          <w:sz w:val="19"/>
        </w:rPr>
        <w:t>3.4.9.1</w:t>
      </w:r>
      <w:r>
        <w:rPr>
          <w:color w:val="000000"/>
          <w:sz w:val="19"/>
        </w:rPr>
        <w:tab/>
        <w:t>Labor costs for employees directly employed in the change in the Work, including salaries and wages plus the cost of payroll charges and fringe benefits and overtime premiums, if such premiums are explicitly authorized by the Owner, set at rates established in the manner set forth in Article 2.1.7.</w:t>
      </w:r>
    </w:p>
    <w:p w14:paraId="678A5482" w14:textId="77777777" w:rsidR="00E026F1" w:rsidRDefault="00E026F1">
      <w:pPr>
        <w:jc w:val="both"/>
        <w:rPr>
          <w:color w:val="000000"/>
          <w:sz w:val="19"/>
        </w:rPr>
      </w:pPr>
    </w:p>
    <w:p w14:paraId="40D8FC95" w14:textId="77777777" w:rsidR="00E026F1" w:rsidRDefault="00E026F1">
      <w:pPr>
        <w:ind w:left="720"/>
        <w:jc w:val="both"/>
        <w:rPr>
          <w:color w:val="000000"/>
          <w:sz w:val="19"/>
        </w:rPr>
      </w:pPr>
      <w:r>
        <w:rPr>
          <w:color w:val="000000"/>
          <w:sz w:val="19"/>
        </w:rPr>
        <w:t>3.4.9.2</w:t>
      </w:r>
      <w:r>
        <w:rPr>
          <w:color w:val="000000"/>
          <w:sz w:val="19"/>
        </w:rPr>
        <w:tab/>
        <w:t>Materials incorporated into the change to the Work, including costs of transportation, handling, fuel, and on-site storage, if applicable.</w:t>
      </w:r>
    </w:p>
    <w:p w14:paraId="5F5EB58C" w14:textId="77777777" w:rsidR="00E026F1" w:rsidRDefault="00E026F1">
      <w:pPr>
        <w:jc w:val="both"/>
        <w:rPr>
          <w:color w:val="000000"/>
          <w:sz w:val="19"/>
        </w:rPr>
      </w:pPr>
    </w:p>
    <w:p w14:paraId="4F679865" w14:textId="77777777" w:rsidR="00E026F1" w:rsidRDefault="00E026F1">
      <w:pPr>
        <w:ind w:left="720"/>
        <w:jc w:val="both"/>
        <w:rPr>
          <w:color w:val="000000"/>
          <w:sz w:val="19"/>
        </w:rPr>
      </w:pPr>
      <w:r>
        <w:rPr>
          <w:color w:val="000000"/>
          <w:sz w:val="19"/>
        </w:rPr>
        <w:t>3.4.9.3</w:t>
      </w:r>
      <w:r>
        <w:rPr>
          <w:color w:val="000000"/>
          <w:sz w:val="19"/>
        </w:rPr>
        <w:tab/>
        <w:t>Equipment incorporated in the changed Work or equipment used directly in accomplishing the Work.  If the equipment is rented expressly for accomplishing the change in the Work, that cost shall be the rental rate according to the terms of the rental agreement, which the Owner shall have the right to approve, or shall be set at rates established in the manner set forth in Article 2.1.7.  The decision of the Owner shall be final, binding, and conclusive on all parties.</w:t>
      </w:r>
    </w:p>
    <w:p w14:paraId="544E410B" w14:textId="77777777" w:rsidR="00E026F1" w:rsidRDefault="00E026F1">
      <w:pPr>
        <w:jc w:val="both"/>
        <w:rPr>
          <w:color w:val="000000"/>
          <w:sz w:val="19"/>
        </w:rPr>
      </w:pPr>
    </w:p>
    <w:p w14:paraId="5922217B" w14:textId="77777777" w:rsidR="00E026F1" w:rsidRDefault="00E026F1">
      <w:pPr>
        <w:keepNext/>
        <w:keepLines/>
        <w:ind w:left="720"/>
        <w:jc w:val="both"/>
        <w:rPr>
          <w:color w:val="000000"/>
          <w:sz w:val="19"/>
        </w:rPr>
      </w:pPr>
      <w:r>
        <w:rPr>
          <w:color w:val="000000"/>
          <w:sz w:val="19"/>
        </w:rPr>
        <w:t>3.4.9.4</w:t>
      </w:r>
      <w:r>
        <w:rPr>
          <w:color w:val="000000"/>
          <w:sz w:val="19"/>
        </w:rPr>
        <w:tab/>
        <w:t>Costs of increases in premiums for the Design-Builder’s Payment Bond and Performance Bond, provided coverage for the cost of the change in the Work results in such increased costs.  Prior to requesting payment for the Change Order work, the Design-Builder shall provide proof of its notification to the Surety of the change in the Work and of the Surety's agreement to include such change in its coverage.  The cost of the increase in premium shall be an allowable cost but shall not be marked up.  In no event shall a cost in excess of two percent of the cost of the change be allowable.</w:t>
      </w:r>
    </w:p>
    <w:p w14:paraId="0D6B4766" w14:textId="77777777" w:rsidR="00E026F1" w:rsidRDefault="00E026F1">
      <w:pPr>
        <w:jc w:val="both"/>
        <w:rPr>
          <w:color w:val="000000"/>
          <w:sz w:val="19"/>
        </w:rPr>
      </w:pPr>
    </w:p>
    <w:p w14:paraId="679ED41E" w14:textId="77777777" w:rsidR="00E026F1" w:rsidRDefault="00E026F1">
      <w:pPr>
        <w:ind w:left="720"/>
        <w:jc w:val="both"/>
        <w:rPr>
          <w:color w:val="000000"/>
          <w:sz w:val="19"/>
        </w:rPr>
      </w:pPr>
      <w:r>
        <w:rPr>
          <w:color w:val="000000"/>
          <w:sz w:val="19"/>
        </w:rPr>
        <w:t>3.4.9.5</w:t>
      </w:r>
      <w:r>
        <w:rPr>
          <w:color w:val="000000"/>
          <w:sz w:val="19"/>
        </w:rPr>
        <w:tab/>
        <w:t>Sales, consumer, use, and other applicable taxes that are legally in effect at the time the change order is approved.</w:t>
      </w:r>
    </w:p>
    <w:p w14:paraId="533C685A" w14:textId="77777777" w:rsidR="00E026F1" w:rsidRDefault="00E026F1">
      <w:pPr>
        <w:jc w:val="both"/>
        <w:rPr>
          <w:color w:val="000000"/>
          <w:sz w:val="19"/>
        </w:rPr>
      </w:pPr>
    </w:p>
    <w:p w14:paraId="4F7C1C49" w14:textId="77777777" w:rsidR="00E026F1" w:rsidRDefault="00E026F1">
      <w:pPr>
        <w:ind w:left="720"/>
        <w:jc w:val="both"/>
        <w:rPr>
          <w:color w:val="000000"/>
          <w:sz w:val="19"/>
        </w:rPr>
      </w:pPr>
      <w:r>
        <w:rPr>
          <w:color w:val="000000"/>
          <w:sz w:val="19"/>
        </w:rPr>
        <w:t>3.4.9.6</w:t>
      </w:r>
      <w:r>
        <w:rPr>
          <w:color w:val="000000"/>
          <w:sz w:val="19"/>
        </w:rPr>
        <w:tab/>
        <w:t>Any other costs directly attributable to the change in the Work, such as professional engineering costs, except those set forth in Articles 3.4.8 and 3.4.10.</w:t>
      </w:r>
    </w:p>
    <w:p w14:paraId="67560352" w14:textId="77777777" w:rsidR="00E026F1" w:rsidRDefault="00E026F1">
      <w:pPr>
        <w:jc w:val="both"/>
        <w:rPr>
          <w:color w:val="000000"/>
          <w:sz w:val="19"/>
        </w:rPr>
      </w:pPr>
    </w:p>
    <w:p w14:paraId="69CA42B8" w14:textId="77777777" w:rsidR="00E026F1" w:rsidRDefault="00E026F1">
      <w:pPr>
        <w:keepNext/>
        <w:keepLines/>
        <w:ind w:left="720"/>
        <w:jc w:val="both"/>
        <w:rPr>
          <w:color w:val="000000"/>
          <w:sz w:val="19"/>
        </w:rPr>
      </w:pPr>
      <w:r>
        <w:rPr>
          <w:color w:val="000000"/>
          <w:sz w:val="19"/>
        </w:rPr>
        <w:t>3.4.9.7</w:t>
      </w:r>
      <w:r>
        <w:rPr>
          <w:color w:val="000000"/>
          <w:sz w:val="19"/>
        </w:rPr>
        <w:tab/>
        <w:t xml:space="preserve">For Change Order Work directed by the Owner, where the headquarters of the Subcontractor actually performing the work is more than 100 miles from the Project Site, the Subcontractor may include in the cost of the Change Order a stipend of fifty dollars per day for each worker performing work at the Site if that worker is receiving a per diem under present company policy, not to exceed the number of workers and number of days determined by </w:t>
      </w:r>
      <w:r w:rsidR="002C4493">
        <w:rPr>
          <w:color w:val="000000"/>
          <w:sz w:val="19"/>
        </w:rPr>
        <w:t>Program Manager</w:t>
      </w:r>
      <w:r>
        <w:rPr>
          <w:color w:val="000000"/>
          <w:sz w:val="19"/>
        </w:rPr>
        <w:t>’s decision to be attributable to the new work so ordered, so long as the number of workers and number of days attributable to any deleted work is deducted there from.  No allowance for overhead or profit as set forth in Article 3.4.8 may be added to the Change Order cost on account of the stipend amount, and the full amount of the stipend must be actually paid to the eligible worker or it shall be forfeited by the Design-Builder and Subcontractor(s).</w:t>
      </w:r>
    </w:p>
    <w:p w14:paraId="0F6E7632" w14:textId="77777777" w:rsidR="00E026F1" w:rsidRDefault="00E026F1">
      <w:pPr>
        <w:ind w:left="720"/>
        <w:jc w:val="both"/>
        <w:rPr>
          <w:color w:val="000000"/>
          <w:sz w:val="19"/>
        </w:rPr>
      </w:pPr>
    </w:p>
    <w:p w14:paraId="1BB91E7A" w14:textId="77777777" w:rsidR="00E026F1" w:rsidRDefault="00E026F1">
      <w:pPr>
        <w:ind w:left="720"/>
        <w:jc w:val="both"/>
        <w:rPr>
          <w:color w:val="000000"/>
          <w:sz w:val="19"/>
        </w:rPr>
      </w:pPr>
      <w:r>
        <w:rPr>
          <w:color w:val="000000"/>
          <w:sz w:val="19"/>
        </w:rPr>
        <w:t>3.4.9.8</w:t>
      </w:r>
      <w:r>
        <w:rPr>
          <w:color w:val="000000"/>
          <w:sz w:val="19"/>
        </w:rPr>
        <w:tab/>
        <w:t>The Owner may require any or all of the following documentation to be provided by the Design-Builder to support the Allowable Costs:</w:t>
      </w:r>
    </w:p>
    <w:p w14:paraId="27D2FEA5" w14:textId="77777777" w:rsidR="00E026F1" w:rsidRDefault="00E026F1">
      <w:pPr>
        <w:jc w:val="both"/>
        <w:rPr>
          <w:color w:val="000000"/>
          <w:sz w:val="19"/>
        </w:rPr>
      </w:pPr>
    </w:p>
    <w:p w14:paraId="647FCEFD" w14:textId="77777777" w:rsidR="00E026F1" w:rsidRDefault="00E026F1">
      <w:pPr>
        <w:tabs>
          <w:tab w:val="left" w:pos="1440"/>
          <w:tab w:val="left" w:pos="1890"/>
        </w:tabs>
        <w:ind w:left="1890" w:right="864" w:hanging="1170"/>
        <w:jc w:val="both"/>
        <w:rPr>
          <w:color w:val="000000"/>
          <w:sz w:val="19"/>
        </w:rPr>
      </w:pPr>
      <w:r>
        <w:rPr>
          <w:color w:val="000000"/>
          <w:sz w:val="19"/>
        </w:rPr>
        <w:tab/>
        <w:t>(a)</w:t>
      </w:r>
      <w:r>
        <w:rPr>
          <w:color w:val="000000"/>
          <w:sz w:val="19"/>
        </w:rPr>
        <w:tab/>
        <w:t>certified payroll records showing the name, classification, date, daily hours, total hours, rate, and extension for each laborer, foreman, supervisor or other worker;</w:t>
      </w:r>
    </w:p>
    <w:p w14:paraId="1634B1F4" w14:textId="77777777" w:rsidR="00E026F1" w:rsidRDefault="00E026F1">
      <w:pPr>
        <w:tabs>
          <w:tab w:val="left" w:pos="1440"/>
          <w:tab w:val="left" w:pos="1890"/>
        </w:tabs>
        <w:ind w:left="1890" w:right="864" w:hanging="1170"/>
        <w:jc w:val="both"/>
        <w:rPr>
          <w:color w:val="000000"/>
          <w:sz w:val="19"/>
        </w:rPr>
      </w:pPr>
      <w:r>
        <w:rPr>
          <w:color w:val="000000"/>
          <w:sz w:val="19"/>
        </w:rPr>
        <w:tab/>
        <w:t>(b)</w:t>
      </w:r>
      <w:r>
        <w:rPr>
          <w:color w:val="000000"/>
          <w:sz w:val="19"/>
        </w:rPr>
        <w:tab/>
        <w:t>equipment type &amp; model, dates, daily hours, total hours, rental rate or other specified rate, and extension for each unit of equipment;</w:t>
      </w:r>
    </w:p>
    <w:p w14:paraId="7E9BA2A5" w14:textId="77777777" w:rsidR="00E026F1" w:rsidRDefault="00E026F1">
      <w:pPr>
        <w:tabs>
          <w:tab w:val="left" w:pos="1440"/>
          <w:tab w:val="left" w:pos="1890"/>
        </w:tabs>
        <w:ind w:left="1890" w:right="864" w:hanging="1170"/>
        <w:jc w:val="both"/>
        <w:rPr>
          <w:color w:val="000000"/>
          <w:sz w:val="19"/>
        </w:rPr>
      </w:pPr>
      <w:r>
        <w:rPr>
          <w:color w:val="000000"/>
          <w:sz w:val="19"/>
        </w:rPr>
        <w:tab/>
        <w:t>(c)</w:t>
      </w:r>
      <w:r>
        <w:rPr>
          <w:color w:val="000000"/>
          <w:sz w:val="19"/>
        </w:rPr>
        <w:tab/>
        <w:t>invoices for materials showing quantities, prices, and extensions;</w:t>
      </w:r>
    </w:p>
    <w:p w14:paraId="33BB9F4F" w14:textId="77777777" w:rsidR="00E026F1" w:rsidRDefault="00E026F1">
      <w:pPr>
        <w:tabs>
          <w:tab w:val="left" w:pos="1440"/>
          <w:tab w:val="left" w:pos="1890"/>
        </w:tabs>
        <w:ind w:left="1890" w:right="864" w:hanging="1170"/>
        <w:jc w:val="both"/>
        <w:rPr>
          <w:color w:val="000000"/>
          <w:sz w:val="19"/>
        </w:rPr>
      </w:pPr>
      <w:r>
        <w:rPr>
          <w:color w:val="000000"/>
          <w:sz w:val="19"/>
        </w:rPr>
        <w:tab/>
        <w:t>(d)</w:t>
      </w:r>
      <w:r>
        <w:rPr>
          <w:color w:val="000000"/>
          <w:sz w:val="19"/>
        </w:rPr>
        <w:tab/>
        <w:t>daily records of waste materials removed from the Site and/or fill materials imported to the Site;</w:t>
      </w:r>
    </w:p>
    <w:p w14:paraId="3FDB6DD8" w14:textId="77777777" w:rsidR="00E026F1" w:rsidRDefault="00E026F1">
      <w:pPr>
        <w:tabs>
          <w:tab w:val="left" w:pos="1440"/>
          <w:tab w:val="left" w:pos="1890"/>
        </w:tabs>
        <w:ind w:left="1890" w:right="864" w:hanging="1170"/>
        <w:jc w:val="both"/>
        <w:rPr>
          <w:color w:val="000000"/>
          <w:sz w:val="19"/>
        </w:rPr>
      </w:pPr>
      <w:r>
        <w:rPr>
          <w:color w:val="000000"/>
          <w:sz w:val="19"/>
        </w:rPr>
        <w:tab/>
        <w:t>(e)</w:t>
      </w:r>
      <w:r>
        <w:rPr>
          <w:color w:val="000000"/>
          <w:sz w:val="19"/>
        </w:rPr>
        <w:tab/>
        <w:t>certified measurements of over excavations, piling installed and similar work; and/or</w:t>
      </w:r>
    </w:p>
    <w:p w14:paraId="6011D0A2" w14:textId="77777777" w:rsidR="00E026F1" w:rsidRDefault="00E026F1">
      <w:pPr>
        <w:tabs>
          <w:tab w:val="left" w:pos="1440"/>
          <w:tab w:val="left" w:pos="1890"/>
        </w:tabs>
        <w:ind w:left="1890" w:right="864" w:hanging="1170"/>
        <w:jc w:val="both"/>
        <w:rPr>
          <w:color w:val="000000"/>
          <w:sz w:val="19"/>
        </w:rPr>
      </w:pPr>
      <w:r>
        <w:rPr>
          <w:color w:val="000000"/>
          <w:sz w:val="19"/>
        </w:rPr>
        <w:tab/>
        <w:t>(f)</w:t>
      </w:r>
      <w:r>
        <w:rPr>
          <w:color w:val="000000"/>
          <w:sz w:val="19"/>
        </w:rPr>
        <w:tab/>
        <w:t>transportation records for materials, including prices, loads, and extensions.</w:t>
      </w:r>
    </w:p>
    <w:p w14:paraId="267DB689" w14:textId="77777777" w:rsidR="00E026F1" w:rsidRDefault="00E026F1">
      <w:pPr>
        <w:tabs>
          <w:tab w:val="left" w:pos="1080"/>
        </w:tabs>
        <w:ind w:left="720" w:right="864"/>
        <w:jc w:val="both"/>
        <w:rPr>
          <w:color w:val="000000"/>
          <w:sz w:val="19"/>
        </w:rPr>
      </w:pPr>
    </w:p>
    <w:p w14:paraId="3FD07DE3" w14:textId="77777777" w:rsidR="00E026F1" w:rsidRDefault="00E026F1">
      <w:pPr>
        <w:jc w:val="both"/>
        <w:rPr>
          <w:color w:val="000000"/>
          <w:sz w:val="19"/>
        </w:rPr>
      </w:pPr>
      <w:r>
        <w:rPr>
          <w:b/>
          <w:color w:val="000000"/>
          <w:sz w:val="19"/>
        </w:rPr>
        <w:t>3.4.10</w:t>
      </w:r>
      <w:r>
        <w:rPr>
          <w:b/>
          <w:color w:val="000000"/>
          <w:sz w:val="19"/>
        </w:rPr>
        <w:tab/>
        <w:t>Costs Not Allowable for Changes in the Work.</w:t>
      </w:r>
      <w:r>
        <w:rPr>
          <w:color w:val="000000"/>
          <w:sz w:val="19"/>
        </w:rPr>
        <w:t xml:space="preserve">  Costs not allowable under any circumstances are as follows:</w:t>
      </w:r>
    </w:p>
    <w:p w14:paraId="3C7A3852" w14:textId="77777777" w:rsidR="00E026F1" w:rsidRDefault="00E026F1">
      <w:pPr>
        <w:tabs>
          <w:tab w:val="left" w:pos="1620"/>
        </w:tabs>
        <w:ind w:left="720"/>
        <w:jc w:val="both"/>
        <w:rPr>
          <w:color w:val="000000"/>
          <w:sz w:val="19"/>
        </w:rPr>
      </w:pPr>
    </w:p>
    <w:p w14:paraId="37CF66E0" w14:textId="77777777" w:rsidR="00E026F1" w:rsidRDefault="00E026F1">
      <w:pPr>
        <w:tabs>
          <w:tab w:val="left" w:pos="1620"/>
        </w:tabs>
        <w:ind w:left="720"/>
        <w:jc w:val="both"/>
        <w:rPr>
          <w:color w:val="000000"/>
          <w:sz w:val="19"/>
        </w:rPr>
      </w:pPr>
      <w:r>
        <w:rPr>
          <w:color w:val="000000"/>
          <w:sz w:val="19"/>
        </w:rPr>
        <w:t>3.4.10.1</w:t>
      </w:r>
      <w:r>
        <w:rPr>
          <w:color w:val="000000"/>
          <w:sz w:val="19"/>
        </w:rPr>
        <w:tab/>
        <w:t>Costs due to the negligence of the Design-Builder, Subcontractors, or other persons for whom the Design-Builder is responsible, including but not limited to costs of delay, costs for the correction of Non-Compliant Work, costs for improper disposal of material, costs for equipment wrongly supplied, costs for the Design-Builder’s delay in performing the Work, or costs for delay in ordering and obtaining normally available materials or equipment.</w:t>
      </w:r>
    </w:p>
    <w:p w14:paraId="2AAA64FC" w14:textId="77777777" w:rsidR="00E026F1" w:rsidRDefault="00E026F1">
      <w:pPr>
        <w:jc w:val="both"/>
        <w:rPr>
          <w:color w:val="000000"/>
          <w:sz w:val="19"/>
        </w:rPr>
      </w:pPr>
    </w:p>
    <w:p w14:paraId="65F0E791" w14:textId="77777777" w:rsidR="00E026F1" w:rsidRDefault="00E026F1">
      <w:pPr>
        <w:tabs>
          <w:tab w:val="left" w:pos="1620"/>
        </w:tabs>
        <w:ind w:left="720"/>
        <w:jc w:val="both"/>
        <w:rPr>
          <w:color w:val="000000"/>
          <w:sz w:val="19"/>
        </w:rPr>
      </w:pPr>
      <w:r>
        <w:rPr>
          <w:color w:val="000000"/>
          <w:sz w:val="19"/>
        </w:rPr>
        <w:t>3.4.10.2</w:t>
      </w:r>
      <w:r>
        <w:rPr>
          <w:color w:val="000000"/>
          <w:sz w:val="19"/>
        </w:rPr>
        <w:tab/>
        <w:t>Home office expenses, including payroll costs for the Design-Builder's or any Subcontractors’ officers, executives, administrators, accountants, counsel, engineers, timekeepers, estimators, clerks, and other similar administrative personnel employed by the Design-Builder, whether at the Site or in the Design-Builder's or a Subcontractor’s principal or branch office for general administration of the Work (including those referred to as “Eichlay costs”).  These costs are deemed overhead included in the percentage markups allowable in Article 3.4.8 above.</w:t>
      </w:r>
    </w:p>
    <w:p w14:paraId="65F0A594" w14:textId="77777777" w:rsidR="00E026F1" w:rsidRDefault="00E026F1">
      <w:pPr>
        <w:jc w:val="both"/>
        <w:rPr>
          <w:color w:val="000000"/>
          <w:sz w:val="19"/>
        </w:rPr>
      </w:pPr>
    </w:p>
    <w:p w14:paraId="5C0CFAED" w14:textId="77777777" w:rsidR="00E026F1" w:rsidRDefault="00E026F1">
      <w:pPr>
        <w:tabs>
          <w:tab w:val="left" w:pos="1620"/>
        </w:tabs>
        <w:ind w:left="720"/>
        <w:jc w:val="both"/>
        <w:rPr>
          <w:color w:val="000000"/>
          <w:sz w:val="19"/>
        </w:rPr>
      </w:pPr>
      <w:r>
        <w:rPr>
          <w:color w:val="000000"/>
          <w:sz w:val="19"/>
        </w:rPr>
        <w:t>3.4.10.3</w:t>
      </w:r>
      <w:r>
        <w:rPr>
          <w:color w:val="000000"/>
          <w:sz w:val="19"/>
        </w:rPr>
        <w:tab/>
        <w:t>Home and branch office expenses that include, but are not limited to, expenses of Design-Builder's home and branch offices, Design-Builder's capital expenses, interest on Design-Builder's capital used for the Work, charges for delinquent payments, small tools, incidental costs, rent, utilities, telephone and office equipment, and other general overhead expenses of the home and branch office (including those referred to as “Eichlay costs”).</w:t>
      </w:r>
    </w:p>
    <w:p w14:paraId="79033FF8" w14:textId="77777777" w:rsidR="00E026F1" w:rsidRDefault="00E026F1">
      <w:pPr>
        <w:jc w:val="both"/>
        <w:rPr>
          <w:color w:val="000000"/>
          <w:sz w:val="19"/>
        </w:rPr>
      </w:pPr>
    </w:p>
    <w:p w14:paraId="0CBA0030" w14:textId="77777777" w:rsidR="00E026F1" w:rsidRDefault="00E026F1">
      <w:pPr>
        <w:tabs>
          <w:tab w:val="left" w:pos="1620"/>
        </w:tabs>
        <w:ind w:left="720"/>
        <w:jc w:val="both"/>
        <w:rPr>
          <w:color w:val="000000"/>
          <w:sz w:val="19"/>
        </w:rPr>
      </w:pPr>
      <w:r>
        <w:rPr>
          <w:color w:val="000000"/>
          <w:sz w:val="19"/>
        </w:rPr>
        <w:t>3.4.10.4</w:t>
      </w:r>
      <w:r>
        <w:rPr>
          <w:color w:val="000000"/>
          <w:sz w:val="19"/>
        </w:rPr>
        <w:tab/>
        <w:t>Where Work is deleted from the Contract (by Bulletin, Change Order, or otherwise) prior to commencement of that Work without substitution of other similar Work, one hundred percent of the Contract Sum attributable to that Work shall be deducted from the Contract Sum.  However, in the event that material submittals have been approved and orders placed for said materials, a lesser amount as justified by proper documentation shall be deducted from the Contract Sum.  The credit if any to the Owner for reduced premiums on payment bonds and performance bonds shall be in all cases one hundred percent of the credit.  If the deductive Change Order affects the critical path or the schedule and it causes an overall reduction in the Contract Time, jobsite time dependent expenses shall be included in the deduction at the rate established in the Contract for Time Dependent Overhead Costs.</w:t>
      </w:r>
    </w:p>
    <w:p w14:paraId="56A5E4EA" w14:textId="77777777" w:rsidR="00E026F1" w:rsidRDefault="00E026F1">
      <w:pPr>
        <w:tabs>
          <w:tab w:val="left" w:pos="1620"/>
        </w:tabs>
        <w:ind w:left="720"/>
        <w:jc w:val="both"/>
        <w:rPr>
          <w:color w:val="000000"/>
          <w:sz w:val="19"/>
        </w:rPr>
      </w:pPr>
    </w:p>
    <w:p w14:paraId="354BB6AE" w14:textId="77777777" w:rsidR="00E026F1" w:rsidRDefault="00E026F1">
      <w:pPr>
        <w:tabs>
          <w:tab w:val="left" w:pos="1620"/>
        </w:tabs>
        <w:ind w:left="720"/>
        <w:jc w:val="both"/>
        <w:rPr>
          <w:color w:val="000000"/>
          <w:sz w:val="19"/>
        </w:rPr>
      </w:pPr>
      <w:r>
        <w:rPr>
          <w:color w:val="000000"/>
          <w:sz w:val="19"/>
        </w:rPr>
        <w:t>3.4.10.5</w:t>
      </w:r>
      <w:r>
        <w:rPr>
          <w:color w:val="000000"/>
          <w:sz w:val="19"/>
        </w:rPr>
        <w:tab/>
        <w:t>Wages of a foreman, if the foreman is concurrently supervising other Work at the Site.</w:t>
      </w:r>
    </w:p>
    <w:p w14:paraId="34AC0A9A" w14:textId="77777777" w:rsidR="00E026F1" w:rsidRDefault="00E026F1">
      <w:pPr>
        <w:tabs>
          <w:tab w:val="left" w:pos="1620"/>
        </w:tabs>
        <w:ind w:left="720"/>
        <w:jc w:val="both"/>
        <w:rPr>
          <w:color w:val="000000"/>
          <w:sz w:val="19"/>
        </w:rPr>
      </w:pPr>
    </w:p>
    <w:p w14:paraId="471F842C" w14:textId="77777777" w:rsidR="00E026F1" w:rsidRDefault="00E026F1">
      <w:pPr>
        <w:tabs>
          <w:tab w:val="left" w:pos="1620"/>
        </w:tabs>
        <w:ind w:left="720"/>
        <w:jc w:val="both"/>
        <w:rPr>
          <w:color w:val="000000"/>
          <w:sz w:val="19"/>
        </w:rPr>
      </w:pPr>
      <w:r>
        <w:rPr>
          <w:color w:val="000000"/>
          <w:sz w:val="19"/>
        </w:rPr>
        <w:t>3.4.10.6</w:t>
      </w:r>
      <w:r>
        <w:rPr>
          <w:color w:val="000000"/>
          <w:sz w:val="19"/>
        </w:rPr>
        <w:tab/>
        <w:t>Premiums for bonds required of Subcontractors by the Design-Builder.</w:t>
      </w:r>
    </w:p>
    <w:p w14:paraId="1F1E57BD" w14:textId="77777777" w:rsidR="00E026F1" w:rsidRDefault="00E026F1">
      <w:pPr>
        <w:tabs>
          <w:tab w:val="left" w:pos="1620"/>
        </w:tabs>
        <w:ind w:left="720"/>
        <w:jc w:val="both"/>
        <w:rPr>
          <w:color w:val="000000"/>
          <w:sz w:val="19"/>
        </w:rPr>
      </w:pPr>
    </w:p>
    <w:p w14:paraId="6A18B9A3" w14:textId="77777777" w:rsidR="00E026F1" w:rsidRDefault="00E026F1">
      <w:pPr>
        <w:jc w:val="both"/>
        <w:rPr>
          <w:b/>
          <w:color w:val="000000"/>
          <w:sz w:val="19"/>
        </w:rPr>
      </w:pPr>
      <w:r>
        <w:rPr>
          <w:b/>
          <w:color w:val="000000"/>
          <w:sz w:val="19"/>
        </w:rPr>
        <w:t>3.4.11</w:t>
      </w:r>
      <w:r>
        <w:rPr>
          <w:b/>
          <w:color w:val="000000"/>
          <w:sz w:val="19"/>
        </w:rPr>
        <w:tab/>
        <w:t xml:space="preserve">Change Order Formats.  </w:t>
      </w:r>
      <w:r>
        <w:rPr>
          <w:color w:val="000000"/>
          <w:sz w:val="19"/>
        </w:rPr>
        <w:t>Formats for Lump Sum Change Orders and for Change Orders based upon either a force account or upon unit pricing with an indeterminate number of units are in Section 7, Forms.</w:t>
      </w:r>
    </w:p>
    <w:p w14:paraId="51968319" w14:textId="77777777" w:rsidR="00E026F1" w:rsidRDefault="00E026F1">
      <w:pPr>
        <w:jc w:val="both"/>
        <w:rPr>
          <w:b/>
          <w:color w:val="000000"/>
          <w:sz w:val="19"/>
        </w:rPr>
      </w:pPr>
    </w:p>
    <w:p w14:paraId="16302A9B" w14:textId="77777777" w:rsidR="00E026F1" w:rsidRDefault="00E026F1">
      <w:pPr>
        <w:keepNext/>
        <w:keepLines/>
        <w:jc w:val="both"/>
        <w:rPr>
          <w:color w:val="000000"/>
          <w:sz w:val="19"/>
        </w:rPr>
      </w:pPr>
      <w:r>
        <w:rPr>
          <w:b/>
          <w:color w:val="000000"/>
          <w:sz w:val="19"/>
        </w:rPr>
        <w:t>3.4.12</w:t>
      </w:r>
      <w:r>
        <w:rPr>
          <w:b/>
          <w:color w:val="000000"/>
          <w:sz w:val="19"/>
        </w:rPr>
        <w:tab/>
        <w:t>Changes due to Subsurface or Other Unforeseen Conditions.</w:t>
      </w:r>
      <w:r>
        <w:rPr>
          <w:color w:val="000000"/>
          <w:sz w:val="19"/>
        </w:rPr>
        <w:t xml:space="preserve">  </w:t>
      </w:r>
    </w:p>
    <w:p w14:paraId="50DF2B96" w14:textId="77777777" w:rsidR="00E026F1" w:rsidRDefault="00E026F1">
      <w:pPr>
        <w:keepNext/>
        <w:keepLines/>
        <w:jc w:val="both"/>
        <w:rPr>
          <w:color w:val="000000"/>
          <w:sz w:val="19"/>
        </w:rPr>
      </w:pPr>
    </w:p>
    <w:p w14:paraId="1C980AF0" w14:textId="77777777" w:rsidR="00E026F1" w:rsidRDefault="00E026F1">
      <w:pPr>
        <w:keepNext/>
        <w:keepLines/>
        <w:tabs>
          <w:tab w:val="left" w:pos="1620"/>
        </w:tabs>
        <w:ind w:left="720"/>
        <w:jc w:val="both"/>
        <w:rPr>
          <w:color w:val="000000"/>
          <w:sz w:val="19"/>
        </w:rPr>
      </w:pPr>
      <w:r>
        <w:rPr>
          <w:color w:val="000000"/>
          <w:sz w:val="19"/>
        </w:rPr>
        <w:t>3.4.12.1</w:t>
      </w:r>
      <w:r>
        <w:rPr>
          <w:color w:val="000000"/>
          <w:sz w:val="19"/>
        </w:rPr>
        <w:tab/>
      </w:r>
      <w:r>
        <w:rPr>
          <w:color w:val="000000"/>
          <w:sz w:val="19"/>
          <w:u w:val="single"/>
        </w:rPr>
        <w:t>Subsurface Conditions</w:t>
      </w:r>
      <w:r>
        <w:rPr>
          <w:color w:val="000000"/>
          <w:sz w:val="19"/>
        </w:rPr>
        <w:t>.  Unless the Contract Documents stipulate specific quantities and units of rock or unsuitable soils, the Design-Builder shall assume material below the surface of the Earth to be earth and other material that can be removed by power shovel or similar equipment.  Should conditions encountered below the surface of the ground be at variance to the number of unit requirements as indicated by drawings or specifications, and absent an agreed-upon unit price established prior to the bid by Addendum, or after contract execution by Change Order, the Contract Sum and/or time shall be adjusted as provided in the Contract Documents for changes in the work.</w:t>
      </w:r>
    </w:p>
    <w:p w14:paraId="0FE84CD1" w14:textId="77777777" w:rsidR="00E026F1" w:rsidRDefault="00E026F1">
      <w:pPr>
        <w:keepNext/>
        <w:keepLines/>
        <w:ind w:left="720"/>
        <w:jc w:val="both"/>
        <w:rPr>
          <w:color w:val="000000"/>
          <w:sz w:val="19"/>
        </w:rPr>
      </w:pPr>
    </w:p>
    <w:p w14:paraId="5DD7A72B" w14:textId="77777777" w:rsidR="00E026F1" w:rsidRDefault="00E026F1">
      <w:pPr>
        <w:keepNext/>
        <w:keepLines/>
        <w:tabs>
          <w:tab w:val="left" w:pos="1620"/>
        </w:tabs>
        <w:ind w:left="720"/>
        <w:jc w:val="both"/>
        <w:rPr>
          <w:color w:val="000000"/>
          <w:sz w:val="19"/>
        </w:rPr>
      </w:pPr>
      <w:r>
        <w:rPr>
          <w:color w:val="000000"/>
          <w:sz w:val="19"/>
        </w:rPr>
        <w:t>3.4.12.2</w:t>
      </w:r>
      <w:r>
        <w:rPr>
          <w:color w:val="000000"/>
          <w:sz w:val="19"/>
        </w:rPr>
        <w:tab/>
      </w:r>
      <w:r>
        <w:rPr>
          <w:color w:val="000000"/>
          <w:sz w:val="19"/>
          <w:u w:val="single"/>
        </w:rPr>
        <w:t>Other Unforeseen Conditions</w:t>
      </w:r>
      <w:r>
        <w:rPr>
          <w:color w:val="000000"/>
          <w:sz w:val="19"/>
        </w:rPr>
        <w:t xml:space="preserve">.  If unknown physical conditions are encountered at the Site that differ materially from those indicated in the Contract Documents, then the Design-Builder shall give notice to the </w:t>
      </w:r>
      <w:r w:rsidR="002C4493">
        <w:rPr>
          <w:color w:val="000000"/>
          <w:sz w:val="19"/>
        </w:rPr>
        <w:t>Program Manager</w:t>
      </w:r>
      <w:r>
        <w:rPr>
          <w:color w:val="000000"/>
          <w:sz w:val="19"/>
        </w:rPr>
        <w:t xml:space="preserve"> promptly before conditions are further disturbed, but in no event later than two business days after the first observance of the conditions. The </w:t>
      </w:r>
      <w:r w:rsidR="002C4493">
        <w:rPr>
          <w:color w:val="000000"/>
          <w:sz w:val="19"/>
        </w:rPr>
        <w:t>Program Manager</w:t>
      </w:r>
      <w:r>
        <w:rPr>
          <w:color w:val="000000"/>
          <w:sz w:val="19"/>
        </w:rPr>
        <w:t xml:space="preserve"> shall promptly investigate such conditions and, if they differ materially and cause an increase or decrease in the Design-Builder's cost or time required for performance of any part of the Work, the </w:t>
      </w:r>
      <w:r w:rsidR="002C4493">
        <w:rPr>
          <w:color w:val="000000"/>
          <w:sz w:val="19"/>
        </w:rPr>
        <w:t>Program Manager</w:t>
      </w:r>
      <w:r>
        <w:rPr>
          <w:color w:val="000000"/>
          <w:sz w:val="19"/>
        </w:rPr>
        <w:t xml:space="preserve"> may recommend an adjustment by Change Order to the Contract Sum or Contract Time, or both.  If the </w:t>
      </w:r>
      <w:r w:rsidR="002C4493">
        <w:rPr>
          <w:color w:val="000000"/>
          <w:sz w:val="19"/>
        </w:rPr>
        <w:t>Program Manager</w:t>
      </w:r>
      <w:r>
        <w:rPr>
          <w:color w:val="000000"/>
          <w:sz w:val="19"/>
        </w:rPr>
        <w:t xml:space="preserve"> determines that the conditions at the Site are not materially different from those indicated in the Contract Documents and that no change in the terms of the Contract is justified, the </w:t>
      </w:r>
      <w:r w:rsidR="002C4493">
        <w:rPr>
          <w:color w:val="000000"/>
          <w:sz w:val="19"/>
        </w:rPr>
        <w:t>Program Manager</w:t>
      </w:r>
      <w:r>
        <w:rPr>
          <w:color w:val="000000"/>
          <w:sz w:val="19"/>
        </w:rPr>
        <w:t xml:space="preserve"> shall so notify the Owner and the Design-Builder in writing, stating the reasons.  Protest by either party of the </w:t>
      </w:r>
      <w:r w:rsidR="002C4493">
        <w:rPr>
          <w:color w:val="000000"/>
          <w:sz w:val="19"/>
        </w:rPr>
        <w:t>Program Manager</w:t>
      </w:r>
      <w:r>
        <w:rPr>
          <w:color w:val="000000"/>
          <w:sz w:val="19"/>
        </w:rPr>
        <w:t>’s decision shall be in accordance with Section 5, Part 2.</w:t>
      </w:r>
    </w:p>
    <w:p w14:paraId="35351422" w14:textId="77777777" w:rsidR="00E026F1" w:rsidRDefault="00E026F1">
      <w:pPr>
        <w:keepNext/>
        <w:keepLines/>
        <w:tabs>
          <w:tab w:val="left" w:pos="1620"/>
        </w:tabs>
        <w:ind w:left="720"/>
        <w:jc w:val="both"/>
        <w:rPr>
          <w:color w:val="000000"/>
          <w:sz w:val="19"/>
        </w:rPr>
      </w:pPr>
    </w:p>
    <w:p w14:paraId="50522B53" w14:textId="77777777" w:rsidR="00E026F1" w:rsidRDefault="00E026F1">
      <w:pPr>
        <w:jc w:val="both"/>
        <w:rPr>
          <w:color w:val="000000"/>
          <w:sz w:val="19"/>
        </w:rPr>
      </w:pPr>
      <w:r>
        <w:rPr>
          <w:b/>
          <w:color w:val="000000"/>
          <w:sz w:val="19"/>
        </w:rPr>
        <w:t>3.4.13</w:t>
      </w:r>
      <w:r>
        <w:rPr>
          <w:b/>
          <w:color w:val="000000"/>
          <w:sz w:val="19"/>
        </w:rPr>
        <w:tab/>
        <w:t>Compensable Rock.</w:t>
      </w:r>
      <w:r>
        <w:rPr>
          <w:color w:val="000000"/>
          <w:sz w:val="19"/>
        </w:rPr>
        <w:t xml:space="preserve">  CAUTION:  No rock for which extra compensation is expected to be received shall be removed except pursuant to and in conformity with a written authorization or order of the Owner.  Unless otherwise provided in the Bid Documents, no removal of rock as defined herein shall be included in the Bid.  Shale, rottenstone, or stratified rock that can be loosened with a pick or removed by a hydraulic excavator equivalent to a Caterpillar Model 215, a single engine pan (Caterpillar 621 or equivalent) that is pushed by a crawler tractor (Caterpillar D-8K or equivalent), or similar equipment shall not be classified as rock.</w:t>
      </w:r>
    </w:p>
    <w:p w14:paraId="7B54FA39" w14:textId="77777777" w:rsidR="00E026F1" w:rsidRDefault="00E026F1">
      <w:pPr>
        <w:jc w:val="both"/>
        <w:rPr>
          <w:color w:val="000000"/>
          <w:sz w:val="19"/>
        </w:rPr>
      </w:pPr>
    </w:p>
    <w:p w14:paraId="06104C34" w14:textId="77777777" w:rsidR="00E026F1" w:rsidRDefault="00E026F1">
      <w:pPr>
        <w:tabs>
          <w:tab w:val="left" w:pos="1620"/>
        </w:tabs>
        <w:ind w:left="720"/>
        <w:jc w:val="both"/>
        <w:rPr>
          <w:color w:val="000000"/>
          <w:sz w:val="19"/>
        </w:rPr>
      </w:pPr>
      <w:r>
        <w:rPr>
          <w:color w:val="000000"/>
          <w:sz w:val="19"/>
        </w:rPr>
        <w:t>3.4.13.1</w:t>
      </w:r>
      <w:r>
        <w:rPr>
          <w:color w:val="000000"/>
          <w:sz w:val="19"/>
        </w:rPr>
        <w:tab/>
      </w:r>
      <w:r>
        <w:rPr>
          <w:color w:val="000000"/>
          <w:sz w:val="19"/>
          <w:u w:val="single"/>
        </w:rPr>
        <w:t>Definitions of Compensable Rock</w:t>
      </w:r>
      <w:r>
        <w:rPr>
          <w:color w:val="000000"/>
          <w:sz w:val="19"/>
        </w:rPr>
        <w:t>.  Rock, for the purposes of pricing its removal, is defined as follows:</w:t>
      </w:r>
    </w:p>
    <w:p w14:paraId="3A482528" w14:textId="77777777" w:rsidR="00E026F1" w:rsidRDefault="00E026F1">
      <w:pPr>
        <w:jc w:val="both"/>
        <w:rPr>
          <w:color w:val="000000"/>
          <w:sz w:val="19"/>
        </w:rPr>
      </w:pPr>
    </w:p>
    <w:p w14:paraId="7CC64732" w14:textId="77777777" w:rsidR="00E026F1" w:rsidRDefault="00E026F1">
      <w:pPr>
        <w:tabs>
          <w:tab w:val="left" w:pos="2347"/>
        </w:tabs>
        <w:ind w:left="1620" w:hanging="900"/>
        <w:jc w:val="both"/>
        <w:rPr>
          <w:color w:val="000000"/>
          <w:sz w:val="19"/>
        </w:rPr>
      </w:pPr>
      <w:r>
        <w:rPr>
          <w:color w:val="000000"/>
          <w:sz w:val="19"/>
        </w:rPr>
        <w:tab/>
        <w:t>3.4.13.1.1</w:t>
      </w:r>
      <w:r>
        <w:rPr>
          <w:color w:val="000000"/>
          <w:sz w:val="19"/>
        </w:rPr>
        <w:tab/>
      </w:r>
      <w:r>
        <w:rPr>
          <w:color w:val="000000"/>
          <w:sz w:val="19"/>
          <w:u w:val="single"/>
        </w:rPr>
        <w:t>Rippable Rock</w:t>
      </w:r>
      <w:r>
        <w:rPr>
          <w:color w:val="000000"/>
          <w:sz w:val="19"/>
        </w:rPr>
        <w:t>.  Rippable rock is defined as any material that can be ripped with a single-tooth hydraulic ripper drawn by a crawler tractor having a minimum draw bar pull rated at not less than 56,000 pounds (Caterpillar D-8K or equivalent) and occupies an original volume of at least one cubic yard.</w:t>
      </w:r>
    </w:p>
    <w:p w14:paraId="5DA636EF" w14:textId="77777777" w:rsidR="00E026F1" w:rsidRDefault="00E026F1">
      <w:pPr>
        <w:ind w:left="720"/>
        <w:jc w:val="both"/>
        <w:rPr>
          <w:color w:val="000000"/>
          <w:sz w:val="19"/>
        </w:rPr>
      </w:pPr>
    </w:p>
    <w:p w14:paraId="4C964CB5" w14:textId="77777777" w:rsidR="00E026F1" w:rsidRDefault="00E026F1">
      <w:pPr>
        <w:tabs>
          <w:tab w:val="left" w:pos="2347"/>
        </w:tabs>
        <w:ind w:left="1620" w:hanging="900"/>
        <w:jc w:val="both"/>
        <w:rPr>
          <w:color w:val="000000"/>
          <w:sz w:val="19"/>
        </w:rPr>
      </w:pPr>
      <w:r>
        <w:rPr>
          <w:color w:val="000000"/>
          <w:sz w:val="19"/>
        </w:rPr>
        <w:tab/>
        <w:t>3.4.13.1.2</w:t>
      </w:r>
      <w:r>
        <w:rPr>
          <w:color w:val="000000"/>
          <w:sz w:val="19"/>
        </w:rPr>
        <w:tab/>
      </w:r>
      <w:r>
        <w:rPr>
          <w:color w:val="000000"/>
          <w:sz w:val="19"/>
          <w:u w:val="single"/>
        </w:rPr>
        <w:t>Mass Rock</w:t>
      </w:r>
      <w:r>
        <w:rPr>
          <w:color w:val="000000"/>
          <w:sz w:val="19"/>
        </w:rPr>
        <w:t>.  Mass rock is defined as any material that cannot be ripped with a single-tooth hydraulic ripper drawn by a crawler tractor having a minimum draw bar pull rated at not less than 56,000 pounds (Caterpillar D-8K or equivalent) and occupies an original volume of at least one cubic yard.</w:t>
      </w:r>
    </w:p>
    <w:p w14:paraId="3D09AC72" w14:textId="77777777" w:rsidR="00E026F1" w:rsidRDefault="00E026F1">
      <w:pPr>
        <w:tabs>
          <w:tab w:val="left" w:pos="1620"/>
          <w:tab w:val="left" w:pos="2520"/>
        </w:tabs>
        <w:ind w:left="1440" w:hanging="720"/>
        <w:jc w:val="both"/>
        <w:rPr>
          <w:color w:val="000000"/>
          <w:sz w:val="19"/>
        </w:rPr>
      </w:pPr>
    </w:p>
    <w:p w14:paraId="37297272" w14:textId="77777777" w:rsidR="00E026F1" w:rsidRDefault="00E026F1">
      <w:pPr>
        <w:keepNext/>
        <w:keepLines/>
        <w:tabs>
          <w:tab w:val="left" w:pos="2347"/>
        </w:tabs>
        <w:ind w:left="1627" w:hanging="907"/>
        <w:jc w:val="both"/>
        <w:rPr>
          <w:color w:val="000000"/>
          <w:sz w:val="19"/>
        </w:rPr>
      </w:pPr>
      <w:r>
        <w:rPr>
          <w:color w:val="000000"/>
          <w:sz w:val="19"/>
        </w:rPr>
        <w:tab/>
        <w:t>3.4.13.1.3</w:t>
      </w:r>
      <w:r>
        <w:rPr>
          <w:color w:val="000000"/>
          <w:sz w:val="19"/>
        </w:rPr>
        <w:tab/>
      </w:r>
      <w:r>
        <w:rPr>
          <w:color w:val="000000"/>
          <w:sz w:val="19"/>
          <w:u w:val="single"/>
        </w:rPr>
        <w:t>Trench Rock</w:t>
      </w:r>
      <w:r>
        <w:rPr>
          <w:color w:val="000000"/>
          <w:sz w:val="19"/>
        </w:rPr>
        <w:t>.  Trench rock is defined as any material that must be removed from a trench that cannot be excavated with a hydraulic excavator having a bucket curling force rated at not less than 18,300 pounds (Caterpillar Model 215 or equivalent) and occupies an original volume of at least one-half cubic yard.</w:t>
      </w:r>
    </w:p>
    <w:p w14:paraId="4C1861DF" w14:textId="77777777" w:rsidR="00E026F1" w:rsidRDefault="00E026F1">
      <w:pPr>
        <w:tabs>
          <w:tab w:val="left" w:pos="1620"/>
          <w:tab w:val="left" w:pos="2520"/>
        </w:tabs>
        <w:ind w:left="1440" w:hanging="720"/>
        <w:jc w:val="both"/>
        <w:rPr>
          <w:color w:val="000000"/>
          <w:sz w:val="19"/>
        </w:rPr>
      </w:pPr>
    </w:p>
    <w:p w14:paraId="5E6F7569" w14:textId="77777777" w:rsidR="00E026F1" w:rsidRDefault="00E026F1">
      <w:pPr>
        <w:tabs>
          <w:tab w:val="left" w:pos="2347"/>
        </w:tabs>
        <w:ind w:left="1620" w:hanging="900"/>
        <w:jc w:val="both"/>
        <w:rPr>
          <w:color w:val="000000"/>
          <w:spacing w:val="-3"/>
          <w:sz w:val="19"/>
        </w:rPr>
      </w:pPr>
      <w:r>
        <w:rPr>
          <w:color w:val="000000"/>
          <w:sz w:val="19"/>
        </w:rPr>
        <w:tab/>
        <w:t>3.4.13.1.4</w:t>
      </w:r>
      <w:r>
        <w:rPr>
          <w:color w:val="000000"/>
          <w:sz w:val="19"/>
        </w:rPr>
        <w:tab/>
      </w:r>
      <w:r>
        <w:rPr>
          <w:color w:val="000000"/>
          <w:sz w:val="19"/>
          <w:u w:val="single"/>
        </w:rPr>
        <w:t>Caisson Rock</w:t>
      </w:r>
      <w:r>
        <w:rPr>
          <w:color w:val="000000"/>
          <w:sz w:val="19"/>
        </w:rPr>
        <w:t xml:space="preserve">.  </w:t>
      </w:r>
      <w:r>
        <w:rPr>
          <w:color w:val="000000"/>
          <w:spacing w:val="-3"/>
          <w:sz w:val="19"/>
        </w:rPr>
        <w:t xml:space="preserve">Caisson Rock is defined as material that must be removed from a shaft which cannot be penetrated faster than two feet per hour (fifteen minute minimum) using a rock auger with bullet-shaped hardened steel teeth (Kennametal bits or equivalent), and the drilling </w:t>
      </w:r>
      <w:r>
        <w:rPr>
          <w:color w:val="000000"/>
          <w:sz w:val="19"/>
        </w:rPr>
        <w:t>equipment</w:t>
      </w:r>
      <w:r>
        <w:rPr>
          <w:color w:val="000000"/>
          <w:spacing w:val="-3"/>
          <w:sz w:val="19"/>
        </w:rPr>
        <w:t xml:space="preserve"> should have the capacity to produce a continuous torque of at least 1,000,000 inch pounds and a downward force of at least 50,000 pounds (a Hughes LLDH in good working condition) for piers up to seventy two inches in diameter.  Use of equipment with greater torque or downward force modifies the definition of refusal to be the point at which the equipment cannot penetrate faster than two feet per hour (fifteen minute minimum).  In rare cases, refusal may occur on a rock seam or boulder above the general massive rock surface.  The compensation for Caisson Rock should include only material that cannot be penetrated by the rock auger at the specified rate.</w:t>
      </w:r>
    </w:p>
    <w:p w14:paraId="74F82F55" w14:textId="77777777" w:rsidR="00E026F1" w:rsidRDefault="00E026F1">
      <w:pPr>
        <w:tabs>
          <w:tab w:val="left" w:pos="1620"/>
          <w:tab w:val="left" w:pos="2520"/>
        </w:tabs>
        <w:ind w:left="1440" w:hanging="720"/>
        <w:jc w:val="both"/>
        <w:rPr>
          <w:color w:val="000000"/>
          <w:sz w:val="19"/>
          <w:u w:val="single"/>
        </w:rPr>
      </w:pPr>
    </w:p>
    <w:p w14:paraId="703CC92F" w14:textId="77777777" w:rsidR="00E026F1" w:rsidRDefault="00E026F1">
      <w:pPr>
        <w:keepNext/>
        <w:keepLines/>
        <w:tabs>
          <w:tab w:val="left" w:pos="1620"/>
        </w:tabs>
        <w:ind w:left="720"/>
        <w:jc w:val="both"/>
        <w:rPr>
          <w:color w:val="000000"/>
          <w:sz w:val="19"/>
        </w:rPr>
      </w:pPr>
      <w:r>
        <w:rPr>
          <w:color w:val="000000"/>
          <w:sz w:val="19"/>
        </w:rPr>
        <w:t>3.4.13.2</w:t>
      </w:r>
      <w:r>
        <w:rPr>
          <w:color w:val="000000"/>
          <w:sz w:val="19"/>
        </w:rPr>
        <w:tab/>
      </w:r>
      <w:r>
        <w:rPr>
          <w:color w:val="000000"/>
          <w:sz w:val="19"/>
          <w:u w:val="single"/>
        </w:rPr>
        <w:t>Pricing for Compensable Rock</w:t>
      </w:r>
      <w:r>
        <w:rPr>
          <w:color w:val="000000"/>
          <w:sz w:val="19"/>
        </w:rPr>
        <w:t>.  All compensable rock shall be priced by unit prices upon volume prior to removal and shall be calculated by survey and engineering calculations.  No rock shall be priced by truckload, bucket load, or other similar pricing methods.  Unit prices shall be determined prior to removal, either in the Contract Documents or by Change Order.  Unit prices shall be inclusive of all profit and overhead, except for Time Dependent Overhead Costs.  Unit prices shall include the following:</w:t>
      </w:r>
    </w:p>
    <w:p w14:paraId="66FF1346" w14:textId="77777777" w:rsidR="00E026F1" w:rsidRDefault="00E026F1">
      <w:pPr>
        <w:ind w:left="720"/>
        <w:jc w:val="both"/>
        <w:rPr>
          <w:color w:val="000000"/>
          <w:sz w:val="19"/>
        </w:rPr>
      </w:pPr>
    </w:p>
    <w:p w14:paraId="6293405D" w14:textId="77777777" w:rsidR="00E026F1" w:rsidRDefault="00E026F1">
      <w:pPr>
        <w:tabs>
          <w:tab w:val="left" w:pos="1980"/>
        </w:tabs>
        <w:ind w:left="720" w:firstLine="900"/>
        <w:jc w:val="both"/>
        <w:rPr>
          <w:color w:val="000000"/>
          <w:sz w:val="19"/>
        </w:rPr>
      </w:pPr>
      <w:r>
        <w:rPr>
          <w:color w:val="000000"/>
          <w:sz w:val="19"/>
        </w:rPr>
        <w:t>(a)</w:t>
      </w:r>
      <w:r>
        <w:rPr>
          <w:color w:val="000000"/>
          <w:sz w:val="19"/>
        </w:rPr>
        <w:tab/>
        <w:t>Excavation and removal of all rubble;</w:t>
      </w:r>
    </w:p>
    <w:p w14:paraId="46192B1E" w14:textId="77777777" w:rsidR="00E026F1" w:rsidRDefault="00E026F1">
      <w:pPr>
        <w:tabs>
          <w:tab w:val="left" w:pos="1980"/>
        </w:tabs>
        <w:ind w:left="720" w:firstLine="900"/>
        <w:jc w:val="both"/>
        <w:rPr>
          <w:color w:val="000000"/>
          <w:sz w:val="19"/>
        </w:rPr>
      </w:pPr>
      <w:r>
        <w:rPr>
          <w:color w:val="000000"/>
          <w:sz w:val="19"/>
        </w:rPr>
        <w:t>(b)</w:t>
      </w:r>
      <w:r>
        <w:rPr>
          <w:color w:val="000000"/>
          <w:sz w:val="19"/>
        </w:rPr>
        <w:tab/>
        <w:t>Addition and removal of overburden for blasting;</w:t>
      </w:r>
    </w:p>
    <w:p w14:paraId="4E97F6FD" w14:textId="77777777" w:rsidR="00E026F1" w:rsidRDefault="00E026F1">
      <w:pPr>
        <w:tabs>
          <w:tab w:val="left" w:pos="1980"/>
        </w:tabs>
        <w:ind w:left="720" w:firstLine="900"/>
        <w:jc w:val="both"/>
        <w:rPr>
          <w:color w:val="000000"/>
          <w:sz w:val="19"/>
        </w:rPr>
      </w:pPr>
      <w:r>
        <w:rPr>
          <w:color w:val="000000"/>
          <w:sz w:val="19"/>
        </w:rPr>
        <w:t>(c)</w:t>
      </w:r>
      <w:r>
        <w:rPr>
          <w:color w:val="000000"/>
          <w:sz w:val="19"/>
        </w:rPr>
        <w:tab/>
        <w:t>Excavation of all blast rubble;</w:t>
      </w:r>
    </w:p>
    <w:p w14:paraId="36EB20A0" w14:textId="77777777" w:rsidR="00E026F1" w:rsidRDefault="00E026F1">
      <w:pPr>
        <w:tabs>
          <w:tab w:val="left" w:pos="1980"/>
        </w:tabs>
        <w:ind w:left="720" w:firstLine="900"/>
        <w:jc w:val="both"/>
        <w:rPr>
          <w:color w:val="000000"/>
          <w:sz w:val="19"/>
        </w:rPr>
      </w:pPr>
      <w:r>
        <w:rPr>
          <w:color w:val="000000"/>
          <w:sz w:val="19"/>
        </w:rPr>
        <w:t>(d)</w:t>
      </w:r>
      <w:r>
        <w:rPr>
          <w:color w:val="000000"/>
          <w:sz w:val="19"/>
        </w:rPr>
        <w:tab/>
        <w:t>Replacement of suitable soils in areas of overblasting or over removal; and</w:t>
      </w:r>
    </w:p>
    <w:p w14:paraId="754F765C" w14:textId="77777777" w:rsidR="00E026F1" w:rsidRDefault="00E026F1">
      <w:pPr>
        <w:tabs>
          <w:tab w:val="left" w:pos="1980"/>
        </w:tabs>
        <w:ind w:left="1620"/>
        <w:jc w:val="both"/>
        <w:rPr>
          <w:color w:val="000000"/>
          <w:sz w:val="19"/>
        </w:rPr>
      </w:pPr>
      <w:r>
        <w:rPr>
          <w:color w:val="000000"/>
          <w:sz w:val="19"/>
        </w:rPr>
        <w:t>(e)</w:t>
      </w:r>
      <w:r>
        <w:rPr>
          <w:color w:val="000000"/>
          <w:sz w:val="19"/>
        </w:rPr>
        <w:tab/>
        <w:t>All costs of labor, equipment, supplies, blasting materials, safety requirements, drayage, haulage, and disposal, including offsite disposal costs.</w:t>
      </w:r>
    </w:p>
    <w:p w14:paraId="047C9845" w14:textId="77777777" w:rsidR="00E026F1" w:rsidRDefault="00E026F1">
      <w:pPr>
        <w:ind w:left="720"/>
        <w:jc w:val="both"/>
        <w:rPr>
          <w:color w:val="000000"/>
          <w:sz w:val="19"/>
        </w:rPr>
      </w:pPr>
    </w:p>
    <w:p w14:paraId="3AEA3176" w14:textId="77777777" w:rsidR="00E026F1" w:rsidRDefault="00E026F1">
      <w:pPr>
        <w:ind w:left="720"/>
        <w:jc w:val="both"/>
        <w:rPr>
          <w:color w:val="000000"/>
          <w:sz w:val="19"/>
        </w:rPr>
      </w:pPr>
      <w:r>
        <w:rPr>
          <w:color w:val="000000"/>
          <w:sz w:val="19"/>
        </w:rPr>
        <w:t xml:space="preserve">The Design-Builder expressly agrees that the Design-Builder’s sole monetary remedy for extensions of Contract Time due to removal of rock that </w:t>
      </w:r>
      <w:r>
        <w:rPr>
          <w:sz w:val="19"/>
        </w:rPr>
        <w:t>materially affects the completion of the Work by lengthening the critical path of the Overall Project Schedule</w:t>
      </w:r>
      <w:r>
        <w:rPr>
          <w:color w:val="000000"/>
          <w:sz w:val="19"/>
        </w:rPr>
        <w:t xml:space="preserve"> shall be the daily rate established in the Time Dependent Overhead Costs in the Contract.  </w:t>
      </w:r>
      <w:r>
        <w:rPr>
          <w:sz w:val="19"/>
        </w:rPr>
        <w:t>Extensions of Time and compensation for Time Dependent Overhead Costs for compensable rock</w:t>
      </w:r>
      <w:r>
        <w:rPr>
          <w:i/>
          <w:sz w:val="19"/>
        </w:rPr>
        <w:t xml:space="preserve"> </w:t>
      </w:r>
      <w:r>
        <w:rPr>
          <w:sz w:val="19"/>
        </w:rPr>
        <w:t>are to be processed as a Change Order pursuant to Article 3.4.6.</w:t>
      </w:r>
    </w:p>
    <w:p w14:paraId="45783DA7" w14:textId="77777777" w:rsidR="00E026F1" w:rsidRDefault="00E026F1">
      <w:pPr>
        <w:ind w:left="720"/>
        <w:jc w:val="both"/>
        <w:rPr>
          <w:color w:val="000000"/>
          <w:sz w:val="19"/>
        </w:rPr>
      </w:pPr>
    </w:p>
    <w:p w14:paraId="30E21BF1" w14:textId="77777777" w:rsidR="00E026F1" w:rsidRDefault="00E026F1">
      <w:pPr>
        <w:jc w:val="both"/>
        <w:rPr>
          <w:color w:val="000000"/>
          <w:sz w:val="19"/>
        </w:rPr>
      </w:pPr>
      <w:r>
        <w:rPr>
          <w:b/>
          <w:color w:val="000000"/>
          <w:sz w:val="19"/>
        </w:rPr>
        <w:t>3.4.14</w:t>
      </w:r>
      <w:r>
        <w:rPr>
          <w:b/>
          <w:color w:val="000000"/>
          <w:sz w:val="19"/>
        </w:rPr>
        <w:tab/>
        <w:t>Subcontractor Claims for Extended Overhead Costs.</w:t>
      </w:r>
      <w:r>
        <w:rPr>
          <w:color w:val="000000"/>
          <w:sz w:val="19"/>
        </w:rPr>
        <w:t xml:space="preserve">  The daily rate for Time Dependent Overhead Costs established in the Contract is intended to compensate the Design-Builder for the additional jobsite overhead costs resulting from any compensable time extension.  The Design-Builder, in its sole discretion, shall be responsible for allocating the Time Dependent Overhead Costs among its affected subcontractors and itself.  Owner’s payment of the Time Dependent Overhead Costs to the Design-Builder, and Design-Builder’s allocation thereof, shall constitute the only monetary compensation the Design-Builder and subcontractors shall be entitled to receive as reimbursement for Time Dependent Overhead Costs incurred as a result of any compensable delay to the Project.</w:t>
      </w:r>
    </w:p>
    <w:p w14:paraId="6D56B215" w14:textId="77777777" w:rsidR="00E026F1" w:rsidRDefault="00E026F1">
      <w:pPr>
        <w:rPr>
          <w:color w:val="000000"/>
          <w:sz w:val="19"/>
        </w:rPr>
      </w:pPr>
    </w:p>
    <w:p w14:paraId="31FABF0C" w14:textId="77777777" w:rsidR="00E026F1" w:rsidRDefault="00E026F1">
      <w:pPr>
        <w:jc w:val="both"/>
        <w:rPr>
          <w:color w:val="000000"/>
          <w:sz w:val="19"/>
        </w:rPr>
      </w:pPr>
      <w:r>
        <w:rPr>
          <w:b/>
          <w:color w:val="000000"/>
          <w:sz w:val="19"/>
        </w:rPr>
        <w:t>3.4.15</w:t>
      </w:r>
      <w:r>
        <w:rPr>
          <w:b/>
          <w:color w:val="000000"/>
          <w:sz w:val="19"/>
        </w:rPr>
        <w:tab/>
        <w:t>Release of Claims.</w:t>
      </w:r>
      <w:r>
        <w:rPr>
          <w:color w:val="000000"/>
          <w:sz w:val="19"/>
        </w:rPr>
        <w:t xml:space="preserve">  The execution by the Design-Builder of a Change Order shall be and operate as a release to the Owner of all claims by the Design-Builder and of all liability owing to the Design-Builder for all things done or furnished in connection with the Work described in the Change Order.  The execution of any Change Order by the Owner shall not be an acceptance of any Work or materials not in accordance with the Contract Documents, nor shall it relieve the Design-Builder of responsibility for faulty materials or workmanship or operate to release the Design-Builder or his surety from any obligation arising under the Contract or the Performance Bond or Payment Bond.</w:t>
      </w:r>
    </w:p>
    <w:p w14:paraId="7B800D17" w14:textId="77777777" w:rsidR="00E026F1" w:rsidRDefault="00E026F1">
      <w:pPr>
        <w:jc w:val="both"/>
        <w:rPr>
          <w:color w:val="000000"/>
          <w:sz w:val="19"/>
        </w:rPr>
      </w:pPr>
    </w:p>
    <w:p w14:paraId="7A833479" w14:textId="77777777" w:rsidR="00E026F1" w:rsidRDefault="00E026F1">
      <w:pPr>
        <w:jc w:val="both"/>
        <w:rPr>
          <w:b/>
          <w:i/>
          <w:color w:val="000000"/>
          <w:sz w:val="19"/>
        </w:rPr>
      </w:pPr>
      <w:r>
        <w:rPr>
          <w:b/>
          <w:color w:val="000000"/>
          <w:sz w:val="19"/>
        </w:rPr>
        <w:t>3.4.16</w:t>
      </w:r>
      <w:r>
        <w:rPr>
          <w:b/>
          <w:color w:val="000000"/>
          <w:sz w:val="19"/>
        </w:rPr>
        <w:tab/>
        <w:t>Sole Source Designation for Change Order Work.</w:t>
      </w:r>
    </w:p>
    <w:p w14:paraId="1680EF62" w14:textId="77777777" w:rsidR="00E026F1" w:rsidRDefault="00E026F1">
      <w:pPr>
        <w:jc w:val="both"/>
        <w:rPr>
          <w:b/>
          <w:color w:val="000000"/>
          <w:sz w:val="19"/>
        </w:rPr>
      </w:pPr>
    </w:p>
    <w:p w14:paraId="6B6C4BF4" w14:textId="77777777" w:rsidR="00E026F1" w:rsidRDefault="00E026F1">
      <w:pPr>
        <w:tabs>
          <w:tab w:val="left" w:pos="1620"/>
        </w:tabs>
        <w:ind w:left="720"/>
        <w:jc w:val="both"/>
        <w:rPr>
          <w:color w:val="000000"/>
          <w:sz w:val="19"/>
        </w:rPr>
      </w:pPr>
      <w:r>
        <w:rPr>
          <w:color w:val="000000"/>
          <w:sz w:val="19"/>
        </w:rPr>
        <w:t>3.4.16.1</w:t>
      </w:r>
      <w:r>
        <w:rPr>
          <w:color w:val="000000"/>
          <w:sz w:val="19"/>
        </w:rPr>
        <w:tab/>
      </w:r>
      <w:r>
        <w:rPr>
          <w:color w:val="000000"/>
          <w:sz w:val="19"/>
          <w:u w:val="single"/>
        </w:rPr>
        <w:t>Definition of Sole Source</w:t>
      </w:r>
      <w:r>
        <w:rPr>
          <w:color w:val="000000"/>
          <w:sz w:val="19"/>
        </w:rPr>
        <w:t>.  As used in this Article 3.4.16, “Sole Source” means a Trade Design-Builder or Supplier or Subcontractor specified by name in a Bulletin as the exclusive source from which conforming goods or services may be obtained.  Designation of goods or services by reference to a named source accompanied by the qualification “or equal” or similar language is not a designation of a Sole Source as that term is defined herein.</w:t>
      </w:r>
    </w:p>
    <w:p w14:paraId="34AAC92D" w14:textId="77777777" w:rsidR="00E026F1" w:rsidRDefault="00E026F1">
      <w:pPr>
        <w:tabs>
          <w:tab w:val="left" w:pos="1620"/>
        </w:tabs>
        <w:ind w:left="720"/>
        <w:jc w:val="both"/>
        <w:rPr>
          <w:color w:val="000000"/>
          <w:sz w:val="19"/>
          <w:u w:val="single"/>
        </w:rPr>
      </w:pPr>
    </w:p>
    <w:p w14:paraId="16F48ECE" w14:textId="77777777" w:rsidR="00E026F1" w:rsidRDefault="00E026F1">
      <w:pPr>
        <w:tabs>
          <w:tab w:val="left" w:pos="1620"/>
        </w:tabs>
        <w:ind w:left="720"/>
        <w:jc w:val="both"/>
        <w:rPr>
          <w:color w:val="000000"/>
          <w:sz w:val="19"/>
        </w:rPr>
      </w:pPr>
      <w:r>
        <w:rPr>
          <w:color w:val="000000"/>
          <w:sz w:val="19"/>
        </w:rPr>
        <w:t>3.4.16.2</w:t>
      </w:r>
      <w:r>
        <w:rPr>
          <w:color w:val="000000"/>
          <w:sz w:val="19"/>
        </w:rPr>
        <w:tab/>
      </w:r>
      <w:r>
        <w:rPr>
          <w:color w:val="000000"/>
          <w:sz w:val="19"/>
          <w:u w:val="single"/>
        </w:rPr>
        <w:t>Limitations</w:t>
      </w:r>
      <w:r>
        <w:rPr>
          <w:color w:val="000000"/>
          <w:sz w:val="19"/>
        </w:rPr>
        <w:t>.  This Article 3.4.16 applies only to Bulletins referenced in a proposed Change Order that designates a Sole Source that was not designated in the Bidding Documents.  Except as stated in this Article, the Design-Builder’s inability to obtain payment and performance bonds from Sole Source Subcontractors or warranties from Subcontractors, as required under the Bidding Documents for this Contract, shall not otherwise excuse the Design-Builder from its bonding and warranty obligations under this Contract.</w:t>
      </w:r>
    </w:p>
    <w:p w14:paraId="3F1724F1" w14:textId="77777777" w:rsidR="00E026F1" w:rsidRDefault="00E026F1">
      <w:pPr>
        <w:jc w:val="both"/>
        <w:rPr>
          <w:color w:val="000000"/>
          <w:sz w:val="19"/>
        </w:rPr>
      </w:pPr>
    </w:p>
    <w:p w14:paraId="75F0FC8D" w14:textId="77777777" w:rsidR="00E026F1" w:rsidRDefault="00E026F1">
      <w:pPr>
        <w:tabs>
          <w:tab w:val="left" w:pos="1620"/>
        </w:tabs>
        <w:ind w:left="720"/>
        <w:jc w:val="both"/>
        <w:rPr>
          <w:color w:val="000000"/>
          <w:sz w:val="19"/>
        </w:rPr>
      </w:pPr>
      <w:r>
        <w:rPr>
          <w:color w:val="000000"/>
          <w:sz w:val="19"/>
        </w:rPr>
        <w:t>3.4.16.3</w:t>
      </w:r>
      <w:r>
        <w:rPr>
          <w:color w:val="000000"/>
          <w:sz w:val="19"/>
        </w:rPr>
        <w:tab/>
      </w:r>
      <w:r>
        <w:rPr>
          <w:color w:val="000000"/>
          <w:sz w:val="19"/>
          <w:u w:val="single"/>
        </w:rPr>
        <w:t>Sole Source as Grounds for Rejection of a Change Order</w:t>
      </w:r>
      <w:r>
        <w:rPr>
          <w:color w:val="000000"/>
          <w:sz w:val="19"/>
        </w:rPr>
        <w:t xml:space="preserve">.  If a Change Order is submitted to Design-Builder for the purposes of adding a Bulletin to this Contract and said Bulletin designates a Sole Source from which Design-Builder is required to procure goods or services necessary to perform the Work, which Sole Source has not been designated previously, Design-Builder shall be entitled to reject the proposed Change Order if the designated Sole Source refuses to provide to Design-Builder the warranties, bonds, terms or schedule required under the Contract Documents, including any warranty or terms or schedule required by Bulletins referenced in the proposed Change Order.  In such event, Design-Builder shall give written notice to the Owner rejecting the proposed Change Order and, if possible, shall accompany said written notice with a proposal from Design-Builder for changes or modifications to the Bulletin so as to eliminate the Sole Source designation but to achieve goods or services equal in quality or function.  The Owner may then require the </w:t>
      </w:r>
      <w:r w:rsidR="002C4493">
        <w:rPr>
          <w:color w:val="000000"/>
          <w:sz w:val="19"/>
        </w:rPr>
        <w:t>Program Manager</w:t>
      </w:r>
      <w:r>
        <w:rPr>
          <w:color w:val="000000"/>
          <w:sz w:val="19"/>
        </w:rPr>
        <w:t xml:space="preserve"> to revise the subject Bulletin so as to eliminate the designation of the Sole Source by incorporation of Design-Builder's proposal or otherwise.  Upon revision of the Bulletin by the </w:t>
      </w:r>
      <w:r w:rsidR="002C4493">
        <w:rPr>
          <w:color w:val="000000"/>
          <w:sz w:val="19"/>
        </w:rPr>
        <w:t>Program Manager</w:t>
      </w:r>
      <w:r>
        <w:rPr>
          <w:color w:val="000000"/>
          <w:sz w:val="19"/>
        </w:rPr>
        <w:t xml:space="preserve"> and approval thereof by the Owner, the Owner shall again submit to the Design-Builder a proposed Change Order for the purpose of adding the revised Bulletin to this Contract.  If the Owner decides to retain the Sole Source in the Change Order and Design-Builder cannot acquire the full contractually required warranties from the Sole Source, Design-Builder shall be held only to the warranty terms and schedule obtainable from the Sole Source.</w:t>
      </w:r>
    </w:p>
    <w:p w14:paraId="3915A69B" w14:textId="77777777" w:rsidR="00E026F1" w:rsidRDefault="00E026F1">
      <w:pPr>
        <w:tabs>
          <w:tab w:val="left" w:pos="1620"/>
        </w:tabs>
        <w:ind w:left="720"/>
        <w:jc w:val="both"/>
        <w:rPr>
          <w:color w:val="000000"/>
          <w:sz w:val="19"/>
        </w:rPr>
      </w:pPr>
    </w:p>
    <w:p w14:paraId="0EA56C0B" w14:textId="77777777" w:rsidR="00E026F1" w:rsidRDefault="00E026F1">
      <w:pPr>
        <w:keepNext/>
        <w:keepLines/>
        <w:suppressLineNumbers/>
        <w:tabs>
          <w:tab w:val="left" w:pos="1620"/>
        </w:tabs>
        <w:ind w:left="720"/>
        <w:jc w:val="both"/>
        <w:rPr>
          <w:color w:val="000000"/>
          <w:sz w:val="19"/>
        </w:rPr>
      </w:pPr>
      <w:r>
        <w:rPr>
          <w:color w:val="000000"/>
          <w:sz w:val="19"/>
        </w:rPr>
        <w:t>3.4.16.4</w:t>
      </w:r>
      <w:r>
        <w:rPr>
          <w:color w:val="000000"/>
          <w:sz w:val="19"/>
        </w:rPr>
        <w:tab/>
      </w:r>
      <w:r>
        <w:rPr>
          <w:color w:val="000000"/>
          <w:sz w:val="19"/>
          <w:u w:val="single"/>
        </w:rPr>
        <w:t>No Excuse Without Notice</w:t>
      </w:r>
      <w:r>
        <w:rPr>
          <w:color w:val="000000"/>
          <w:sz w:val="19"/>
        </w:rPr>
        <w:t>.  If Design-Builder accepts a proposed Change Order adding a Bulletin to this Contract that designates a Sole Source without invoking this Article and putting the Owner on notice, Design-Builder shall not be excused from its obligations with respect to the described Work by reason of the refusal of a designated Sole Source to provide warranties as required under this Contract.</w:t>
      </w:r>
    </w:p>
    <w:p w14:paraId="7B2E8C67" w14:textId="77777777" w:rsidR="00E026F1" w:rsidRDefault="00E026F1">
      <w:pPr>
        <w:jc w:val="both"/>
        <w:rPr>
          <w:b/>
          <w:color w:val="000000"/>
          <w:sz w:val="19"/>
        </w:rPr>
      </w:pPr>
    </w:p>
    <w:p w14:paraId="43CD4447" w14:textId="77777777" w:rsidR="00E026F1" w:rsidRDefault="00E026F1">
      <w:pPr>
        <w:jc w:val="both"/>
        <w:rPr>
          <w:color w:val="000000"/>
          <w:sz w:val="19"/>
        </w:rPr>
      </w:pPr>
      <w:r>
        <w:rPr>
          <w:b/>
          <w:color w:val="000000"/>
          <w:sz w:val="19"/>
        </w:rPr>
        <w:t xml:space="preserve">3.4.17  Effect of Change Order.  </w:t>
      </w:r>
      <w:r>
        <w:rPr>
          <w:color w:val="000000"/>
          <w:sz w:val="19"/>
        </w:rPr>
        <w:t>A Change Order takes precedence over any inconsistent terms of the Contract Documents preexistent to the Change Order.</w:t>
      </w:r>
    </w:p>
    <w:p w14:paraId="34C1312F" w14:textId="77777777" w:rsidR="00E026F1" w:rsidRDefault="00E026F1">
      <w:pPr>
        <w:jc w:val="both"/>
        <w:rPr>
          <w:b/>
          <w:color w:val="000000"/>
          <w:sz w:val="19"/>
        </w:rPr>
      </w:pPr>
    </w:p>
    <w:p w14:paraId="7288A64C" w14:textId="77777777" w:rsidR="00E026F1" w:rsidRDefault="00E026F1">
      <w:pPr>
        <w:pStyle w:val="BodyText"/>
        <w:rPr>
          <w:sz w:val="19"/>
        </w:rPr>
      </w:pPr>
    </w:p>
    <w:p w14:paraId="7F60A3B9" w14:textId="77777777" w:rsidR="00E026F1" w:rsidRDefault="00E026F1">
      <w:pPr>
        <w:jc w:val="both"/>
        <w:rPr>
          <w:sz w:val="19"/>
        </w:rPr>
      </w:pPr>
    </w:p>
    <w:p w14:paraId="3975E2A0" w14:textId="77777777" w:rsidR="00E026F1" w:rsidRDefault="00E026F1">
      <w:pPr>
        <w:pStyle w:val="BodyText"/>
        <w:jc w:val="center"/>
        <w:rPr>
          <w:sz w:val="19"/>
        </w:rPr>
      </w:pPr>
      <w:r>
        <w:rPr>
          <w:sz w:val="19"/>
        </w:rPr>
        <w:t>[Remainder of Page Intentionally Left Blank]</w:t>
      </w:r>
    </w:p>
    <w:p w14:paraId="7A83D5AF" w14:textId="77777777" w:rsidR="00E026F1" w:rsidRDefault="00E026F1">
      <w:pPr>
        <w:jc w:val="both"/>
        <w:rPr>
          <w:sz w:val="19"/>
        </w:rPr>
      </w:pPr>
    </w:p>
    <w:p w14:paraId="2EA9984E" w14:textId="77777777" w:rsidR="00E026F1" w:rsidRDefault="00E026F1">
      <w:pPr>
        <w:jc w:val="both"/>
        <w:rPr>
          <w:sz w:val="19"/>
        </w:rPr>
      </w:pPr>
    </w:p>
    <w:p w14:paraId="3B44BA62" w14:textId="77777777" w:rsidR="00E026F1" w:rsidRDefault="00E026F1">
      <w:pPr>
        <w:jc w:val="both"/>
        <w:rPr>
          <w:sz w:val="19"/>
        </w:rPr>
        <w:sectPr w:rsidR="00E026F1">
          <w:headerReference w:type="even" r:id="rId65"/>
          <w:headerReference w:type="default" r:id="rId66"/>
          <w:headerReference w:type="first" r:id="rId67"/>
          <w:pgSz w:w="12240" w:h="15840" w:code="1"/>
          <w:pgMar w:top="1008" w:right="1008" w:bottom="1008" w:left="1008" w:header="432" w:footer="720" w:gutter="0"/>
          <w:paperSrc w:first="11" w:other="11"/>
          <w:cols w:space="720"/>
          <w:noEndnote/>
        </w:sectPr>
      </w:pPr>
    </w:p>
    <w:p w14:paraId="56AF1778" w14:textId="77777777" w:rsidR="00E026F1" w:rsidRDefault="00E026F1">
      <w:pPr>
        <w:jc w:val="center"/>
        <w:rPr>
          <w:b/>
          <w:sz w:val="19"/>
        </w:rPr>
      </w:pPr>
      <w:r>
        <w:rPr>
          <w:b/>
          <w:sz w:val="19"/>
        </w:rPr>
        <w:t>PART 5 – TIME.</w:t>
      </w:r>
    </w:p>
    <w:p w14:paraId="16243694" w14:textId="77777777" w:rsidR="00E026F1" w:rsidRDefault="00E026F1">
      <w:pPr>
        <w:pStyle w:val="BodyText"/>
        <w:rPr>
          <w:sz w:val="19"/>
        </w:rPr>
      </w:pPr>
    </w:p>
    <w:p w14:paraId="064E9965" w14:textId="77777777" w:rsidR="00E026F1" w:rsidRDefault="00E026F1">
      <w:pPr>
        <w:pStyle w:val="BodyText"/>
        <w:rPr>
          <w:sz w:val="19"/>
        </w:rPr>
      </w:pPr>
      <w:r>
        <w:rPr>
          <w:b/>
          <w:sz w:val="19"/>
        </w:rPr>
        <w:t>3.5.1</w:t>
      </w:r>
      <w:r>
        <w:rPr>
          <w:b/>
          <w:sz w:val="19"/>
        </w:rPr>
        <w:tab/>
        <w:t>Time is of the Essence.</w:t>
      </w:r>
      <w:r>
        <w:rPr>
          <w:sz w:val="19"/>
        </w:rPr>
        <w:t xml:space="preserve">  Time is of the essence of this Contract and all obligations hereunder.</w:t>
      </w:r>
    </w:p>
    <w:p w14:paraId="105F7210" w14:textId="77777777" w:rsidR="00E026F1" w:rsidRDefault="00E026F1">
      <w:pPr>
        <w:pStyle w:val="BodyText"/>
        <w:rPr>
          <w:sz w:val="19"/>
        </w:rPr>
      </w:pPr>
    </w:p>
    <w:p w14:paraId="38A79665" w14:textId="77777777" w:rsidR="00E026F1" w:rsidRDefault="00E026F1">
      <w:pPr>
        <w:pStyle w:val="BodyText"/>
        <w:rPr>
          <w:sz w:val="19"/>
        </w:rPr>
      </w:pPr>
      <w:r>
        <w:rPr>
          <w:b/>
          <w:sz w:val="19"/>
        </w:rPr>
        <w:t>3.5.2</w:t>
      </w:r>
      <w:r>
        <w:rPr>
          <w:b/>
          <w:sz w:val="19"/>
        </w:rPr>
        <w:tab/>
        <w:t xml:space="preserve">Competent Management of Time.  </w:t>
      </w:r>
      <w:r>
        <w:rPr>
          <w:sz w:val="19"/>
        </w:rPr>
        <w:t>The Design-Builder has represented to the Owner, in order to be awarded this contract, that the Design-Builder is experienced in managing construction in accordance with contract requirements and in a timely manner and that the Design-Builder has included in his proposal sufficient sums to carefully and competently manage this project for completion within the stipulated Contract Time.</w:t>
      </w:r>
    </w:p>
    <w:p w14:paraId="10417E94" w14:textId="77777777" w:rsidR="00E026F1" w:rsidRDefault="00E026F1">
      <w:pPr>
        <w:pStyle w:val="BodyText"/>
        <w:rPr>
          <w:sz w:val="19"/>
        </w:rPr>
      </w:pPr>
    </w:p>
    <w:p w14:paraId="3BA1BE18" w14:textId="77777777" w:rsidR="00E026F1" w:rsidRDefault="00E026F1">
      <w:pPr>
        <w:pStyle w:val="BodyText"/>
        <w:rPr>
          <w:b/>
          <w:sz w:val="19"/>
        </w:rPr>
      </w:pPr>
      <w:r>
        <w:rPr>
          <w:b/>
          <w:sz w:val="19"/>
        </w:rPr>
        <w:t>3.5.3</w:t>
      </w:r>
      <w:r>
        <w:rPr>
          <w:b/>
          <w:sz w:val="19"/>
        </w:rPr>
        <w:tab/>
        <w:t xml:space="preserve">Contract Time. </w:t>
      </w:r>
    </w:p>
    <w:p w14:paraId="47067FC0" w14:textId="77777777" w:rsidR="00E026F1" w:rsidRDefault="00E026F1">
      <w:pPr>
        <w:pStyle w:val="BodyText"/>
        <w:rPr>
          <w:b/>
          <w:sz w:val="19"/>
        </w:rPr>
      </w:pPr>
    </w:p>
    <w:p w14:paraId="5F5FCB34" w14:textId="77777777" w:rsidR="00E026F1" w:rsidRDefault="00E026F1">
      <w:pPr>
        <w:pStyle w:val="BodyText"/>
        <w:ind w:left="720"/>
        <w:rPr>
          <w:sz w:val="19"/>
        </w:rPr>
      </w:pPr>
      <w:r>
        <w:rPr>
          <w:sz w:val="19"/>
        </w:rPr>
        <w:t>3.5.3.1</w:t>
      </w:r>
      <w:r>
        <w:rPr>
          <w:sz w:val="19"/>
        </w:rPr>
        <w:tab/>
      </w:r>
      <w:r>
        <w:rPr>
          <w:sz w:val="19"/>
          <w:u w:val="single"/>
        </w:rPr>
        <w:t>Fair and Reasonable</w:t>
      </w:r>
      <w:r>
        <w:rPr>
          <w:sz w:val="19"/>
        </w:rPr>
        <w:t>.  The Design-Builder has carefully examined and analyzed the Site, the Contract Documents, and all known factors related to his ability to complete this project within the Contract Time stipulated.  By submitting his bid for this project, the Design-Builder agrees that the stipulated Contract Time is fair and reasonable.</w:t>
      </w:r>
    </w:p>
    <w:p w14:paraId="79037DA7" w14:textId="77777777" w:rsidR="00E026F1" w:rsidRDefault="00E026F1">
      <w:pPr>
        <w:pStyle w:val="BodyText"/>
        <w:rPr>
          <w:sz w:val="19"/>
        </w:rPr>
      </w:pPr>
    </w:p>
    <w:p w14:paraId="15F861DD" w14:textId="77777777" w:rsidR="00E026F1" w:rsidRDefault="00E026F1">
      <w:pPr>
        <w:keepNext/>
        <w:keepLines/>
        <w:ind w:left="720"/>
        <w:jc w:val="both"/>
        <w:rPr>
          <w:sz w:val="19"/>
        </w:rPr>
      </w:pPr>
      <w:r>
        <w:rPr>
          <w:sz w:val="19"/>
        </w:rPr>
        <w:t>3.5.3.2</w:t>
      </w:r>
      <w:r>
        <w:rPr>
          <w:sz w:val="19"/>
        </w:rPr>
        <w:tab/>
      </w:r>
      <w:r>
        <w:rPr>
          <w:sz w:val="19"/>
          <w:u w:val="single"/>
        </w:rPr>
        <w:t>Delays</w:t>
      </w:r>
      <w:r>
        <w:rPr>
          <w:sz w:val="19"/>
        </w:rPr>
        <w:t>.  The parties recognize there may be delays to perform Change Order work in the event that conditions encountered at the Site are different from those indicated in the Contract Documents, or to perform Change Order work to correct errors in the plans and specifications.  Execution of any change must be authorized.  In such event, there shall be an adjustment in the Contract Sum as provided in the Contract Documents for changes in the Work, The parties agree that such delays are not a ground for claiming extraordinary remunerations except as set forth in this Contract in Article 3.5.8 below.</w:t>
      </w:r>
    </w:p>
    <w:p w14:paraId="74CF07DD" w14:textId="77777777" w:rsidR="00E026F1" w:rsidRDefault="00E026F1">
      <w:pPr>
        <w:pStyle w:val="BodyText"/>
        <w:rPr>
          <w:sz w:val="19"/>
        </w:rPr>
      </w:pPr>
    </w:p>
    <w:p w14:paraId="456DAC69" w14:textId="77777777" w:rsidR="00E026F1" w:rsidRDefault="00E026F1">
      <w:pPr>
        <w:jc w:val="both"/>
        <w:rPr>
          <w:b/>
          <w:color w:val="000000"/>
          <w:sz w:val="19"/>
        </w:rPr>
      </w:pPr>
      <w:r>
        <w:rPr>
          <w:b/>
          <w:color w:val="000000"/>
          <w:sz w:val="19"/>
        </w:rPr>
        <w:t>3.5.4</w:t>
      </w:r>
      <w:r>
        <w:rPr>
          <w:b/>
          <w:color w:val="000000"/>
          <w:sz w:val="19"/>
        </w:rPr>
        <w:tab/>
        <w:t>Commencement, Prosecution, and Completion.</w:t>
      </w:r>
    </w:p>
    <w:p w14:paraId="1B7C0D31" w14:textId="77777777" w:rsidR="00E026F1" w:rsidRDefault="00E026F1">
      <w:pPr>
        <w:jc w:val="both"/>
        <w:rPr>
          <w:color w:val="000000"/>
          <w:sz w:val="19"/>
        </w:rPr>
      </w:pPr>
    </w:p>
    <w:p w14:paraId="0112CA80" w14:textId="77777777" w:rsidR="00E026F1" w:rsidRDefault="00E026F1">
      <w:pPr>
        <w:ind w:left="720"/>
        <w:jc w:val="both"/>
        <w:rPr>
          <w:color w:val="000000"/>
          <w:sz w:val="19"/>
        </w:rPr>
      </w:pPr>
      <w:r>
        <w:rPr>
          <w:color w:val="000000"/>
          <w:sz w:val="19"/>
        </w:rPr>
        <w:t>3.5.4.1</w:t>
      </w:r>
      <w:r>
        <w:rPr>
          <w:color w:val="000000"/>
          <w:sz w:val="19"/>
        </w:rPr>
        <w:tab/>
      </w:r>
      <w:r>
        <w:rPr>
          <w:color w:val="000000"/>
          <w:sz w:val="19"/>
          <w:u w:val="single"/>
        </w:rPr>
        <w:t>Commencement, Prosecution, and Completion of Work</w:t>
      </w:r>
      <w:r>
        <w:rPr>
          <w:color w:val="000000"/>
          <w:sz w:val="19"/>
        </w:rPr>
        <w:t xml:space="preserve">.  The Design-Builder will be required (a) to commence work under this Contract within two business days of the date specified in the Proceed Order, (b) to prosecute the work with faithfulness and energy (c) to install the various parts of the work with equal steps shown on the Overall Project Schedule and at the same rate (or better) shown on the Overall Project Schedule and (d) to complete the work within the Contract Time, as adjusted.  Commencement of work shall mean actual physical work on the Site.  </w:t>
      </w:r>
      <w:r>
        <w:rPr>
          <w:sz w:val="19"/>
        </w:rPr>
        <w:t>Unless otherwise agreed, and subject to Change Orders,  Material Completion of the Project must be achieved on or before the date established as the Material Completion and Occupancy Date under the Schedule.</w:t>
      </w:r>
    </w:p>
    <w:p w14:paraId="48EF3EBB" w14:textId="77777777" w:rsidR="00E026F1" w:rsidRDefault="00E026F1">
      <w:pPr>
        <w:jc w:val="both"/>
        <w:rPr>
          <w:color w:val="000000"/>
          <w:sz w:val="19"/>
        </w:rPr>
      </w:pPr>
    </w:p>
    <w:p w14:paraId="1D46688C" w14:textId="77777777" w:rsidR="00E026F1" w:rsidRDefault="00E026F1">
      <w:pPr>
        <w:ind w:left="720"/>
        <w:jc w:val="both"/>
        <w:rPr>
          <w:color w:val="000000"/>
          <w:sz w:val="19"/>
        </w:rPr>
      </w:pPr>
      <w:r>
        <w:rPr>
          <w:sz w:val="19"/>
        </w:rPr>
        <w:t>3.5.4.2</w:t>
      </w:r>
      <w:r>
        <w:rPr>
          <w:sz w:val="19"/>
        </w:rPr>
        <w:tab/>
      </w:r>
      <w:r>
        <w:rPr>
          <w:sz w:val="19"/>
          <w:u w:val="single"/>
        </w:rPr>
        <w:t>Design-Builder’s Acceleration for failure to meet Schedule Requirements</w:t>
      </w:r>
      <w:r>
        <w:rPr>
          <w:sz w:val="19"/>
        </w:rPr>
        <w:t xml:space="preserve">.  </w:t>
      </w:r>
      <w:r>
        <w:rPr>
          <w:color w:val="000000"/>
          <w:sz w:val="19"/>
        </w:rPr>
        <w:t xml:space="preserve">In the event the Design-Builder shall be delinquent in respect to achieving the Milestone dates established in the Overall Project Schedule, Design-Builder shall, within seven days after receipt of written demand of the Owner, </w:t>
      </w:r>
      <w:r>
        <w:rPr>
          <w:sz w:val="19"/>
        </w:rPr>
        <w:t>cause its employees and Subcontractors to perform work at an accelerated pace with hours and days in addition to the normal working hours and working days, as necessary</w:t>
      </w:r>
      <w:r>
        <w:rPr>
          <w:color w:val="000000"/>
          <w:sz w:val="19"/>
        </w:rPr>
        <w:t xml:space="preserve"> to promptly bring the Work into compliance with the Overall Project Schedule.  Fulfillment of this requirement as to overtime work shall not relieve the Design-Builder from liability for breach of the covenant as to time.  For account of recovery of lost time required of the Design-Builder for its breach of covenant as to time, the Design-Builder shall be entitled to no claim against the Owner for any payment, repayment, reimbursement, remittance, remuneration, compensation, profit, cost, overhead, expense, loss expenditure, allowance, charge, demand, hire, wages, salary, tax, cash, assessment, price, money, bill, statement, dues, recovery, restitution, benefit, recoupment, exaction, injury or damages.</w:t>
      </w:r>
    </w:p>
    <w:p w14:paraId="31259548" w14:textId="77777777" w:rsidR="00E026F1" w:rsidRDefault="00E026F1">
      <w:pPr>
        <w:pStyle w:val="BodyText"/>
        <w:rPr>
          <w:sz w:val="19"/>
        </w:rPr>
      </w:pPr>
    </w:p>
    <w:p w14:paraId="09DCBD82" w14:textId="77777777" w:rsidR="00E026F1" w:rsidRDefault="00E026F1">
      <w:pPr>
        <w:pStyle w:val="BodyText"/>
        <w:rPr>
          <w:sz w:val="19"/>
        </w:rPr>
      </w:pPr>
      <w:r>
        <w:rPr>
          <w:b/>
          <w:sz w:val="19"/>
        </w:rPr>
        <w:t>3.5.5</w:t>
      </w:r>
      <w:r>
        <w:rPr>
          <w:b/>
          <w:sz w:val="19"/>
        </w:rPr>
        <w:tab/>
        <w:t>Construction Progress Schedule and Overall Project Schedule.</w:t>
      </w:r>
      <w:r>
        <w:rPr>
          <w:sz w:val="19"/>
        </w:rPr>
        <w:t xml:space="preserve">  </w:t>
      </w:r>
    </w:p>
    <w:p w14:paraId="745EC93D" w14:textId="77777777" w:rsidR="00E026F1" w:rsidRDefault="00E026F1">
      <w:pPr>
        <w:pStyle w:val="BodyText"/>
        <w:rPr>
          <w:sz w:val="19"/>
        </w:rPr>
      </w:pPr>
    </w:p>
    <w:p w14:paraId="735B1F05" w14:textId="77777777" w:rsidR="00E026F1" w:rsidRDefault="00E026F1">
      <w:pPr>
        <w:pStyle w:val="BodyText"/>
        <w:ind w:left="720"/>
        <w:rPr>
          <w:sz w:val="19"/>
        </w:rPr>
      </w:pPr>
      <w:r>
        <w:rPr>
          <w:sz w:val="19"/>
        </w:rPr>
        <w:t>3.5.5.1</w:t>
      </w:r>
      <w:r>
        <w:rPr>
          <w:sz w:val="19"/>
        </w:rPr>
        <w:tab/>
        <w:t>Submittal, Approval, and Updates.  Not later than sixty days after the Effective Date of the Contract, but prior to the Proceed Order, the Design-Builder must submit a Construction Progress Schedule in accordance with Section 2.1.5.</w:t>
      </w:r>
    </w:p>
    <w:p w14:paraId="09C1F862" w14:textId="77777777" w:rsidR="00E026F1" w:rsidRDefault="00E026F1">
      <w:pPr>
        <w:pStyle w:val="BodyText"/>
        <w:rPr>
          <w:sz w:val="19"/>
        </w:rPr>
      </w:pPr>
    </w:p>
    <w:p w14:paraId="71627AED" w14:textId="77777777" w:rsidR="00E026F1" w:rsidRDefault="00E026F1">
      <w:pPr>
        <w:pStyle w:val="BodyText"/>
        <w:ind w:left="720"/>
        <w:rPr>
          <w:sz w:val="19"/>
        </w:rPr>
      </w:pPr>
      <w:r>
        <w:rPr>
          <w:sz w:val="19"/>
        </w:rPr>
        <w:t>3.5.5.2</w:t>
      </w:r>
      <w:r>
        <w:rPr>
          <w:sz w:val="19"/>
        </w:rPr>
        <w:tab/>
        <w:t xml:space="preserve">Approval of Overall Project Schedule. .  Upon recommendation by the </w:t>
      </w:r>
      <w:r w:rsidR="002C4493">
        <w:rPr>
          <w:sz w:val="19"/>
        </w:rPr>
        <w:t>Program Manager</w:t>
      </w:r>
      <w:r>
        <w:rPr>
          <w:sz w:val="19"/>
        </w:rPr>
        <w:t xml:space="preserve"> and approval by the Owner, the Construction Progress Schedule shall become the Overall Project Schedule, and becomes a part of this Contract. The Overall Project Schedule shall govern the schedule of activities of the Design-Builder under this Contract</w:t>
      </w:r>
    </w:p>
    <w:p w14:paraId="6A12C032" w14:textId="77777777" w:rsidR="00E026F1" w:rsidRDefault="00E026F1">
      <w:pPr>
        <w:pStyle w:val="BodyText"/>
        <w:rPr>
          <w:sz w:val="19"/>
        </w:rPr>
      </w:pPr>
    </w:p>
    <w:p w14:paraId="6C641FCB" w14:textId="77777777" w:rsidR="00E026F1" w:rsidRDefault="00E026F1">
      <w:pPr>
        <w:pStyle w:val="BodyText"/>
        <w:ind w:left="720"/>
        <w:rPr>
          <w:sz w:val="19"/>
        </w:rPr>
      </w:pPr>
      <w:r>
        <w:rPr>
          <w:sz w:val="19"/>
        </w:rPr>
        <w:t>3.5.5.3</w:t>
      </w:r>
      <w:r>
        <w:rPr>
          <w:sz w:val="19"/>
        </w:rPr>
        <w:tab/>
        <w:t xml:space="preserve">Monthly Updates.  The Design-Builder must provide the </w:t>
      </w:r>
      <w:r w:rsidR="002C4493">
        <w:rPr>
          <w:sz w:val="19"/>
        </w:rPr>
        <w:t>Program Manager</w:t>
      </w:r>
      <w:r>
        <w:rPr>
          <w:sz w:val="19"/>
        </w:rPr>
        <w:t xml:space="preserve"> and the Owner with monthly updates of the Overall Project Schedule indicating completed activities and any changes in sequencing or activity durations.  (See also Articles 2.1.2 and 2.1.5).</w:t>
      </w:r>
    </w:p>
    <w:p w14:paraId="5824A296" w14:textId="77777777" w:rsidR="00E026F1" w:rsidRDefault="00E026F1">
      <w:pPr>
        <w:pStyle w:val="BodyText"/>
        <w:ind w:left="720"/>
        <w:rPr>
          <w:sz w:val="19"/>
        </w:rPr>
      </w:pPr>
      <w:r>
        <w:rPr>
          <w:sz w:val="19"/>
        </w:rPr>
        <w:t xml:space="preserve"> </w:t>
      </w:r>
    </w:p>
    <w:p w14:paraId="107E2771" w14:textId="77777777" w:rsidR="00E026F1" w:rsidRDefault="00E026F1">
      <w:pPr>
        <w:pStyle w:val="BodyText"/>
        <w:rPr>
          <w:sz w:val="19"/>
        </w:rPr>
      </w:pPr>
      <w:r>
        <w:rPr>
          <w:b/>
          <w:sz w:val="19"/>
        </w:rPr>
        <w:t>3.5.6</w:t>
      </w:r>
      <w:r>
        <w:rPr>
          <w:b/>
          <w:sz w:val="19"/>
        </w:rPr>
        <w:tab/>
        <w:t>Completion Date</w:t>
      </w:r>
      <w:r>
        <w:rPr>
          <w:sz w:val="19"/>
        </w:rPr>
        <w:t>.  The Work under this Contract shall be completed by midnight of the date required in the Contract as the Material Completion and Occupancy Date unless extended by approved requests for extension of time.</w:t>
      </w:r>
    </w:p>
    <w:p w14:paraId="52BBD073" w14:textId="77777777" w:rsidR="00E026F1" w:rsidRDefault="00E026F1">
      <w:pPr>
        <w:pStyle w:val="BodyText"/>
        <w:rPr>
          <w:sz w:val="19"/>
        </w:rPr>
      </w:pPr>
    </w:p>
    <w:p w14:paraId="0A38A0AD" w14:textId="77777777" w:rsidR="00E026F1" w:rsidRDefault="00E026F1">
      <w:pPr>
        <w:pStyle w:val="BodyText"/>
        <w:rPr>
          <w:sz w:val="19"/>
        </w:rPr>
      </w:pPr>
      <w:r>
        <w:rPr>
          <w:b/>
          <w:sz w:val="19"/>
        </w:rPr>
        <w:t>3.5.7</w:t>
      </w:r>
      <w:r>
        <w:rPr>
          <w:b/>
          <w:sz w:val="19"/>
        </w:rPr>
        <w:tab/>
        <w:t>General Rule – No Damages for Delay, Extension of Time Sole Remedy.</w:t>
      </w:r>
      <w:r>
        <w:rPr>
          <w:sz w:val="19"/>
        </w:rPr>
        <w:t xml:space="preserve">  Design-Builder shall not be entitled to any damages for delay or to any other reimbursement as a Cost of the Work, or to an increase in the contract amount, or to payment, damages, monies, or compensation of any kind from Owner for direct, indirect, impact, or disruption damages (including but not limited to costs of acceleration of Work or any Phase thereof) arising because of delay or other hindrance of any kind whatsoever; except as specifically permitted by Article 3.5.8.  Extension of the time is the Design-Builder's sole remedy for any delays not the fault of the Design-Builder.</w:t>
      </w:r>
    </w:p>
    <w:p w14:paraId="3978B89B" w14:textId="77777777" w:rsidR="00E026F1" w:rsidRDefault="00E026F1">
      <w:pPr>
        <w:pStyle w:val="BodyText"/>
        <w:rPr>
          <w:sz w:val="19"/>
        </w:rPr>
      </w:pPr>
    </w:p>
    <w:p w14:paraId="674EEF25" w14:textId="77777777" w:rsidR="00E026F1" w:rsidRDefault="00E026F1">
      <w:pPr>
        <w:pStyle w:val="BodyText"/>
        <w:rPr>
          <w:sz w:val="19"/>
        </w:rPr>
      </w:pPr>
      <w:r>
        <w:rPr>
          <w:b/>
          <w:sz w:val="19"/>
        </w:rPr>
        <w:t>3.5.8</w:t>
      </w:r>
      <w:r>
        <w:rPr>
          <w:b/>
          <w:sz w:val="19"/>
        </w:rPr>
        <w:tab/>
        <w:t>Exception to General Rule – Compensable Delay.</w:t>
      </w:r>
      <w:r>
        <w:rPr>
          <w:sz w:val="19"/>
        </w:rPr>
        <w:t xml:space="preserve">  The extension of the Contract Time and the adjustment to the Contract Sum specifically provided for in this Article shall be Design-Builder’s sole and exclusive remedy for delays, hindrances, interferences or resulting inefficiencies and re-sequencing.</w:t>
      </w:r>
    </w:p>
    <w:p w14:paraId="5A393A4D" w14:textId="77777777" w:rsidR="00E026F1" w:rsidRDefault="00E026F1">
      <w:pPr>
        <w:pStyle w:val="BodyText"/>
        <w:rPr>
          <w:sz w:val="19"/>
        </w:rPr>
      </w:pPr>
    </w:p>
    <w:p w14:paraId="607E9056" w14:textId="77777777" w:rsidR="00E026F1" w:rsidRDefault="00E026F1">
      <w:pPr>
        <w:pStyle w:val="BodyText"/>
        <w:ind w:left="720"/>
        <w:rPr>
          <w:sz w:val="19"/>
        </w:rPr>
      </w:pPr>
      <w:r>
        <w:rPr>
          <w:sz w:val="19"/>
        </w:rPr>
        <w:t>3.5.8.1</w:t>
      </w:r>
      <w:r>
        <w:rPr>
          <w:sz w:val="19"/>
        </w:rPr>
        <w:tab/>
      </w:r>
      <w:r>
        <w:rPr>
          <w:sz w:val="19"/>
          <w:u w:val="single"/>
        </w:rPr>
        <w:t xml:space="preserve">Compensable Delay – Delay by Owner or </w:t>
      </w:r>
      <w:r w:rsidR="002C4493">
        <w:rPr>
          <w:sz w:val="19"/>
          <w:u w:val="single"/>
        </w:rPr>
        <w:t>Program Manager</w:t>
      </w:r>
      <w:r>
        <w:rPr>
          <w:sz w:val="19"/>
        </w:rPr>
        <w:t xml:space="preserve">.  If the Design-Builder is delayed in the progress of the Work between the Proceed Order and the Material Completion and Occupancy Date, as amended, by an act or neglect of the Owner, Owner's employees, </w:t>
      </w:r>
      <w:r w:rsidR="002C4493">
        <w:rPr>
          <w:sz w:val="19"/>
        </w:rPr>
        <w:t>Program Manager</w:t>
      </w:r>
      <w:r>
        <w:rPr>
          <w:sz w:val="19"/>
        </w:rPr>
        <w:t xml:space="preserve"> or Separate Design-Builders employed by the Owner, or by labor disputes not reasonably anticipated, or by other causes beyond the Design-Builder's control which the </w:t>
      </w:r>
      <w:r w:rsidR="002C4493">
        <w:rPr>
          <w:sz w:val="19"/>
        </w:rPr>
        <w:t>Program Manager</w:t>
      </w:r>
      <w:r>
        <w:rPr>
          <w:sz w:val="19"/>
        </w:rPr>
        <w:t xml:space="preserve"> determines may justify delay, then the Contract Time will be extended by Change Order for such reasonable time as the </w:t>
      </w:r>
      <w:r w:rsidR="002C4493">
        <w:rPr>
          <w:sz w:val="19"/>
        </w:rPr>
        <w:t>Program Manager</w:t>
      </w:r>
      <w:r>
        <w:rPr>
          <w:sz w:val="19"/>
        </w:rPr>
        <w:t xml:space="preserve"> and the Owner may determine; provided, however, that (i) such delays extend the Overall Project Schedule’s critical path; (ii) the Design-Builder has taken all reasonable actions to mitigate the effects of the delay on the Work; (iii) the fault or negligence of the Design-Builder, the Design-Builder's agents or employees did not materially contribute to such causes; and (iv) the Design-Builder shall have notified Owner of the cause or causes of such delay within fourteen days from the date on which the Design-Builder first becomes aware of such delay.  Extensions of Time and compensation for Time Dependent Overhead Costs for Unavoidable Delay</w:t>
      </w:r>
      <w:r>
        <w:rPr>
          <w:i/>
          <w:sz w:val="19"/>
        </w:rPr>
        <w:t xml:space="preserve"> </w:t>
      </w:r>
      <w:r>
        <w:rPr>
          <w:sz w:val="19"/>
        </w:rPr>
        <w:t>are to be processed as a Change Order pursuant to Article 3.4.6.</w:t>
      </w:r>
    </w:p>
    <w:p w14:paraId="72741073" w14:textId="77777777" w:rsidR="00E026F1" w:rsidRDefault="00E026F1">
      <w:pPr>
        <w:pStyle w:val="BodyText"/>
        <w:ind w:left="720"/>
        <w:rPr>
          <w:sz w:val="19"/>
        </w:rPr>
      </w:pPr>
    </w:p>
    <w:p w14:paraId="69A80A7B" w14:textId="77777777" w:rsidR="00E026F1" w:rsidRDefault="00E026F1">
      <w:pPr>
        <w:pStyle w:val="BodyText"/>
        <w:ind w:left="720"/>
        <w:rPr>
          <w:sz w:val="19"/>
        </w:rPr>
      </w:pPr>
      <w:r>
        <w:rPr>
          <w:sz w:val="19"/>
        </w:rPr>
        <w:t>3.5.8.2</w:t>
      </w:r>
      <w:r>
        <w:rPr>
          <w:sz w:val="19"/>
        </w:rPr>
        <w:tab/>
      </w:r>
      <w:r>
        <w:rPr>
          <w:sz w:val="19"/>
          <w:u w:val="single"/>
        </w:rPr>
        <w:t>Compensable Delay – Certain Change Orders</w:t>
      </w:r>
      <w:r>
        <w:rPr>
          <w:sz w:val="19"/>
        </w:rPr>
        <w:t>.</w:t>
      </w:r>
    </w:p>
    <w:p w14:paraId="6EA6F084" w14:textId="77777777" w:rsidR="00E026F1" w:rsidRDefault="00E026F1">
      <w:pPr>
        <w:pStyle w:val="BodyText"/>
        <w:ind w:left="720"/>
        <w:rPr>
          <w:sz w:val="19"/>
        </w:rPr>
      </w:pPr>
    </w:p>
    <w:p w14:paraId="1565DE02" w14:textId="77777777" w:rsidR="00E026F1" w:rsidRDefault="00E026F1">
      <w:pPr>
        <w:pStyle w:val="BodyText"/>
        <w:tabs>
          <w:tab w:val="left" w:pos="2430"/>
        </w:tabs>
        <w:ind w:left="1440"/>
        <w:rPr>
          <w:sz w:val="19"/>
        </w:rPr>
      </w:pPr>
      <w:r>
        <w:rPr>
          <w:sz w:val="19"/>
        </w:rPr>
        <w:t>3.5.8.2.1</w:t>
      </w:r>
      <w:r>
        <w:rPr>
          <w:sz w:val="19"/>
        </w:rPr>
        <w:tab/>
      </w:r>
      <w:r>
        <w:rPr>
          <w:sz w:val="19"/>
          <w:u w:val="single"/>
        </w:rPr>
        <w:t>Owner-Requested Changes</w:t>
      </w:r>
      <w:r>
        <w:rPr>
          <w:sz w:val="19"/>
        </w:rPr>
        <w:t xml:space="preserve">.  If the Owner requests changes in the Contract Documents that would materially affect the completion of the Work by lengthening the critical path of the Overall Project Schedule, the </w:t>
      </w:r>
      <w:r w:rsidR="002C4493">
        <w:rPr>
          <w:sz w:val="19"/>
        </w:rPr>
        <w:t>Program Manager</w:t>
      </w:r>
      <w:r>
        <w:rPr>
          <w:sz w:val="19"/>
        </w:rPr>
        <w:t xml:space="preserve"> shall determine the appropriate number of days and thereby extend the Material Completion and Occupancy Date. The Design-Builder expressly agrees that the Design-Builder’s sole monetary remedy for such extensions of Contract Time shall be calculated at the daily rate established for the Time Dependent Overhead Costs in the Contract.</w:t>
      </w:r>
    </w:p>
    <w:p w14:paraId="0002B57E" w14:textId="77777777" w:rsidR="00E026F1" w:rsidRDefault="00E026F1">
      <w:pPr>
        <w:pStyle w:val="BodyText"/>
        <w:ind w:left="1440"/>
        <w:rPr>
          <w:sz w:val="19"/>
        </w:rPr>
      </w:pPr>
    </w:p>
    <w:p w14:paraId="02F9502F" w14:textId="77777777" w:rsidR="00E026F1" w:rsidRDefault="00E026F1">
      <w:pPr>
        <w:pStyle w:val="BodyText"/>
        <w:tabs>
          <w:tab w:val="left" w:pos="2430"/>
        </w:tabs>
        <w:ind w:left="1440"/>
        <w:rPr>
          <w:sz w:val="19"/>
        </w:rPr>
      </w:pPr>
      <w:r>
        <w:rPr>
          <w:sz w:val="19"/>
        </w:rPr>
        <w:t>3.5.8.2.2</w:t>
      </w:r>
      <w:r>
        <w:rPr>
          <w:sz w:val="19"/>
        </w:rPr>
        <w:tab/>
      </w:r>
      <w:r>
        <w:rPr>
          <w:sz w:val="19"/>
          <w:u w:val="single"/>
        </w:rPr>
        <w:t>Other Change Orders</w:t>
      </w:r>
      <w:r>
        <w:rPr>
          <w:sz w:val="19"/>
        </w:rPr>
        <w:t xml:space="preserve">.  For Change Orders involving the following situations that would materially affect the completion of the Work by lengthening the critical path of the Construction Progress Schedule, the </w:t>
      </w:r>
      <w:r w:rsidR="002C4493">
        <w:rPr>
          <w:sz w:val="19"/>
        </w:rPr>
        <w:t>Program Manager</w:t>
      </w:r>
      <w:r>
        <w:rPr>
          <w:sz w:val="19"/>
        </w:rPr>
        <w:t xml:space="preserve"> shall determine the appropriate number of days and thereby extend the Material Completion and Occupancy Date.  The Design-Builder expressly agrees that the Design-Builder’s sole monetary remedy for such extensions of Contract Time shall be calculated at the daily rate established for the Time Dependent Overhead Costs in the Contract.</w:t>
      </w:r>
    </w:p>
    <w:p w14:paraId="3185D166" w14:textId="77777777" w:rsidR="00E026F1" w:rsidRDefault="00E026F1">
      <w:pPr>
        <w:pStyle w:val="BodyText"/>
        <w:tabs>
          <w:tab w:val="left" w:pos="3103"/>
        </w:tabs>
        <w:ind w:left="1440"/>
        <w:rPr>
          <w:sz w:val="19"/>
        </w:rPr>
      </w:pPr>
      <w:r>
        <w:rPr>
          <w:sz w:val="19"/>
        </w:rPr>
        <w:tab/>
      </w:r>
    </w:p>
    <w:p w14:paraId="75BF11D0" w14:textId="77777777" w:rsidR="00E026F1" w:rsidRDefault="00E026F1">
      <w:pPr>
        <w:pStyle w:val="BodyText"/>
        <w:tabs>
          <w:tab w:val="left" w:pos="2430"/>
          <w:tab w:val="left" w:pos="2520"/>
        </w:tabs>
        <w:ind w:left="1440"/>
        <w:rPr>
          <w:sz w:val="19"/>
        </w:rPr>
      </w:pPr>
      <w:r>
        <w:rPr>
          <w:sz w:val="19"/>
        </w:rPr>
        <w:tab/>
        <w:t>(a)</w:t>
      </w:r>
      <w:r>
        <w:rPr>
          <w:sz w:val="19"/>
        </w:rPr>
        <w:tab/>
        <w:t xml:space="preserve">Changes due to Subsurface or Other Unforeseen Conditions, Article 3.4.12.  </w:t>
      </w:r>
    </w:p>
    <w:p w14:paraId="3E1B558B" w14:textId="77777777" w:rsidR="00E026F1" w:rsidRDefault="00E026F1">
      <w:pPr>
        <w:pStyle w:val="BodyText"/>
        <w:tabs>
          <w:tab w:val="left" w:pos="2430"/>
          <w:tab w:val="left" w:pos="2520"/>
        </w:tabs>
        <w:ind w:left="1440"/>
        <w:rPr>
          <w:sz w:val="19"/>
        </w:rPr>
      </w:pPr>
      <w:r>
        <w:rPr>
          <w:sz w:val="19"/>
        </w:rPr>
        <w:tab/>
        <w:t>(b)</w:t>
      </w:r>
      <w:r>
        <w:rPr>
          <w:sz w:val="19"/>
        </w:rPr>
        <w:tab/>
        <w:t>Changes for Compensable Rock, Article 3.4.13.</w:t>
      </w:r>
    </w:p>
    <w:p w14:paraId="39AD8E70" w14:textId="77777777" w:rsidR="00E026F1" w:rsidRDefault="00E026F1">
      <w:pPr>
        <w:pStyle w:val="BodyText"/>
        <w:tabs>
          <w:tab w:val="left" w:pos="2430"/>
          <w:tab w:val="left" w:pos="2520"/>
        </w:tabs>
        <w:ind w:left="1440"/>
        <w:rPr>
          <w:sz w:val="19"/>
        </w:rPr>
      </w:pPr>
      <w:r>
        <w:rPr>
          <w:sz w:val="19"/>
        </w:rPr>
        <w:tab/>
        <w:t>(c)</w:t>
      </w:r>
      <w:r>
        <w:rPr>
          <w:sz w:val="19"/>
        </w:rPr>
        <w:tab/>
        <w:t>Changes deleting work, Paragraph 3.4.10.4</w:t>
      </w:r>
    </w:p>
    <w:p w14:paraId="523E2977" w14:textId="77777777" w:rsidR="00E026F1" w:rsidRDefault="00E026F1">
      <w:pPr>
        <w:pStyle w:val="BodyText"/>
        <w:ind w:left="1440"/>
        <w:rPr>
          <w:sz w:val="19"/>
        </w:rPr>
      </w:pPr>
      <w:r>
        <w:rPr>
          <w:sz w:val="19"/>
        </w:rPr>
        <w:tab/>
      </w:r>
    </w:p>
    <w:p w14:paraId="35C99EB6" w14:textId="77777777" w:rsidR="00E026F1" w:rsidRDefault="00E026F1">
      <w:pPr>
        <w:pStyle w:val="BodyText"/>
        <w:tabs>
          <w:tab w:val="left" w:pos="2430"/>
        </w:tabs>
        <w:ind w:left="1440"/>
        <w:rPr>
          <w:sz w:val="19"/>
        </w:rPr>
      </w:pPr>
      <w:r>
        <w:rPr>
          <w:sz w:val="19"/>
        </w:rPr>
        <w:t>3.5.8.2.3</w:t>
      </w:r>
      <w:r>
        <w:rPr>
          <w:sz w:val="19"/>
        </w:rPr>
        <w:tab/>
      </w:r>
      <w:r>
        <w:rPr>
          <w:sz w:val="19"/>
          <w:u w:val="single"/>
        </w:rPr>
        <w:t>To be Processed as a Part of the Change Order Process</w:t>
      </w:r>
      <w:r>
        <w:rPr>
          <w:sz w:val="19"/>
        </w:rPr>
        <w:t>.  Extensions of Time and compensation for Time Dependent Overhead Costs for all Change Orders are to be processed as a part of each Change Order pursuant to Article 3.4.6.</w:t>
      </w:r>
    </w:p>
    <w:p w14:paraId="12DA75DA" w14:textId="77777777" w:rsidR="00E026F1" w:rsidRDefault="00E026F1">
      <w:pPr>
        <w:pStyle w:val="BodyText"/>
        <w:ind w:left="720"/>
        <w:rPr>
          <w:sz w:val="19"/>
        </w:rPr>
      </w:pPr>
    </w:p>
    <w:p w14:paraId="61E7D57B" w14:textId="77777777" w:rsidR="00E026F1" w:rsidRDefault="00E026F1">
      <w:pPr>
        <w:pStyle w:val="BodyText"/>
        <w:ind w:left="720"/>
        <w:rPr>
          <w:sz w:val="19"/>
        </w:rPr>
      </w:pPr>
      <w:r>
        <w:rPr>
          <w:sz w:val="19"/>
        </w:rPr>
        <w:t>3.5.8.3</w:t>
      </w:r>
      <w:r>
        <w:rPr>
          <w:sz w:val="19"/>
        </w:rPr>
        <w:tab/>
      </w:r>
      <w:r>
        <w:rPr>
          <w:sz w:val="19"/>
          <w:u w:val="single"/>
        </w:rPr>
        <w:t xml:space="preserve">Compensable Delay – </w:t>
      </w:r>
      <w:r>
        <w:rPr>
          <w:i/>
          <w:sz w:val="19"/>
          <w:u w:val="single"/>
        </w:rPr>
        <w:t>Force</w:t>
      </w:r>
      <w:r>
        <w:rPr>
          <w:sz w:val="19"/>
          <w:u w:val="single"/>
        </w:rPr>
        <w:t xml:space="preserve"> </w:t>
      </w:r>
      <w:r>
        <w:rPr>
          <w:i/>
          <w:sz w:val="19"/>
          <w:u w:val="single"/>
        </w:rPr>
        <w:t>Majeure</w:t>
      </w:r>
      <w:r>
        <w:rPr>
          <w:sz w:val="19"/>
        </w:rPr>
        <w:t>.</w:t>
      </w:r>
      <w:r>
        <w:rPr>
          <w:sz w:val="19"/>
        </w:rPr>
        <w:tab/>
        <w:t xml:space="preserve">If, between the Proceed Order and the Material Completion and Occupancy Date, as amended, the Design-Builder is unable to perform or is delayed in the performance of any of the terms and provisions of this Contract, that materially affects the completion of the Work by lengthening the critical path of the Construction Progress Schedule, as a result of (i) governmental preemption of materials in connection with a national emergency declared by the President of the United States; (ii) riot, insurrection, acts of terror or terrorism or other civil disorder affecting performance of the Work; or (iii) earthquakes, or unusual and extreme weather conditions constituting Acts of God, then, and in any such event, such inability or delay shall be excused, and the time for completing the affected portions of the Project (and the entire Project, if applicable) shall be extended for such reasonable period of time as the delay has affected the critical path of the performance of the Work hereunder.  </w:t>
      </w:r>
    </w:p>
    <w:p w14:paraId="15F5ACBF" w14:textId="77777777" w:rsidR="00E026F1" w:rsidRDefault="00E026F1">
      <w:pPr>
        <w:pStyle w:val="BodyText"/>
        <w:ind w:left="720"/>
        <w:rPr>
          <w:sz w:val="19"/>
        </w:rPr>
      </w:pPr>
    </w:p>
    <w:p w14:paraId="0CF0E5CB" w14:textId="77777777" w:rsidR="00E026F1" w:rsidRDefault="00E026F1">
      <w:pPr>
        <w:pStyle w:val="BodyText"/>
        <w:ind w:left="1440"/>
        <w:rPr>
          <w:sz w:val="19"/>
        </w:rPr>
      </w:pPr>
      <w:r>
        <w:rPr>
          <w:sz w:val="19"/>
        </w:rPr>
        <w:t>3.5.8.3.1</w:t>
      </w:r>
      <w:r>
        <w:rPr>
          <w:sz w:val="19"/>
        </w:rPr>
        <w:tab/>
      </w:r>
      <w:r>
        <w:rPr>
          <w:sz w:val="19"/>
          <w:u w:val="single"/>
        </w:rPr>
        <w:t>Mitigation of Delay</w:t>
      </w:r>
      <w:r>
        <w:rPr>
          <w:sz w:val="19"/>
        </w:rPr>
        <w:t>.</w:t>
      </w:r>
      <w:r>
        <w:rPr>
          <w:sz w:val="19"/>
        </w:rPr>
        <w:tab/>
        <w:t xml:space="preserve">Design-Builder shall take all reasonable actions to minimize the delay caused by any of the above factors, and shall notify Owner in writing with a copy to the Design Professional of any event allowing for excuse or delay not later than seven days after the Design-Builder first becomes aware of the event, or should have become aware, of the event; otherwise Design-Builder will be deemed to have waived the excuse or delay. </w:t>
      </w:r>
    </w:p>
    <w:p w14:paraId="10AC5E63" w14:textId="77777777" w:rsidR="00E026F1" w:rsidRDefault="00E026F1">
      <w:pPr>
        <w:pStyle w:val="BodyText"/>
        <w:ind w:left="1440"/>
        <w:rPr>
          <w:sz w:val="19"/>
        </w:rPr>
      </w:pPr>
    </w:p>
    <w:p w14:paraId="3FADB3F0" w14:textId="77777777" w:rsidR="00E026F1" w:rsidRDefault="00E026F1">
      <w:pPr>
        <w:pStyle w:val="BodyText"/>
        <w:ind w:left="1440"/>
        <w:rPr>
          <w:sz w:val="19"/>
        </w:rPr>
      </w:pPr>
      <w:r>
        <w:rPr>
          <w:sz w:val="19"/>
        </w:rPr>
        <w:t>3.5.8.3.2</w:t>
      </w:r>
      <w:r>
        <w:rPr>
          <w:sz w:val="19"/>
        </w:rPr>
        <w:tab/>
      </w:r>
      <w:r>
        <w:rPr>
          <w:sz w:val="19"/>
          <w:u w:val="single"/>
        </w:rPr>
        <w:t>To be Processed as a Part of the Change Order Process</w:t>
      </w:r>
      <w:r>
        <w:rPr>
          <w:sz w:val="19"/>
        </w:rPr>
        <w:t xml:space="preserve">.  Extensions of Time and compensation for Time Dependent Overhead Costs for </w:t>
      </w:r>
      <w:r>
        <w:rPr>
          <w:i/>
          <w:sz w:val="19"/>
        </w:rPr>
        <w:t>Force</w:t>
      </w:r>
      <w:r>
        <w:rPr>
          <w:sz w:val="19"/>
        </w:rPr>
        <w:t xml:space="preserve"> </w:t>
      </w:r>
      <w:r>
        <w:rPr>
          <w:i/>
          <w:sz w:val="19"/>
        </w:rPr>
        <w:t xml:space="preserve">Majeure </w:t>
      </w:r>
      <w:r>
        <w:rPr>
          <w:sz w:val="19"/>
        </w:rPr>
        <w:t>are to be processed as a Change Order pursuant to Article 3.4.6.</w:t>
      </w:r>
    </w:p>
    <w:p w14:paraId="05DCCBF8" w14:textId="77777777" w:rsidR="00E026F1" w:rsidRDefault="00E026F1">
      <w:pPr>
        <w:pStyle w:val="BodyText"/>
        <w:rPr>
          <w:sz w:val="19"/>
        </w:rPr>
      </w:pPr>
    </w:p>
    <w:p w14:paraId="02898B0A" w14:textId="77777777" w:rsidR="00E026F1" w:rsidRDefault="00E026F1">
      <w:pPr>
        <w:pStyle w:val="BodyText"/>
        <w:ind w:left="720"/>
        <w:rPr>
          <w:sz w:val="19"/>
        </w:rPr>
      </w:pPr>
      <w:r>
        <w:rPr>
          <w:sz w:val="19"/>
        </w:rPr>
        <w:t>3.5.8.4</w:t>
      </w:r>
      <w:r>
        <w:rPr>
          <w:sz w:val="19"/>
        </w:rPr>
        <w:tab/>
      </w:r>
      <w:r>
        <w:rPr>
          <w:sz w:val="19"/>
          <w:u w:val="single"/>
        </w:rPr>
        <w:t>Compensable Delay – Abnormal Weather</w:t>
      </w:r>
      <w:r>
        <w:rPr>
          <w:sz w:val="19"/>
        </w:rPr>
        <w:t>.  Extensions of time will be granted for abnormal inclement weather conditions that delay the critical path of the progress of the work.</w:t>
      </w:r>
    </w:p>
    <w:p w14:paraId="71A7BCF8" w14:textId="77777777" w:rsidR="00E026F1" w:rsidRDefault="00E026F1">
      <w:pPr>
        <w:pStyle w:val="BodyText"/>
        <w:ind w:left="720"/>
        <w:rPr>
          <w:sz w:val="19"/>
        </w:rPr>
      </w:pPr>
    </w:p>
    <w:p w14:paraId="4B097B18" w14:textId="77777777" w:rsidR="00E026F1" w:rsidRDefault="00E026F1">
      <w:pPr>
        <w:pStyle w:val="BodyText"/>
        <w:tabs>
          <w:tab w:val="left" w:pos="2430"/>
        </w:tabs>
        <w:ind w:left="1440"/>
        <w:rPr>
          <w:sz w:val="19"/>
        </w:rPr>
      </w:pPr>
      <w:r>
        <w:rPr>
          <w:sz w:val="19"/>
        </w:rPr>
        <w:t>3.5.8.4.1</w:t>
      </w:r>
      <w:r>
        <w:rPr>
          <w:sz w:val="19"/>
        </w:rPr>
        <w:tab/>
        <w:t>Abnormal weather delay is defined as days lost to weather conditions either (i) in excess of days specified in the Supplementary General Conditions, or (ii) if not defined in the Supplementary General Conditions, as days in excess of a local historic average prevailing at the Site recorded by the National Oceanic and Atmospheric Administration (NOAA) for the 120 months immediately preceding the date specified in the Proceed Order.</w:t>
      </w:r>
    </w:p>
    <w:p w14:paraId="45C42202" w14:textId="77777777" w:rsidR="00E026F1" w:rsidRDefault="00E026F1">
      <w:pPr>
        <w:pStyle w:val="BodyText"/>
        <w:ind w:left="1440"/>
        <w:rPr>
          <w:sz w:val="19"/>
        </w:rPr>
      </w:pPr>
    </w:p>
    <w:p w14:paraId="10597BD9" w14:textId="77777777" w:rsidR="00E026F1" w:rsidRDefault="00E026F1">
      <w:pPr>
        <w:pStyle w:val="BodyText"/>
        <w:tabs>
          <w:tab w:val="left" w:pos="2430"/>
        </w:tabs>
        <w:ind w:left="1440"/>
        <w:rPr>
          <w:sz w:val="19"/>
        </w:rPr>
      </w:pPr>
      <w:r>
        <w:rPr>
          <w:sz w:val="19"/>
        </w:rPr>
        <w:t>3.5.8.4.2</w:t>
      </w:r>
      <w:r>
        <w:rPr>
          <w:sz w:val="19"/>
        </w:rPr>
        <w:tab/>
        <w:t xml:space="preserve">Not later than ten days after of the first occurrence of the event giving rise to the claim or with respect to claims for extension of time as a result of abnormal weather, and not later than ten days after the end of each calendar month thereafter, the Design-Builder shall file a claim with the </w:t>
      </w:r>
      <w:r w:rsidR="002C4493">
        <w:rPr>
          <w:sz w:val="19"/>
        </w:rPr>
        <w:t>Program Manager</w:t>
      </w:r>
      <w:r>
        <w:rPr>
          <w:sz w:val="19"/>
        </w:rPr>
        <w:t xml:space="preserve"> with a copy to the Owner.  By not later than fifteen days from the receipt of the claim, the </w:t>
      </w:r>
      <w:r w:rsidR="002C4493">
        <w:rPr>
          <w:sz w:val="19"/>
        </w:rPr>
        <w:t>Program Manager</w:t>
      </w:r>
      <w:r>
        <w:rPr>
          <w:sz w:val="19"/>
        </w:rPr>
        <w:t xml:space="preserve"> shall render a decision concerning the allowance of an extension of time and shall report his decision to both the Design-Builder and the Owner.</w:t>
      </w:r>
    </w:p>
    <w:p w14:paraId="53F0F47F" w14:textId="77777777" w:rsidR="00E026F1" w:rsidRDefault="00E026F1">
      <w:pPr>
        <w:ind w:left="1440"/>
        <w:jc w:val="both"/>
        <w:rPr>
          <w:sz w:val="19"/>
        </w:rPr>
      </w:pPr>
    </w:p>
    <w:p w14:paraId="5DE07C9C" w14:textId="77777777" w:rsidR="00E026F1" w:rsidRDefault="00E026F1">
      <w:pPr>
        <w:pStyle w:val="BodyText"/>
        <w:tabs>
          <w:tab w:val="left" w:pos="2520"/>
        </w:tabs>
        <w:ind w:left="1440"/>
        <w:rPr>
          <w:sz w:val="19"/>
        </w:rPr>
      </w:pPr>
      <w:r>
        <w:rPr>
          <w:sz w:val="19"/>
        </w:rPr>
        <w:t>3.5.8.4.3</w:t>
      </w:r>
      <w:r>
        <w:rPr>
          <w:sz w:val="19"/>
        </w:rPr>
        <w:tab/>
        <w:t>Extensions of Time and compensation for Time Dependent Overhead Costs for Abnormal Weather are to be processed as a Change Order pursuant to Article 3.4.6.</w:t>
      </w:r>
    </w:p>
    <w:p w14:paraId="081949A9" w14:textId="77777777" w:rsidR="00E026F1" w:rsidRDefault="00E026F1">
      <w:pPr>
        <w:ind w:left="1440"/>
        <w:jc w:val="both"/>
        <w:rPr>
          <w:sz w:val="19"/>
        </w:rPr>
      </w:pPr>
    </w:p>
    <w:p w14:paraId="4D2B9BD4" w14:textId="77777777" w:rsidR="00E026F1" w:rsidRDefault="00E026F1">
      <w:pPr>
        <w:pStyle w:val="BodyText"/>
        <w:tabs>
          <w:tab w:val="left" w:pos="1980"/>
          <w:tab w:val="left" w:pos="2430"/>
        </w:tabs>
        <w:ind w:left="720"/>
        <w:rPr>
          <w:sz w:val="19"/>
        </w:rPr>
      </w:pPr>
      <w:r>
        <w:rPr>
          <w:sz w:val="19"/>
        </w:rPr>
        <w:t>3.5.8.5</w:t>
      </w:r>
      <w:r>
        <w:rPr>
          <w:sz w:val="19"/>
        </w:rPr>
        <w:tab/>
      </w:r>
      <w:r>
        <w:rPr>
          <w:sz w:val="19"/>
          <w:u w:val="single"/>
        </w:rPr>
        <w:t>Protest</w:t>
      </w:r>
      <w:r>
        <w:rPr>
          <w:sz w:val="19"/>
        </w:rPr>
        <w:t>.</w:t>
      </w:r>
      <w:r>
        <w:rPr>
          <w:sz w:val="19"/>
        </w:rPr>
        <w:tab/>
        <w:t>The Design Professional’s decision as to abnormal weather delay shall be subject to protest by either the Design-Builder or the Owner as set forth in Section 5, Part 2.</w:t>
      </w:r>
    </w:p>
    <w:p w14:paraId="1D060024" w14:textId="77777777" w:rsidR="00E026F1" w:rsidRDefault="00E026F1">
      <w:pPr>
        <w:pStyle w:val="BodyText"/>
        <w:ind w:left="720"/>
        <w:rPr>
          <w:sz w:val="19"/>
        </w:rPr>
      </w:pPr>
    </w:p>
    <w:p w14:paraId="0A401CAE" w14:textId="77777777" w:rsidR="00E026F1" w:rsidRDefault="00E026F1">
      <w:pPr>
        <w:pStyle w:val="BodyText"/>
        <w:rPr>
          <w:sz w:val="19"/>
        </w:rPr>
      </w:pPr>
      <w:r>
        <w:rPr>
          <w:b/>
          <w:sz w:val="19"/>
        </w:rPr>
        <w:t>3.5.9</w:t>
      </w:r>
      <w:r>
        <w:rPr>
          <w:b/>
          <w:sz w:val="19"/>
        </w:rPr>
        <w:tab/>
        <w:t>Non-Compensable Delay.</w:t>
      </w:r>
      <w:r>
        <w:rPr>
          <w:sz w:val="19"/>
        </w:rPr>
        <w:t xml:space="preserve">  Design-Builder understands, acknowledges and agrees that delays occasioned by the events and occurrences set forth below are not compensable delays and do not constitute reason for extending the Date for Material Completion and Occupancy.  It is Design-Builder's responsibility to make adequate provision for the following in scheduling the Work:</w:t>
      </w:r>
    </w:p>
    <w:p w14:paraId="5898EA25" w14:textId="77777777" w:rsidR="00E026F1" w:rsidRDefault="00E026F1">
      <w:pPr>
        <w:pStyle w:val="BodyText"/>
        <w:rPr>
          <w:sz w:val="19"/>
        </w:rPr>
      </w:pPr>
    </w:p>
    <w:p w14:paraId="7D5B6A59" w14:textId="77777777" w:rsidR="00E026F1" w:rsidRDefault="00E026F1">
      <w:pPr>
        <w:pStyle w:val="Heading3"/>
        <w:keepNext w:val="0"/>
        <w:spacing w:before="0" w:after="0"/>
        <w:ind w:left="720"/>
        <w:rPr>
          <w:b w:val="0"/>
          <w:sz w:val="19"/>
        </w:rPr>
      </w:pPr>
      <w:r>
        <w:rPr>
          <w:b w:val="0"/>
          <w:sz w:val="19"/>
        </w:rPr>
        <w:t>3.5.9.1</w:t>
      </w:r>
      <w:r>
        <w:rPr>
          <w:b w:val="0"/>
          <w:sz w:val="19"/>
        </w:rPr>
        <w:tab/>
      </w:r>
      <w:r>
        <w:rPr>
          <w:b w:val="0"/>
          <w:sz w:val="19"/>
          <w:u w:val="single"/>
        </w:rPr>
        <w:t>Normal Weather Conditions.</w:t>
      </w:r>
      <w:r>
        <w:rPr>
          <w:b w:val="0"/>
          <w:sz w:val="19"/>
        </w:rPr>
        <w:t xml:space="preserve">  Weather conditions other than those that substantially vary from the normal climatology conditions that prevailed at the Site for the preceding 120 months, as evidenced by data published by the National Oceanic and Atmospheric Administration.</w:t>
      </w:r>
    </w:p>
    <w:p w14:paraId="370BE187" w14:textId="77777777" w:rsidR="00E026F1" w:rsidRDefault="00E026F1">
      <w:pPr>
        <w:pStyle w:val="BodyText"/>
        <w:rPr>
          <w:sz w:val="19"/>
        </w:rPr>
      </w:pPr>
    </w:p>
    <w:p w14:paraId="5DD7C1FF" w14:textId="77777777" w:rsidR="00E026F1" w:rsidRDefault="00E026F1">
      <w:pPr>
        <w:pStyle w:val="BodyText"/>
        <w:ind w:left="720"/>
        <w:rPr>
          <w:sz w:val="19"/>
        </w:rPr>
      </w:pPr>
      <w:r>
        <w:rPr>
          <w:sz w:val="19"/>
        </w:rPr>
        <w:t>3.5.9.2</w:t>
      </w:r>
      <w:r>
        <w:rPr>
          <w:sz w:val="19"/>
        </w:rPr>
        <w:tab/>
      </w:r>
      <w:r>
        <w:rPr>
          <w:sz w:val="19"/>
          <w:u w:val="single"/>
        </w:rPr>
        <w:t>Delay in Delivery of Materials or Equipment</w:t>
      </w:r>
      <w:r>
        <w:rPr>
          <w:sz w:val="19"/>
        </w:rPr>
        <w:t>.  Delay in delivery of materials or equipment for any cause other than those specified in Paragraph 3.5.8.3.  No claim will be approved if materials or equipment are delayed due to Design-Builder's tardy procurement or expediting.</w:t>
      </w:r>
    </w:p>
    <w:p w14:paraId="393A3831" w14:textId="77777777" w:rsidR="00E026F1" w:rsidRDefault="00E026F1">
      <w:pPr>
        <w:pStyle w:val="BodyText"/>
        <w:ind w:left="720"/>
        <w:rPr>
          <w:sz w:val="19"/>
        </w:rPr>
      </w:pPr>
    </w:p>
    <w:p w14:paraId="098A8081" w14:textId="77777777" w:rsidR="00E026F1" w:rsidRDefault="00E026F1">
      <w:pPr>
        <w:pStyle w:val="BodyText"/>
        <w:ind w:left="720"/>
        <w:rPr>
          <w:sz w:val="19"/>
        </w:rPr>
      </w:pPr>
      <w:r>
        <w:rPr>
          <w:sz w:val="19"/>
        </w:rPr>
        <w:t>3.5.9.3</w:t>
      </w:r>
      <w:r>
        <w:rPr>
          <w:sz w:val="19"/>
        </w:rPr>
        <w:tab/>
      </w:r>
      <w:r>
        <w:rPr>
          <w:sz w:val="19"/>
          <w:u w:val="single"/>
        </w:rPr>
        <w:t>All Other Delay</w:t>
      </w:r>
      <w:r>
        <w:rPr>
          <w:sz w:val="19"/>
        </w:rPr>
        <w:t>.  All delay not covered in Article 3.5.8.</w:t>
      </w:r>
    </w:p>
    <w:p w14:paraId="21707A08" w14:textId="77777777" w:rsidR="00E026F1" w:rsidRDefault="00E026F1">
      <w:pPr>
        <w:pStyle w:val="BodyText"/>
        <w:rPr>
          <w:b/>
          <w:sz w:val="19"/>
        </w:rPr>
      </w:pPr>
    </w:p>
    <w:p w14:paraId="73063BFA" w14:textId="77777777" w:rsidR="00E026F1" w:rsidRDefault="00E026F1">
      <w:pPr>
        <w:pStyle w:val="BodyText"/>
        <w:rPr>
          <w:b/>
          <w:sz w:val="19"/>
        </w:rPr>
      </w:pPr>
      <w:r>
        <w:rPr>
          <w:b/>
          <w:sz w:val="19"/>
        </w:rPr>
        <w:t>3.5.10</w:t>
      </w:r>
      <w:r>
        <w:rPr>
          <w:b/>
          <w:sz w:val="19"/>
        </w:rPr>
        <w:tab/>
        <w:t>Submission of Claims for Compensable Delay, Extending the Material Completion and Occupancy Date.</w:t>
      </w:r>
    </w:p>
    <w:p w14:paraId="5137D311" w14:textId="77777777" w:rsidR="00E026F1" w:rsidRDefault="00E026F1">
      <w:pPr>
        <w:pStyle w:val="BodyText"/>
        <w:rPr>
          <w:sz w:val="19"/>
        </w:rPr>
      </w:pPr>
    </w:p>
    <w:p w14:paraId="65A906B8" w14:textId="77777777" w:rsidR="00E026F1" w:rsidRDefault="00E026F1">
      <w:pPr>
        <w:pStyle w:val="BodyText"/>
        <w:tabs>
          <w:tab w:val="left" w:pos="1530"/>
        </w:tabs>
        <w:ind w:left="720"/>
        <w:rPr>
          <w:sz w:val="19"/>
        </w:rPr>
      </w:pPr>
      <w:r>
        <w:rPr>
          <w:sz w:val="19"/>
        </w:rPr>
        <w:t>3.5.10.1</w:t>
      </w:r>
      <w:r>
        <w:rPr>
          <w:sz w:val="19"/>
        </w:rPr>
        <w:tab/>
      </w:r>
      <w:r>
        <w:rPr>
          <w:sz w:val="19"/>
          <w:u w:val="single"/>
        </w:rPr>
        <w:t>Time for Submission</w:t>
      </w:r>
      <w:r>
        <w:rPr>
          <w:sz w:val="19"/>
        </w:rPr>
        <w:t>.  Except as specified below, any claim by Design-Builder for a change in the Contract Time or the Material Completion and Occupancy Date shall be made within fourteen days of the day on which the Design-Builder becomes aware of the event on which the claim is based or, if the Contract Documents specify a shorter or longer period with respect to such event, within the period specified by the Contract Documents.</w:t>
      </w:r>
    </w:p>
    <w:p w14:paraId="2073AEFE" w14:textId="77777777" w:rsidR="00E026F1" w:rsidRDefault="00E026F1">
      <w:pPr>
        <w:pStyle w:val="BodyText"/>
        <w:ind w:left="720"/>
        <w:rPr>
          <w:sz w:val="19"/>
        </w:rPr>
      </w:pPr>
    </w:p>
    <w:p w14:paraId="110CFA34" w14:textId="77777777" w:rsidR="00E026F1" w:rsidRDefault="00E026F1">
      <w:pPr>
        <w:pStyle w:val="BodyText"/>
        <w:tabs>
          <w:tab w:val="left" w:pos="1530"/>
        </w:tabs>
        <w:ind w:left="720"/>
        <w:rPr>
          <w:sz w:val="19"/>
        </w:rPr>
      </w:pPr>
      <w:r>
        <w:rPr>
          <w:sz w:val="19"/>
        </w:rPr>
        <w:t>3.5.10.2</w:t>
      </w:r>
      <w:r>
        <w:rPr>
          <w:sz w:val="19"/>
        </w:rPr>
        <w:tab/>
      </w:r>
      <w:r>
        <w:rPr>
          <w:sz w:val="19"/>
          <w:u w:val="single"/>
        </w:rPr>
        <w:t>Delay Claim Must Be In Writing</w:t>
      </w:r>
      <w:r>
        <w:rPr>
          <w:sz w:val="19"/>
        </w:rPr>
        <w:t xml:space="preserve">.  Any claim to extend the Contract Time and Material Completion and Occupancy Date must be in writing, must set forth in detail the basis for the claim and the number of days of delay claimed, must be correlated with the approved Overall Project Schedule, must be executed by the Design-Builder and delivered to the </w:t>
      </w:r>
      <w:r w:rsidR="002C4493">
        <w:rPr>
          <w:sz w:val="19"/>
        </w:rPr>
        <w:t>Program Manager</w:t>
      </w:r>
      <w:r>
        <w:rPr>
          <w:sz w:val="19"/>
        </w:rPr>
        <w:t xml:space="preserve"> and the Owner, and must be reviewed and an appropriate time assessed by the </w:t>
      </w:r>
      <w:r w:rsidR="002C4493">
        <w:rPr>
          <w:sz w:val="19"/>
        </w:rPr>
        <w:t>Program Manager</w:t>
      </w:r>
      <w:r>
        <w:rPr>
          <w:sz w:val="19"/>
        </w:rPr>
        <w:t>.</w:t>
      </w:r>
    </w:p>
    <w:p w14:paraId="39E74BA6" w14:textId="77777777" w:rsidR="00E026F1" w:rsidRDefault="00E026F1">
      <w:pPr>
        <w:pStyle w:val="BodyText"/>
        <w:ind w:left="720"/>
        <w:rPr>
          <w:sz w:val="19"/>
        </w:rPr>
      </w:pPr>
    </w:p>
    <w:p w14:paraId="794DDFF7" w14:textId="77777777" w:rsidR="00E026F1" w:rsidRDefault="00E026F1">
      <w:pPr>
        <w:pStyle w:val="BodyText"/>
        <w:tabs>
          <w:tab w:val="left" w:pos="1530"/>
        </w:tabs>
        <w:ind w:left="720"/>
        <w:rPr>
          <w:sz w:val="19"/>
        </w:rPr>
      </w:pPr>
      <w:r>
        <w:rPr>
          <w:sz w:val="19"/>
        </w:rPr>
        <w:t>3.5.10.3</w:t>
      </w:r>
      <w:r>
        <w:rPr>
          <w:sz w:val="19"/>
        </w:rPr>
        <w:tab/>
      </w:r>
      <w:r>
        <w:rPr>
          <w:sz w:val="19"/>
          <w:u w:val="single"/>
        </w:rPr>
        <w:t>When Delay Claim Deemed Waived</w:t>
      </w:r>
      <w:r>
        <w:rPr>
          <w:sz w:val="19"/>
        </w:rPr>
        <w:t>.  Any claim to extend the Contract Time and Material Completion and Occupancy Date not made in writing to Owner within the above time periods shall be deemed waived and shall not thereafter be valid.  In the case of a continuing delay as a result of a single event, only one claim submission is necessary.</w:t>
      </w:r>
    </w:p>
    <w:p w14:paraId="3B95FD91" w14:textId="77777777" w:rsidR="00E026F1" w:rsidRDefault="00E026F1">
      <w:pPr>
        <w:pStyle w:val="BodyText"/>
        <w:ind w:left="720"/>
        <w:rPr>
          <w:sz w:val="19"/>
        </w:rPr>
      </w:pPr>
    </w:p>
    <w:p w14:paraId="042D80D1" w14:textId="77777777" w:rsidR="00E026F1" w:rsidRDefault="00E026F1">
      <w:pPr>
        <w:pStyle w:val="BodyText"/>
        <w:tabs>
          <w:tab w:val="left" w:pos="1530"/>
        </w:tabs>
        <w:ind w:left="720"/>
        <w:rPr>
          <w:sz w:val="19"/>
        </w:rPr>
      </w:pPr>
      <w:r>
        <w:rPr>
          <w:sz w:val="19"/>
        </w:rPr>
        <w:t>3.5.10.4</w:t>
      </w:r>
      <w:r>
        <w:rPr>
          <w:sz w:val="19"/>
        </w:rPr>
        <w:tab/>
      </w:r>
      <w:r w:rsidR="002C4493">
        <w:rPr>
          <w:sz w:val="19"/>
          <w:u w:val="single"/>
        </w:rPr>
        <w:t>Program Manager</w:t>
      </w:r>
      <w:r>
        <w:rPr>
          <w:sz w:val="19"/>
          <w:u w:val="single"/>
        </w:rPr>
        <w:t xml:space="preserve"> to Decide</w:t>
      </w:r>
      <w:r>
        <w:rPr>
          <w:sz w:val="19"/>
        </w:rPr>
        <w:t xml:space="preserve">.  The Contract Time and the Material Completion and Occupancy Date may be extended for such reasonable time as the </w:t>
      </w:r>
      <w:r w:rsidR="002C4493">
        <w:rPr>
          <w:sz w:val="19"/>
        </w:rPr>
        <w:t>Program Manager</w:t>
      </w:r>
      <w:r>
        <w:rPr>
          <w:sz w:val="19"/>
        </w:rPr>
        <w:t xml:space="preserve"> may decide, and the Overall Project Schedule shall then be updated.</w:t>
      </w:r>
    </w:p>
    <w:p w14:paraId="60B37CEF" w14:textId="77777777" w:rsidR="00E026F1" w:rsidRDefault="00E026F1">
      <w:pPr>
        <w:pStyle w:val="BodyText"/>
        <w:ind w:left="720"/>
        <w:rPr>
          <w:sz w:val="19"/>
        </w:rPr>
      </w:pPr>
    </w:p>
    <w:p w14:paraId="60CCC0B4" w14:textId="77777777" w:rsidR="00E026F1" w:rsidRDefault="00E026F1">
      <w:pPr>
        <w:pStyle w:val="BodyText"/>
        <w:tabs>
          <w:tab w:val="left" w:pos="1530"/>
        </w:tabs>
        <w:ind w:left="720"/>
        <w:rPr>
          <w:sz w:val="19"/>
        </w:rPr>
      </w:pPr>
      <w:r>
        <w:rPr>
          <w:sz w:val="19"/>
        </w:rPr>
        <w:t>3.5.10.5</w:t>
      </w:r>
      <w:r>
        <w:rPr>
          <w:sz w:val="19"/>
        </w:rPr>
        <w:tab/>
      </w:r>
      <w:r>
        <w:rPr>
          <w:sz w:val="19"/>
          <w:u w:val="single"/>
        </w:rPr>
        <w:t>Payment for Extensions of Contract Time</w:t>
      </w:r>
      <w:r>
        <w:rPr>
          <w:sz w:val="19"/>
        </w:rPr>
        <w:t>. The Design-Builder expressly agrees that the Design-Builder’s sole monetary remedy for Compensable Delay shall be calculated at the daily rate established for the Time Dependent Overhead Costs in the Contract.</w:t>
      </w:r>
    </w:p>
    <w:p w14:paraId="2A09981A" w14:textId="77777777" w:rsidR="00E026F1" w:rsidRDefault="00E026F1">
      <w:pPr>
        <w:pStyle w:val="BodyText"/>
        <w:ind w:left="720"/>
        <w:rPr>
          <w:sz w:val="19"/>
        </w:rPr>
      </w:pPr>
    </w:p>
    <w:p w14:paraId="4D1CE7B3" w14:textId="77777777" w:rsidR="00E026F1" w:rsidRDefault="00E026F1">
      <w:pPr>
        <w:pStyle w:val="BodyText"/>
        <w:tabs>
          <w:tab w:val="left" w:pos="1620"/>
        </w:tabs>
        <w:ind w:left="720"/>
        <w:rPr>
          <w:sz w:val="19"/>
        </w:rPr>
      </w:pPr>
      <w:r>
        <w:rPr>
          <w:sz w:val="19"/>
        </w:rPr>
        <w:t>3.5.10.6</w:t>
      </w:r>
      <w:r>
        <w:rPr>
          <w:sz w:val="19"/>
        </w:rPr>
        <w:tab/>
      </w:r>
      <w:r>
        <w:rPr>
          <w:sz w:val="19"/>
          <w:u w:val="single"/>
        </w:rPr>
        <w:t>Claims Related to Extraordinary Time Dependent Overhead Costs</w:t>
      </w:r>
      <w:r>
        <w:rPr>
          <w:sz w:val="19"/>
        </w:rPr>
        <w:t>.  In situations where Time Dependent Overhead Costs are authorized, and the  actual cost incurred exceeds 170% of the established Time Dependent Overhead Cost daily rate, then the Design-Builder may submit a claim under this article for consideration of such extraordinary additional cost.</w:t>
      </w:r>
    </w:p>
    <w:p w14:paraId="68F19817" w14:textId="77777777" w:rsidR="00E026F1" w:rsidRDefault="00E026F1">
      <w:pPr>
        <w:pStyle w:val="BodyText"/>
        <w:ind w:left="720"/>
        <w:rPr>
          <w:sz w:val="19"/>
        </w:rPr>
      </w:pPr>
    </w:p>
    <w:p w14:paraId="176490EF" w14:textId="77777777" w:rsidR="00E026F1" w:rsidRDefault="00E026F1">
      <w:pPr>
        <w:pStyle w:val="BodyText"/>
        <w:rPr>
          <w:sz w:val="19"/>
        </w:rPr>
      </w:pPr>
      <w:r>
        <w:rPr>
          <w:b/>
          <w:sz w:val="19"/>
        </w:rPr>
        <w:t>3.5.11</w:t>
      </w:r>
      <w:r>
        <w:rPr>
          <w:b/>
          <w:sz w:val="19"/>
        </w:rPr>
        <w:tab/>
        <w:t>Recovery of Schedule Delays.</w:t>
      </w:r>
    </w:p>
    <w:p w14:paraId="0818EDDB" w14:textId="77777777" w:rsidR="00E026F1" w:rsidRDefault="00E026F1">
      <w:pPr>
        <w:pStyle w:val="BodyText"/>
        <w:rPr>
          <w:sz w:val="19"/>
        </w:rPr>
      </w:pPr>
    </w:p>
    <w:p w14:paraId="3F69938B" w14:textId="77777777" w:rsidR="00E026F1" w:rsidRDefault="00E026F1">
      <w:pPr>
        <w:pStyle w:val="BodyText"/>
        <w:tabs>
          <w:tab w:val="left" w:pos="1530"/>
        </w:tabs>
        <w:ind w:left="720"/>
        <w:rPr>
          <w:sz w:val="19"/>
        </w:rPr>
      </w:pPr>
      <w:r>
        <w:rPr>
          <w:sz w:val="19"/>
        </w:rPr>
        <w:t>3.5.11.1</w:t>
      </w:r>
      <w:r>
        <w:rPr>
          <w:sz w:val="19"/>
        </w:rPr>
        <w:tab/>
      </w:r>
      <w:r>
        <w:rPr>
          <w:sz w:val="19"/>
          <w:u w:val="single"/>
        </w:rPr>
        <w:t>Recovery of Schedule Delays</w:t>
      </w:r>
      <w:r>
        <w:rPr>
          <w:sz w:val="19"/>
        </w:rPr>
        <w:t xml:space="preserve">.  If the </w:t>
      </w:r>
      <w:r w:rsidR="002C4493">
        <w:rPr>
          <w:sz w:val="19"/>
        </w:rPr>
        <w:t>Program Manager</w:t>
      </w:r>
      <w:r>
        <w:rPr>
          <w:sz w:val="19"/>
        </w:rPr>
        <w:t xml:space="preserve"> determines that the Project is one week or more behind schedule, per the approved Overall Project Schedule, the </w:t>
      </w:r>
      <w:r w:rsidR="002C4493">
        <w:rPr>
          <w:sz w:val="19"/>
        </w:rPr>
        <w:t>Program Manager</w:t>
      </w:r>
      <w:r>
        <w:rPr>
          <w:sz w:val="19"/>
        </w:rPr>
        <w:t xml:space="preserve"> shall so notify the Design-Builder in writing.  Within seven days of the date of the </w:t>
      </w:r>
      <w:r w:rsidR="002C4493">
        <w:rPr>
          <w:sz w:val="19"/>
        </w:rPr>
        <w:t>Program Manager</w:t>
      </w:r>
      <w:r>
        <w:rPr>
          <w:sz w:val="19"/>
        </w:rPr>
        <w:t xml:space="preserve">'s notice, the Design-Builder shall deliver to the </w:t>
      </w:r>
      <w:r w:rsidR="002C4493">
        <w:rPr>
          <w:sz w:val="19"/>
        </w:rPr>
        <w:t>Program Manager</w:t>
      </w:r>
      <w:r>
        <w:rPr>
          <w:sz w:val="19"/>
        </w:rPr>
        <w:t xml:space="preserve"> and Owner a written plan explaining how the Design-Builder intends to bring the Project back on schedule.  The Design-Builder's plan must provide sufficient detail to allow the </w:t>
      </w:r>
      <w:r w:rsidR="002C4493">
        <w:rPr>
          <w:sz w:val="19"/>
        </w:rPr>
        <w:t>Program Manager</w:t>
      </w:r>
      <w:r>
        <w:rPr>
          <w:sz w:val="19"/>
        </w:rPr>
        <w:t xml:space="preserve"> and Owner to determine the proposal's feasibility.</w:t>
      </w:r>
    </w:p>
    <w:p w14:paraId="504E230C" w14:textId="77777777" w:rsidR="00E026F1" w:rsidRDefault="00E026F1">
      <w:pPr>
        <w:pStyle w:val="BodyText"/>
        <w:ind w:left="720"/>
        <w:rPr>
          <w:sz w:val="19"/>
        </w:rPr>
      </w:pPr>
    </w:p>
    <w:p w14:paraId="60A35E3F" w14:textId="77777777" w:rsidR="00E026F1" w:rsidRDefault="00E026F1">
      <w:pPr>
        <w:pStyle w:val="BodyText"/>
        <w:tabs>
          <w:tab w:val="left" w:pos="1530"/>
        </w:tabs>
        <w:ind w:left="720"/>
        <w:rPr>
          <w:sz w:val="19"/>
        </w:rPr>
      </w:pPr>
      <w:r>
        <w:rPr>
          <w:sz w:val="19"/>
        </w:rPr>
        <w:t>3.5.11.2</w:t>
      </w:r>
      <w:r>
        <w:rPr>
          <w:sz w:val="19"/>
        </w:rPr>
        <w:tab/>
      </w:r>
      <w:r>
        <w:rPr>
          <w:sz w:val="19"/>
          <w:u w:val="single"/>
        </w:rPr>
        <w:t>Recovery of Schedule Delays During Last Sixty Days of Contract Time</w:t>
      </w:r>
      <w:r>
        <w:rPr>
          <w:sz w:val="19"/>
        </w:rPr>
        <w:t xml:space="preserve">.  At any time during the last sixty days of the Contract Time that the </w:t>
      </w:r>
      <w:r w:rsidR="002C4493">
        <w:rPr>
          <w:sz w:val="19"/>
        </w:rPr>
        <w:t>Program Manager</w:t>
      </w:r>
      <w:r>
        <w:rPr>
          <w:sz w:val="19"/>
        </w:rPr>
        <w:t xml:space="preserve"> finds that the Design-Builder is behind schedule per the Contract Time, as amended, the </w:t>
      </w:r>
      <w:r w:rsidR="002C4493">
        <w:rPr>
          <w:sz w:val="19"/>
        </w:rPr>
        <w:t>Program Manager</w:t>
      </w:r>
      <w:r>
        <w:rPr>
          <w:sz w:val="19"/>
        </w:rPr>
        <w:t xml:space="preserve"> shall notify the Design-Builder in writing.  Within seven days of the date of the </w:t>
      </w:r>
      <w:r w:rsidR="002C4493">
        <w:rPr>
          <w:sz w:val="19"/>
        </w:rPr>
        <w:t>Program Manager</w:t>
      </w:r>
      <w:r>
        <w:rPr>
          <w:sz w:val="19"/>
        </w:rPr>
        <w:t xml:space="preserve">'s notice, the Design-Builder shall prepare and deliver to the </w:t>
      </w:r>
      <w:r w:rsidR="002C4493">
        <w:rPr>
          <w:sz w:val="19"/>
        </w:rPr>
        <w:t>Program Manager</w:t>
      </w:r>
      <w:r>
        <w:rPr>
          <w:sz w:val="19"/>
        </w:rPr>
        <w:t xml:space="preserve"> and Owner a written plan explaining how the Design-Builder intends to bring the Project back on schedule.  The Design-Builder's plan must provide sufficient detail to allow the </w:t>
      </w:r>
      <w:r w:rsidR="002C4493">
        <w:rPr>
          <w:sz w:val="19"/>
        </w:rPr>
        <w:t>Program Manager</w:t>
      </w:r>
      <w:r>
        <w:rPr>
          <w:sz w:val="19"/>
        </w:rPr>
        <w:t xml:space="preserve"> and Owner to determine the proposal's feasibility.</w:t>
      </w:r>
    </w:p>
    <w:p w14:paraId="76637D63" w14:textId="77777777" w:rsidR="00E026F1" w:rsidRDefault="00E026F1">
      <w:pPr>
        <w:ind w:left="720"/>
      </w:pPr>
    </w:p>
    <w:p w14:paraId="61CE2B62" w14:textId="77777777" w:rsidR="00E026F1" w:rsidRDefault="00E026F1">
      <w:pPr>
        <w:pStyle w:val="BodyText"/>
        <w:tabs>
          <w:tab w:val="left" w:pos="1620"/>
        </w:tabs>
        <w:ind w:left="720"/>
        <w:rPr>
          <w:sz w:val="19"/>
        </w:rPr>
      </w:pPr>
      <w:r>
        <w:rPr>
          <w:sz w:val="19"/>
        </w:rPr>
        <w:t>3.5.11.3</w:t>
      </w:r>
      <w:r>
        <w:rPr>
          <w:sz w:val="19"/>
        </w:rPr>
        <w:tab/>
      </w:r>
      <w:r>
        <w:rPr>
          <w:sz w:val="19"/>
          <w:u w:val="single"/>
        </w:rPr>
        <w:t>Payment of Costs of Recovery of Schedule Delays.</w:t>
      </w:r>
      <w:r>
        <w:rPr>
          <w:sz w:val="19"/>
        </w:rPr>
        <w:t xml:space="preserve">  Costs attributable to recovery of schedule delays, after execution of the GMP Change Order, may be paid from the Construction Contingency.  </w:t>
      </w:r>
    </w:p>
    <w:p w14:paraId="3D634883" w14:textId="77777777" w:rsidR="00E026F1" w:rsidRDefault="00E026F1">
      <w:pPr>
        <w:pStyle w:val="BodyText"/>
        <w:rPr>
          <w:sz w:val="19"/>
        </w:rPr>
      </w:pPr>
    </w:p>
    <w:p w14:paraId="24E19160" w14:textId="77777777" w:rsidR="00E026F1" w:rsidRDefault="00E026F1">
      <w:pPr>
        <w:pStyle w:val="BodyText"/>
        <w:rPr>
          <w:sz w:val="19"/>
        </w:rPr>
      </w:pPr>
    </w:p>
    <w:p w14:paraId="7C92C3CC" w14:textId="77777777" w:rsidR="00E026F1" w:rsidRDefault="00E026F1">
      <w:pPr>
        <w:jc w:val="both"/>
        <w:rPr>
          <w:sz w:val="19"/>
        </w:rPr>
      </w:pPr>
    </w:p>
    <w:p w14:paraId="256E6498" w14:textId="77777777" w:rsidR="00E026F1" w:rsidRDefault="00E026F1">
      <w:pPr>
        <w:pStyle w:val="BodyText"/>
        <w:jc w:val="center"/>
        <w:rPr>
          <w:sz w:val="19"/>
        </w:rPr>
      </w:pPr>
      <w:r>
        <w:rPr>
          <w:sz w:val="19"/>
        </w:rPr>
        <w:t>[Remainder of Page Intentionally Left Blank]</w:t>
      </w:r>
    </w:p>
    <w:p w14:paraId="1715DBE2" w14:textId="77777777" w:rsidR="00E026F1" w:rsidRDefault="00E026F1">
      <w:pPr>
        <w:jc w:val="both"/>
        <w:rPr>
          <w:sz w:val="19"/>
        </w:rPr>
      </w:pPr>
    </w:p>
    <w:p w14:paraId="3CA13D93" w14:textId="77777777" w:rsidR="00E026F1" w:rsidRDefault="00E026F1">
      <w:pPr>
        <w:jc w:val="both"/>
        <w:rPr>
          <w:sz w:val="19"/>
        </w:rPr>
      </w:pPr>
    </w:p>
    <w:p w14:paraId="10C40D64" w14:textId="77777777" w:rsidR="00E026F1" w:rsidRDefault="00E026F1">
      <w:pPr>
        <w:jc w:val="both"/>
        <w:rPr>
          <w:sz w:val="19"/>
        </w:rPr>
      </w:pPr>
    </w:p>
    <w:p w14:paraId="4C4278C3" w14:textId="77777777" w:rsidR="00E026F1" w:rsidRDefault="00E026F1">
      <w:pPr>
        <w:jc w:val="both"/>
        <w:rPr>
          <w:sz w:val="19"/>
        </w:rPr>
      </w:pPr>
    </w:p>
    <w:p w14:paraId="2D1FBCF6" w14:textId="77777777" w:rsidR="00E026F1" w:rsidRDefault="00E026F1">
      <w:pPr>
        <w:jc w:val="both"/>
        <w:rPr>
          <w:sz w:val="19"/>
        </w:rPr>
      </w:pPr>
    </w:p>
    <w:p w14:paraId="35A10754" w14:textId="77777777" w:rsidR="00E026F1" w:rsidRDefault="00E026F1">
      <w:pPr>
        <w:pStyle w:val="BodyText"/>
        <w:jc w:val="center"/>
        <w:rPr>
          <w:b/>
        </w:rPr>
        <w:sectPr w:rsidR="00E026F1">
          <w:headerReference w:type="even" r:id="rId68"/>
          <w:headerReference w:type="default" r:id="rId69"/>
          <w:headerReference w:type="first" r:id="rId70"/>
          <w:pgSz w:w="12240" w:h="15840" w:code="1"/>
          <w:pgMar w:top="1008" w:right="1008" w:bottom="1008" w:left="1008" w:header="432" w:footer="720" w:gutter="0"/>
          <w:paperSrc w:first="11" w:other="11"/>
          <w:cols w:space="720"/>
          <w:noEndnote/>
        </w:sectPr>
      </w:pPr>
    </w:p>
    <w:p w14:paraId="7DA2F2CF" w14:textId="77777777" w:rsidR="00E026F1" w:rsidRDefault="00E026F1">
      <w:pPr>
        <w:pStyle w:val="BodyText"/>
        <w:jc w:val="center"/>
        <w:rPr>
          <w:b/>
        </w:rPr>
      </w:pPr>
    </w:p>
    <w:p w14:paraId="6F49F279" w14:textId="77777777" w:rsidR="00E026F1" w:rsidRDefault="00E026F1">
      <w:pPr>
        <w:pStyle w:val="BodyText"/>
        <w:jc w:val="center"/>
        <w:rPr>
          <w:b/>
        </w:rPr>
      </w:pPr>
      <w:r>
        <w:rPr>
          <w:b/>
        </w:rPr>
        <w:t>PART 6 – CORRECTING THE WORK; INSPECTIONS, COVERING AND UNCOVERING WORK</w:t>
      </w:r>
    </w:p>
    <w:p w14:paraId="02E7EECB" w14:textId="77777777" w:rsidR="00E026F1" w:rsidRDefault="00E026F1">
      <w:pPr>
        <w:pStyle w:val="BodyText"/>
        <w:jc w:val="center"/>
        <w:rPr>
          <w:b/>
          <w:sz w:val="23"/>
        </w:rPr>
      </w:pPr>
    </w:p>
    <w:p w14:paraId="16C08557" w14:textId="77777777" w:rsidR="00E026F1" w:rsidRDefault="00E026F1">
      <w:pPr>
        <w:pStyle w:val="Header"/>
        <w:tabs>
          <w:tab w:val="clear" w:pos="4320"/>
          <w:tab w:val="clear" w:pos="8640"/>
        </w:tabs>
        <w:rPr>
          <w:sz w:val="19"/>
        </w:rPr>
      </w:pPr>
      <w:r>
        <w:rPr>
          <w:b/>
          <w:sz w:val="19"/>
        </w:rPr>
        <w:t>3.6.1  Duty to Promptly Correct Work.</w:t>
      </w:r>
      <w:r>
        <w:rPr>
          <w:sz w:val="19"/>
        </w:rPr>
        <w:t xml:space="preserve">  The Design-Builder shall promptly correct Work rejected by the Design Professional or Owner or known by the Design-Builder to be defective, damaged, or failing to conform to the requirements of the Contract Documents, whether observed before or after Final Completion and whether or not designed, fabricated, installed, or completed.  The Design-Builder shall bear costs of correcting such rejected Work, including without limitation additional testing and inspections. </w:t>
      </w:r>
    </w:p>
    <w:p w14:paraId="72C818CC" w14:textId="77777777" w:rsidR="00E026F1" w:rsidRDefault="00E026F1">
      <w:pPr>
        <w:jc w:val="both"/>
        <w:rPr>
          <w:sz w:val="19"/>
        </w:rPr>
      </w:pPr>
    </w:p>
    <w:p w14:paraId="016C31D0" w14:textId="77777777" w:rsidR="00E026F1" w:rsidRDefault="00E026F1">
      <w:pPr>
        <w:pStyle w:val="DefaultText"/>
        <w:tabs>
          <w:tab w:val="left" w:pos="900"/>
          <w:tab w:val="left" w:pos="1260"/>
        </w:tabs>
        <w:ind w:left="720"/>
        <w:rPr>
          <w:sz w:val="19"/>
        </w:rPr>
      </w:pPr>
      <w:r>
        <w:rPr>
          <w:sz w:val="19"/>
        </w:rPr>
        <w:t xml:space="preserve">3.6.1.1  </w:t>
      </w:r>
      <w:r>
        <w:rPr>
          <w:sz w:val="19"/>
          <w:u w:val="single"/>
        </w:rPr>
        <w:t>Full and Complete Charge.</w:t>
      </w:r>
      <w:r>
        <w:rPr>
          <w:sz w:val="19"/>
        </w:rPr>
        <w:t xml:space="preserve">  Notwithstanding the provisions of this Contract, and until final acceptance of the Work by the Owner, the Design-Builder shall have full and complete charge and care of the Work or any portion thereof (including the Owner-furnished supplies, material, equipment, or other items to be utilized or incorporated in the Work).</w:t>
      </w:r>
    </w:p>
    <w:p w14:paraId="2EBFBB06" w14:textId="77777777" w:rsidR="00E026F1" w:rsidRDefault="00E026F1">
      <w:pPr>
        <w:pStyle w:val="DefaultText"/>
        <w:ind w:left="1440" w:hanging="1440"/>
        <w:rPr>
          <w:sz w:val="19"/>
        </w:rPr>
      </w:pPr>
    </w:p>
    <w:p w14:paraId="0C76B372" w14:textId="77777777" w:rsidR="00E026F1" w:rsidRDefault="00E026F1">
      <w:pPr>
        <w:pStyle w:val="DefaultText"/>
        <w:tabs>
          <w:tab w:val="left" w:pos="900"/>
          <w:tab w:val="left" w:pos="1260"/>
        </w:tabs>
        <w:ind w:left="720"/>
        <w:rPr>
          <w:sz w:val="19"/>
        </w:rPr>
      </w:pPr>
      <w:r>
        <w:rPr>
          <w:sz w:val="19"/>
        </w:rPr>
        <w:t xml:space="preserve">3.6.1.2  </w:t>
      </w:r>
      <w:r>
        <w:rPr>
          <w:sz w:val="19"/>
          <w:u w:val="single"/>
        </w:rPr>
        <w:t>Make Good Losses.</w:t>
      </w:r>
      <w:r>
        <w:rPr>
          <w:sz w:val="19"/>
        </w:rPr>
        <w:t xml:space="preserve">  The Design-Builder shall rebuild, repair, restore, and make good losses of, and injuries or damages to, the Work or any portion thereof (including the Owner-furnished supplies, material, equipment, or other items to be utilized with, or incorporated in, the Work and that are at the Site) before final acceptance of the Work.  Such rebuilding, repair, or restoration may be paid from the Construction Contingency; provided, however, that the Owner will make available applicable proceeds from the Builders’ Risk policy required by the Contract Documents.</w:t>
      </w:r>
    </w:p>
    <w:p w14:paraId="40CEC85C" w14:textId="77777777" w:rsidR="00E026F1" w:rsidRDefault="00E026F1">
      <w:pPr>
        <w:pStyle w:val="DefaultText"/>
        <w:tabs>
          <w:tab w:val="left" w:pos="900"/>
          <w:tab w:val="left" w:pos="1260"/>
        </w:tabs>
        <w:ind w:left="720"/>
        <w:rPr>
          <w:sz w:val="19"/>
          <w:u w:val="single"/>
        </w:rPr>
      </w:pPr>
    </w:p>
    <w:p w14:paraId="57E94C7F" w14:textId="77777777" w:rsidR="00E026F1" w:rsidRDefault="00E026F1">
      <w:pPr>
        <w:pStyle w:val="DefaultText"/>
        <w:tabs>
          <w:tab w:val="left" w:pos="900"/>
          <w:tab w:val="left" w:pos="1260"/>
        </w:tabs>
        <w:ind w:left="720"/>
        <w:rPr>
          <w:sz w:val="19"/>
        </w:rPr>
      </w:pPr>
      <w:r>
        <w:rPr>
          <w:sz w:val="19"/>
        </w:rPr>
        <w:t xml:space="preserve">3.6.1.3  </w:t>
      </w:r>
      <w:r>
        <w:rPr>
          <w:sz w:val="19"/>
          <w:u w:val="single"/>
        </w:rPr>
        <w:t>No Limitation</w:t>
      </w:r>
      <w:r>
        <w:rPr>
          <w:sz w:val="19"/>
        </w:rPr>
        <w:t>.  Nothing contained in this Part shall be construed to establish a period of limitation with respect to the Design-Builder's obligations to correct defective or non-conforming Work under this Contract, at law or in equity.</w:t>
      </w:r>
    </w:p>
    <w:p w14:paraId="2C2888D8" w14:textId="77777777" w:rsidR="00E026F1" w:rsidRDefault="00E026F1">
      <w:pPr>
        <w:jc w:val="both"/>
        <w:rPr>
          <w:sz w:val="19"/>
        </w:rPr>
      </w:pPr>
    </w:p>
    <w:p w14:paraId="2A167EBE" w14:textId="77777777" w:rsidR="00E026F1" w:rsidRDefault="00E026F1">
      <w:pPr>
        <w:rPr>
          <w:b/>
          <w:sz w:val="19"/>
        </w:rPr>
      </w:pPr>
      <w:r>
        <w:rPr>
          <w:b/>
          <w:sz w:val="19"/>
        </w:rPr>
        <w:t>3.6.2</w:t>
      </w:r>
      <w:r>
        <w:rPr>
          <w:b/>
          <w:sz w:val="19"/>
        </w:rPr>
        <w:tab/>
        <w:t>Correcting the Work.</w:t>
      </w:r>
    </w:p>
    <w:p w14:paraId="3C09024F" w14:textId="77777777" w:rsidR="00E026F1" w:rsidRDefault="00E026F1">
      <w:pPr>
        <w:rPr>
          <w:b/>
          <w:sz w:val="19"/>
        </w:rPr>
      </w:pPr>
    </w:p>
    <w:p w14:paraId="40AA6EE2" w14:textId="77777777" w:rsidR="00E026F1" w:rsidRDefault="00E026F1">
      <w:pPr>
        <w:ind w:left="720"/>
        <w:jc w:val="both"/>
        <w:rPr>
          <w:color w:val="000000"/>
          <w:sz w:val="19"/>
        </w:rPr>
      </w:pPr>
      <w:r>
        <w:rPr>
          <w:color w:val="000000"/>
          <w:sz w:val="19"/>
        </w:rPr>
        <w:t>3.6.2.1</w:t>
      </w:r>
      <w:r>
        <w:rPr>
          <w:color w:val="000000"/>
          <w:sz w:val="19"/>
        </w:rPr>
        <w:tab/>
      </w:r>
      <w:r>
        <w:rPr>
          <w:color w:val="000000"/>
          <w:sz w:val="19"/>
          <w:u w:val="single"/>
        </w:rPr>
        <w:t>Notice of Non-Compliant Work</w:t>
      </w:r>
      <w:r>
        <w:rPr>
          <w:color w:val="000000"/>
          <w:sz w:val="19"/>
        </w:rPr>
        <w:t xml:space="preserve">.  A Notice of Non-Compliant Work shall be in writing, shall be dated, shall be signed by the Design Professional, shall be addressed to the Design-Builder with a copy to the Owner and </w:t>
      </w:r>
      <w:r w:rsidR="002C4493">
        <w:rPr>
          <w:color w:val="000000"/>
          <w:sz w:val="19"/>
        </w:rPr>
        <w:t>Program Manager</w:t>
      </w:r>
      <w:r>
        <w:rPr>
          <w:color w:val="000000"/>
          <w:sz w:val="19"/>
        </w:rPr>
        <w:t>, and shall contain three elements as follows:</w:t>
      </w:r>
    </w:p>
    <w:p w14:paraId="656CBA4D" w14:textId="77777777" w:rsidR="00E026F1" w:rsidRDefault="00E026F1">
      <w:pPr>
        <w:jc w:val="both"/>
        <w:rPr>
          <w:color w:val="000000"/>
          <w:spacing w:val="-2"/>
          <w:sz w:val="19"/>
        </w:rPr>
      </w:pPr>
      <w:r>
        <w:rPr>
          <w:color w:val="000000"/>
          <w:spacing w:val="-2"/>
          <w:sz w:val="19"/>
        </w:rPr>
        <w:tab/>
      </w:r>
      <w:r>
        <w:rPr>
          <w:color w:val="000000"/>
          <w:spacing w:val="-2"/>
          <w:sz w:val="19"/>
        </w:rPr>
        <w:tab/>
      </w:r>
    </w:p>
    <w:p w14:paraId="173412E3" w14:textId="77777777" w:rsidR="00E026F1" w:rsidRDefault="00E026F1">
      <w:pPr>
        <w:tabs>
          <w:tab w:val="left" w:pos="2430"/>
        </w:tabs>
        <w:ind w:left="720" w:firstLine="720"/>
        <w:jc w:val="both"/>
        <w:rPr>
          <w:color w:val="000000"/>
          <w:spacing w:val="-2"/>
          <w:sz w:val="19"/>
        </w:rPr>
      </w:pPr>
      <w:r>
        <w:rPr>
          <w:color w:val="000000"/>
          <w:spacing w:val="-2"/>
          <w:sz w:val="19"/>
        </w:rPr>
        <w:t>3.6.2.1.1</w:t>
      </w:r>
      <w:r>
        <w:rPr>
          <w:color w:val="000000"/>
          <w:spacing w:val="-2"/>
          <w:sz w:val="19"/>
        </w:rPr>
        <w:tab/>
        <w:t>Description of Work.</w:t>
      </w:r>
    </w:p>
    <w:p w14:paraId="43C54C0E" w14:textId="77777777" w:rsidR="00E026F1" w:rsidRDefault="00E026F1">
      <w:pPr>
        <w:jc w:val="both"/>
        <w:rPr>
          <w:color w:val="000000"/>
          <w:spacing w:val="-2"/>
          <w:sz w:val="19"/>
        </w:rPr>
      </w:pPr>
    </w:p>
    <w:p w14:paraId="03039AC5" w14:textId="77777777" w:rsidR="00E026F1" w:rsidRDefault="00E026F1">
      <w:pPr>
        <w:pStyle w:val="BodyText"/>
        <w:tabs>
          <w:tab w:val="left" w:pos="2520"/>
        </w:tabs>
        <w:ind w:left="1440"/>
        <w:rPr>
          <w:color w:val="000000"/>
          <w:spacing w:val="-2"/>
          <w:sz w:val="19"/>
        </w:rPr>
      </w:pPr>
      <w:r>
        <w:rPr>
          <w:color w:val="000000"/>
          <w:spacing w:val="-2"/>
          <w:sz w:val="19"/>
        </w:rPr>
        <w:tab/>
        <w:t>(a)</w:t>
      </w:r>
      <w:r>
        <w:rPr>
          <w:color w:val="000000"/>
          <w:spacing w:val="-2"/>
          <w:sz w:val="19"/>
        </w:rPr>
        <w:tab/>
      </w:r>
      <w:r>
        <w:rPr>
          <w:sz w:val="19"/>
        </w:rPr>
        <w:t>that</w:t>
      </w:r>
      <w:r>
        <w:rPr>
          <w:color w:val="000000"/>
          <w:spacing w:val="-2"/>
          <w:sz w:val="19"/>
        </w:rPr>
        <w:t xml:space="preserve"> has been omitted or</w:t>
      </w:r>
    </w:p>
    <w:p w14:paraId="3C551756" w14:textId="77777777" w:rsidR="00E026F1" w:rsidRDefault="00E026F1">
      <w:pPr>
        <w:pStyle w:val="BodyText"/>
        <w:tabs>
          <w:tab w:val="left" w:pos="2520"/>
        </w:tabs>
        <w:ind w:left="2520" w:hanging="1080"/>
        <w:rPr>
          <w:sz w:val="19"/>
        </w:rPr>
      </w:pPr>
      <w:r>
        <w:rPr>
          <w:color w:val="000000"/>
          <w:spacing w:val="-2"/>
          <w:sz w:val="19"/>
        </w:rPr>
        <w:tab/>
        <w:t>(b)</w:t>
      </w:r>
      <w:r>
        <w:rPr>
          <w:color w:val="000000"/>
          <w:spacing w:val="-2"/>
          <w:sz w:val="19"/>
        </w:rPr>
        <w:tab/>
      </w:r>
      <w:r>
        <w:rPr>
          <w:sz w:val="19"/>
        </w:rPr>
        <w:t>that</w:t>
      </w:r>
      <w:r>
        <w:rPr>
          <w:color w:val="000000"/>
          <w:spacing w:val="-2"/>
          <w:sz w:val="19"/>
        </w:rPr>
        <w:t xml:space="preserve"> is </w:t>
      </w:r>
      <w:r>
        <w:rPr>
          <w:sz w:val="19"/>
        </w:rPr>
        <w:t>unexecuted as of the date of the Notice of Non-Compliant Work, the time for its incorporation into the work as planned in the Overall Project Schedule  having expired, or</w:t>
      </w:r>
    </w:p>
    <w:p w14:paraId="276D18AF" w14:textId="77777777" w:rsidR="00E026F1" w:rsidRDefault="00E026F1">
      <w:pPr>
        <w:pStyle w:val="BodyText"/>
        <w:tabs>
          <w:tab w:val="left" w:pos="2520"/>
        </w:tabs>
        <w:ind w:left="2520" w:hanging="1080"/>
        <w:rPr>
          <w:color w:val="000000"/>
          <w:spacing w:val="-2"/>
          <w:sz w:val="19"/>
        </w:rPr>
      </w:pPr>
      <w:r>
        <w:rPr>
          <w:sz w:val="19"/>
        </w:rPr>
        <w:tab/>
        <w:t>(c)</w:t>
      </w:r>
      <w:r>
        <w:rPr>
          <w:sz w:val="19"/>
        </w:rPr>
        <w:tab/>
        <w:t>that has not been executed in accordance with the methods and materials designated in the Contract Documents</w:t>
      </w:r>
      <w:r>
        <w:rPr>
          <w:color w:val="000000"/>
          <w:spacing w:val="-2"/>
          <w:sz w:val="19"/>
        </w:rPr>
        <w:t>.</w:t>
      </w:r>
    </w:p>
    <w:p w14:paraId="1F58C545" w14:textId="77777777" w:rsidR="00E026F1" w:rsidRDefault="00E026F1">
      <w:pPr>
        <w:jc w:val="both"/>
        <w:rPr>
          <w:color w:val="000000"/>
          <w:spacing w:val="-2"/>
          <w:sz w:val="19"/>
        </w:rPr>
      </w:pPr>
    </w:p>
    <w:p w14:paraId="2B94BDC9" w14:textId="77777777" w:rsidR="00E026F1" w:rsidRDefault="00E026F1">
      <w:pPr>
        <w:tabs>
          <w:tab w:val="left" w:pos="2430"/>
        </w:tabs>
        <w:ind w:left="1440"/>
        <w:jc w:val="both"/>
        <w:rPr>
          <w:color w:val="000000"/>
          <w:spacing w:val="-2"/>
          <w:sz w:val="19"/>
        </w:rPr>
      </w:pPr>
      <w:r>
        <w:rPr>
          <w:color w:val="000000"/>
          <w:spacing w:val="-2"/>
          <w:sz w:val="19"/>
        </w:rPr>
        <w:t>3.6.2.1.2</w:t>
      </w:r>
      <w:r>
        <w:rPr>
          <w:color w:val="000000"/>
          <w:spacing w:val="-2"/>
          <w:sz w:val="19"/>
        </w:rPr>
        <w:tab/>
        <w:t>Contract References:  Citation of the provision or provisions of the Contract Documents which specify the Work to be executed.</w:t>
      </w:r>
    </w:p>
    <w:p w14:paraId="04419A12" w14:textId="77777777" w:rsidR="00E026F1" w:rsidRDefault="00E026F1">
      <w:pPr>
        <w:ind w:left="2340" w:hanging="1620"/>
        <w:jc w:val="both"/>
        <w:rPr>
          <w:color w:val="000000"/>
          <w:spacing w:val="-2"/>
          <w:sz w:val="19"/>
        </w:rPr>
      </w:pPr>
    </w:p>
    <w:p w14:paraId="63C0540B" w14:textId="77777777" w:rsidR="00E026F1" w:rsidRDefault="00E026F1">
      <w:pPr>
        <w:tabs>
          <w:tab w:val="left" w:pos="2430"/>
        </w:tabs>
        <w:ind w:left="1440"/>
        <w:jc w:val="both"/>
        <w:rPr>
          <w:color w:val="000000"/>
          <w:spacing w:val="-2"/>
          <w:sz w:val="19"/>
        </w:rPr>
      </w:pPr>
      <w:r>
        <w:rPr>
          <w:color w:val="000000"/>
          <w:spacing w:val="-2"/>
          <w:sz w:val="19"/>
        </w:rPr>
        <w:t>3.6.2.1.3</w:t>
      </w:r>
      <w:r>
        <w:rPr>
          <w:color w:val="000000"/>
          <w:spacing w:val="-2"/>
          <w:sz w:val="19"/>
        </w:rPr>
        <w:tab/>
        <w:t>Time for Compliance.  Fixing of a reasonable space of time within which the Design-Builder shall have made good the deficiency (which said space of time shall not be deemed to be an extension of Contract Time, nor shall it be deemed to be authorization for amendment to the Overall Project Schedule).</w:t>
      </w:r>
    </w:p>
    <w:p w14:paraId="646509FA" w14:textId="77777777" w:rsidR="00E026F1" w:rsidRDefault="00E026F1">
      <w:pPr>
        <w:ind w:left="2340" w:hanging="1620"/>
        <w:jc w:val="both"/>
        <w:rPr>
          <w:color w:val="000000"/>
          <w:spacing w:val="-2"/>
          <w:sz w:val="19"/>
        </w:rPr>
      </w:pPr>
    </w:p>
    <w:p w14:paraId="133CAFD0" w14:textId="77777777" w:rsidR="00E026F1" w:rsidRDefault="00E026F1">
      <w:pPr>
        <w:ind w:left="720"/>
        <w:jc w:val="both"/>
        <w:rPr>
          <w:color w:val="000000"/>
          <w:spacing w:val="-2"/>
          <w:sz w:val="19"/>
        </w:rPr>
      </w:pPr>
      <w:r>
        <w:rPr>
          <w:color w:val="000000"/>
          <w:spacing w:val="-2"/>
          <w:sz w:val="19"/>
        </w:rPr>
        <w:t>3.6.2.2</w:t>
      </w:r>
      <w:r>
        <w:rPr>
          <w:color w:val="000000"/>
          <w:spacing w:val="-2"/>
          <w:sz w:val="19"/>
        </w:rPr>
        <w:tab/>
      </w:r>
      <w:r>
        <w:rPr>
          <w:color w:val="000000"/>
          <w:spacing w:val="-2"/>
          <w:sz w:val="19"/>
          <w:u w:val="single"/>
        </w:rPr>
        <w:t>Failure to Supply Workmen or Materials or to Prosecute the Work</w:t>
      </w:r>
      <w:r>
        <w:rPr>
          <w:color w:val="000000"/>
          <w:spacing w:val="-2"/>
          <w:sz w:val="19"/>
        </w:rPr>
        <w:t xml:space="preserve">.  A Notice of Non-Compliant Work may be issued by the Owner or the </w:t>
      </w:r>
      <w:r w:rsidR="002C4493">
        <w:rPr>
          <w:color w:val="000000"/>
          <w:spacing w:val="-2"/>
          <w:sz w:val="19"/>
        </w:rPr>
        <w:t>Program Manager</w:t>
      </w:r>
      <w:r>
        <w:rPr>
          <w:color w:val="000000"/>
          <w:spacing w:val="-2"/>
          <w:sz w:val="19"/>
        </w:rPr>
        <w:t xml:space="preserve"> for failure of the Design-Builder to supply enough workers or enough materials or proper materials to prosecute the Work.  A Notice of Non-Compliant Work in such event may be based deficiencies in management of time.</w:t>
      </w:r>
    </w:p>
    <w:p w14:paraId="1A3178EF" w14:textId="77777777" w:rsidR="00E026F1" w:rsidRDefault="00E026F1">
      <w:pPr>
        <w:jc w:val="both"/>
        <w:rPr>
          <w:color w:val="000000"/>
          <w:spacing w:val="-2"/>
          <w:sz w:val="19"/>
        </w:rPr>
      </w:pPr>
    </w:p>
    <w:p w14:paraId="76F92F67" w14:textId="77777777" w:rsidR="00E026F1" w:rsidRDefault="00E026F1">
      <w:pPr>
        <w:ind w:left="720"/>
        <w:jc w:val="both"/>
        <w:rPr>
          <w:color w:val="000000"/>
          <w:sz w:val="19"/>
        </w:rPr>
      </w:pPr>
      <w:r>
        <w:rPr>
          <w:color w:val="000000"/>
          <w:sz w:val="19"/>
        </w:rPr>
        <w:t>3.6.2.3</w:t>
      </w:r>
      <w:r>
        <w:rPr>
          <w:color w:val="000000"/>
          <w:sz w:val="19"/>
        </w:rPr>
        <w:tab/>
      </w:r>
      <w:r>
        <w:rPr>
          <w:color w:val="000000"/>
          <w:sz w:val="19"/>
          <w:u w:val="single"/>
        </w:rPr>
        <w:t>Removal and Making Good of Non-Compliant Work</w:t>
      </w:r>
      <w:r>
        <w:rPr>
          <w:color w:val="000000"/>
          <w:sz w:val="19"/>
        </w:rPr>
        <w:t xml:space="preserve">.  The Design-Builder shall remove from the Site within the space of time designated in Notice of Non-Compliant Work all work determined by the Design Professional (or </w:t>
      </w:r>
      <w:r w:rsidR="002C4493">
        <w:rPr>
          <w:color w:val="000000"/>
          <w:sz w:val="19"/>
        </w:rPr>
        <w:t>Program Manager</w:t>
      </w:r>
      <w:r>
        <w:rPr>
          <w:color w:val="000000"/>
          <w:sz w:val="19"/>
        </w:rPr>
        <w:t xml:space="preserve"> under Paragraph 3.6.2.2 above) as failing to conform to the contract, whether incorporated in the work or not, and the Design-Builder shall promptly replace and re-execute the work in accordance with the Contract and without expense to the Owner and shall bear the expense of making good all work of other contractors destroyed by such removal or replacement.  The Design-Builder shall supply any omitted work and perform all unexecuted work within the space of time fixed in Notices of Non-Compliant Work.</w:t>
      </w:r>
    </w:p>
    <w:p w14:paraId="509C86AA" w14:textId="77777777" w:rsidR="00E026F1" w:rsidRDefault="00E026F1">
      <w:pPr>
        <w:jc w:val="both"/>
        <w:rPr>
          <w:color w:val="000000"/>
          <w:sz w:val="19"/>
        </w:rPr>
      </w:pPr>
    </w:p>
    <w:p w14:paraId="1FE71887" w14:textId="77777777" w:rsidR="00E026F1" w:rsidRDefault="00E026F1">
      <w:pPr>
        <w:ind w:firstLine="720"/>
        <w:jc w:val="both"/>
        <w:rPr>
          <w:color w:val="000000"/>
          <w:sz w:val="19"/>
        </w:rPr>
      </w:pPr>
      <w:r>
        <w:rPr>
          <w:color w:val="000000"/>
          <w:sz w:val="19"/>
        </w:rPr>
        <w:br w:type="page"/>
        <w:t>3.6.2.4</w:t>
      </w:r>
      <w:r>
        <w:rPr>
          <w:color w:val="000000"/>
          <w:sz w:val="19"/>
        </w:rPr>
        <w:tab/>
      </w:r>
      <w:r>
        <w:rPr>
          <w:color w:val="000000"/>
          <w:sz w:val="19"/>
          <w:u w:val="single"/>
        </w:rPr>
        <w:t>Remedy of the Owner for Breach of Notice of Non-Compliant Work</w:t>
      </w:r>
      <w:r>
        <w:rPr>
          <w:color w:val="000000"/>
          <w:sz w:val="19"/>
        </w:rPr>
        <w:t>.</w:t>
      </w:r>
    </w:p>
    <w:p w14:paraId="7FA4B4AD" w14:textId="77777777" w:rsidR="00E026F1" w:rsidRDefault="00E026F1">
      <w:pPr>
        <w:jc w:val="both"/>
        <w:rPr>
          <w:color w:val="000000"/>
          <w:sz w:val="19"/>
        </w:rPr>
      </w:pPr>
    </w:p>
    <w:p w14:paraId="6CB4558B" w14:textId="77777777" w:rsidR="00E026F1" w:rsidRDefault="00E026F1">
      <w:pPr>
        <w:pStyle w:val="BodyText"/>
        <w:tabs>
          <w:tab w:val="left" w:pos="2340"/>
        </w:tabs>
        <w:ind w:left="1440"/>
        <w:rPr>
          <w:color w:val="000000"/>
          <w:sz w:val="19"/>
        </w:rPr>
      </w:pPr>
      <w:r>
        <w:rPr>
          <w:color w:val="000000"/>
          <w:sz w:val="19"/>
        </w:rPr>
        <w:t>3.6.2.4.1</w:t>
      </w:r>
      <w:r>
        <w:rPr>
          <w:color w:val="000000"/>
          <w:sz w:val="19"/>
        </w:rPr>
        <w:tab/>
      </w:r>
      <w:r>
        <w:rPr>
          <w:color w:val="000000"/>
          <w:sz w:val="19"/>
          <w:u w:val="single"/>
        </w:rPr>
        <w:t>Failure to Make Good a Deficiency</w:t>
      </w:r>
      <w:r>
        <w:rPr>
          <w:color w:val="000000"/>
          <w:sz w:val="19"/>
        </w:rPr>
        <w:t>.  If the Design-Builder does not make good a deficiency within a reasonable space of time fixed in a Notice of Non-Compliant Work, the Owner may do any of the following:</w:t>
      </w:r>
    </w:p>
    <w:p w14:paraId="5D42A9B5" w14:textId="77777777" w:rsidR="00E026F1" w:rsidRDefault="00E026F1">
      <w:pPr>
        <w:ind w:left="720"/>
        <w:jc w:val="both"/>
        <w:rPr>
          <w:color w:val="000000"/>
          <w:sz w:val="19"/>
        </w:rPr>
      </w:pPr>
    </w:p>
    <w:p w14:paraId="61757A77" w14:textId="77777777" w:rsidR="00E026F1" w:rsidRDefault="00E026F1">
      <w:pPr>
        <w:tabs>
          <w:tab w:val="left" w:pos="2340"/>
        </w:tabs>
        <w:ind w:left="2340"/>
        <w:jc w:val="both"/>
        <w:rPr>
          <w:color w:val="000000"/>
          <w:sz w:val="19"/>
        </w:rPr>
      </w:pPr>
      <w:r>
        <w:rPr>
          <w:color w:val="000000"/>
          <w:sz w:val="19"/>
        </w:rPr>
        <w:t>(a)</w:t>
      </w:r>
      <w:r>
        <w:rPr>
          <w:color w:val="000000"/>
          <w:sz w:val="19"/>
        </w:rPr>
        <w:tab/>
        <w:t>Remove the Non-Compliant Work and store it at the expense of the Design-Builder.  If the Design-Builder does not pay the expenses of such removal and storing within ten days after receipt of written demand of the Owner, the Owner may upon three days' notice in writing to the Design-Builder sell such materials at private sale or at auction and shall account for the net proceeds thereof after deducting all proper costs incurred by the Owner.</w:t>
      </w:r>
    </w:p>
    <w:p w14:paraId="72E80EC7" w14:textId="77777777" w:rsidR="00E026F1" w:rsidRDefault="00E026F1">
      <w:pPr>
        <w:tabs>
          <w:tab w:val="left" w:pos="2340"/>
        </w:tabs>
        <w:ind w:left="2340"/>
        <w:jc w:val="both"/>
        <w:rPr>
          <w:color w:val="000000"/>
          <w:sz w:val="19"/>
        </w:rPr>
      </w:pPr>
    </w:p>
    <w:p w14:paraId="4B8BE98B" w14:textId="77777777" w:rsidR="00E026F1" w:rsidRDefault="00E026F1">
      <w:pPr>
        <w:tabs>
          <w:tab w:val="left" w:pos="2340"/>
        </w:tabs>
        <w:ind w:left="2340"/>
        <w:jc w:val="both"/>
        <w:rPr>
          <w:color w:val="000000"/>
          <w:sz w:val="19"/>
        </w:rPr>
      </w:pPr>
      <w:r>
        <w:rPr>
          <w:color w:val="000000"/>
          <w:sz w:val="19"/>
        </w:rPr>
        <w:t>(b)</w:t>
      </w:r>
      <w:r>
        <w:rPr>
          <w:color w:val="000000"/>
          <w:sz w:val="19"/>
        </w:rPr>
        <w:tab/>
        <w:t xml:space="preserve">Supply omitted work, perform unexecuted work, or replace and re-execute work not done in accordance with the methods and materials designated in the Contract Documents, and deduct the cost thereof from any payment then or thereafter due the Design-Builder.  The </w:t>
      </w:r>
      <w:r w:rsidR="002C4493">
        <w:rPr>
          <w:color w:val="000000"/>
          <w:sz w:val="19"/>
        </w:rPr>
        <w:t>Program Manager</w:t>
      </w:r>
      <w:r>
        <w:rPr>
          <w:color w:val="000000"/>
          <w:sz w:val="19"/>
        </w:rPr>
        <w:t xml:space="preserve"> shall approve the amount charged to the Design-Builder.</w:t>
      </w:r>
    </w:p>
    <w:p w14:paraId="518B6012" w14:textId="77777777" w:rsidR="00E026F1" w:rsidRDefault="00E026F1">
      <w:pPr>
        <w:ind w:left="1440"/>
        <w:jc w:val="both"/>
        <w:rPr>
          <w:color w:val="000000"/>
          <w:sz w:val="19"/>
        </w:rPr>
      </w:pPr>
    </w:p>
    <w:p w14:paraId="6AF185ED" w14:textId="77777777" w:rsidR="00E026F1" w:rsidRDefault="00E026F1">
      <w:pPr>
        <w:pStyle w:val="BodyText"/>
        <w:keepNext/>
        <w:keepLines/>
        <w:tabs>
          <w:tab w:val="left" w:pos="2520"/>
        </w:tabs>
        <w:ind w:left="1440"/>
        <w:rPr>
          <w:color w:val="000000"/>
          <w:sz w:val="19"/>
        </w:rPr>
      </w:pPr>
      <w:r>
        <w:rPr>
          <w:color w:val="000000"/>
          <w:sz w:val="19"/>
        </w:rPr>
        <w:t>3.6.2.4.2</w:t>
      </w:r>
      <w:r>
        <w:rPr>
          <w:color w:val="000000"/>
          <w:sz w:val="19"/>
        </w:rPr>
        <w:tab/>
      </w:r>
      <w:r>
        <w:rPr>
          <w:color w:val="000000"/>
          <w:sz w:val="19"/>
          <w:u w:val="single"/>
        </w:rPr>
        <w:t>Other Remedies</w:t>
      </w:r>
      <w:r>
        <w:rPr>
          <w:color w:val="000000"/>
          <w:sz w:val="19"/>
        </w:rPr>
        <w:t>.  The remedies stated in this article are in addition to the remedies otherwise available to the Owner, do not exclude such other remedies, and are without prejudice to any other remedies.  Time limits stated in Notices of Non-Compliant Work are of the essence of the contract.  Unless otherwise agreed to by the Owner in writing, the making good of Non-Compliant work shall physically commence at the Site in not more than seven days after receipt of the Notice of Non-Compliant Work, except that in case of emergency correction shall physically commence at the Site at once, and except that the Design-Builder shall in any event physically commence the correction at the Site early enough to complete within the space of time allowed in the Notice of Non-Compliant Work.  The Owner shall give prompt consideration to reasonable requests for delay in commencement of the making good of Notices of Non-Compliant Work.  The making good of Non-Compliant work shall be</w:t>
      </w:r>
      <w:r>
        <w:rPr>
          <w:i/>
          <w:color w:val="000000"/>
          <w:sz w:val="19"/>
        </w:rPr>
        <w:t xml:space="preserve"> </w:t>
      </w:r>
      <w:r>
        <w:rPr>
          <w:color w:val="000000"/>
          <w:sz w:val="19"/>
        </w:rPr>
        <w:t>completed within the space of time allowed in the Notice of</w:t>
      </w:r>
      <w:r>
        <w:rPr>
          <w:i/>
          <w:color w:val="000000"/>
          <w:sz w:val="19"/>
        </w:rPr>
        <w:t xml:space="preserve"> </w:t>
      </w:r>
      <w:r>
        <w:rPr>
          <w:color w:val="000000"/>
          <w:sz w:val="19"/>
        </w:rPr>
        <w:t xml:space="preserve">Non-Compliant Work unless the Design-Builder shall have requested from the </w:t>
      </w:r>
      <w:r w:rsidR="002C4493">
        <w:rPr>
          <w:color w:val="000000"/>
          <w:sz w:val="19"/>
        </w:rPr>
        <w:t>Program Manager</w:t>
      </w:r>
      <w:r>
        <w:rPr>
          <w:color w:val="000000"/>
          <w:sz w:val="19"/>
        </w:rPr>
        <w:t xml:space="preserve"> an increase in the amount of time allowed and the </w:t>
      </w:r>
      <w:r w:rsidR="002C4493">
        <w:rPr>
          <w:color w:val="000000"/>
          <w:sz w:val="19"/>
        </w:rPr>
        <w:t>Program Manager</w:t>
      </w:r>
      <w:r>
        <w:rPr>
          <w:color w:val="000000"/>
          <w:sz w:val="19"/>
        </w:rPr>
        <w:t xml:space="preserve"> shall have given notice to the Design-Builder in writing, with copy to the Owner, stating the additional amount of time, if any, allowed.</w:t>
      </w:r>
    </w:p>
    <w:p w14:paraId="4EABCACF" w14:textId="77777777" w:rsidR="00E026F1" w:rsidRDefault="00E026F1">
      <w:pPr>
        <w:ind w:left="720"/>
        <w:jc w:val="both"/>
        <w:rPr>
          <w:color w:val="000000"/>
          <w:sz w:val="19"/>
        </w:rPr>
      </w:pPr>
    </w:p>
    <w:p w14:paraId="2F904ED4" w14:textId="77777777" w:rsidR="00E026F1" w:rsidRDefault="00E026F1">
      <w:pPr>
        <w:ind w:left="720"/>
        <w:jc w:val="both"/>
        <w:rPr>
          <w:color w:val="000000"/>
          <w:sz w:val="19"/>
        </w:rPr>
      </w:pPr>
      <w:r>
        <w:rPr>
          <w:color w:val="000000"/>
          <w:sz w:val="19"/>
        </w:rPr>
        <w:t>3.6.2.5</w:t>
      </w:r>
      <w:r>
        <w:rPr>
          <w:color w:val="000000"/>
          <w:sz w:val="19"/>
        </w:rPr>
        <w:tab/>
      </w:r>
      <w:r>
        <w:rPr>
          <w:color w:val="000000"/>
          <w:sz w:val="19"/>
          <w:u w:val="single"/>
        </w:rPr>
        <w:t>Notice of Correction from Design-Builder</w:t>
      </w:r>
      <w:r>
        <w:rPr>
          <w:color w:val="000000"/>
          <w:sz w:val="19"/>
        </w:rPr>
        <w:t xml:space="preserve">.  The Design-Builder shall give prompt notice in writing to the Design Professional and </w:t>
      </w:r>
      <w:r w:rsidR="002C4493">
        <w:rPr>
          <w:color w:val="000000"/>
          <w:sz w:val="19"/>
        </w:rPr>
        <w:t>Program Manager</w:t>
      </w:r>
      <w:r>
        <w:rPr>
          <w:color w:val="000000"/>
          <w:sz w:val="19"/>
        </w:rPr>
        <w:t>, with copy to the Owner, upon completion of the correction of the Non-Compliant work.  In the absence of such notice, it shall be and is presumed under this Contract that there has been no correction, supplying remedy, or performance of unexecuted work.</w:t>
      </w:r>
    </w:p>
    <w:p w14:paraId="4E2CD682" w14:textId="77777777" w:rsidR="00E026F1" w:rsidRDefault="00E026F1">
      <w:pPr>
        <w:rPr>
          <w:sz w:val="19"/>
        </w:rPr>
      </w:pPr>
    </w:p>
    <w:p w14:paraId="292E1B9C" w14:textId="77777777" w:rsidR="00E026F1" w:rsidRDefault="00E026F1">
      <w:pPr>
        <w:ind w:left="720"/>
        <w:jc w:val="both"/>
        <w:rPr>
          <w:color w:val="000000"/>
          <w:sz w:val="19"/>
        </w:rPr>
      </w:pPr>
      <w:r>
        <w:rPr>
          <w:sz w:val="19"/>
        </w:rPr>
        <w:t>3.6.2.6</w:t>
      </w:r>
      <w:r>
        <w:rPr>
          <w:sz w:val="19"/>
        </w:rPr>
        <w:tab/>
      </w:r>
      <w:r>
        <w:rPr>
          <w:sz w:val="19"/>
          <w:u w:val="single"/>
        </w:rPr>
        <w:t>The Owner's Right to Correct Work</w:t>
      </w:r>
      <w:r>
        <w:rPr>
          <w:sz w:val="19"/>
        </w:rPr>
        <w:t>.  If the Design-Builder should neglect to prosecute the Work properly or fail to correct Non-Compliant Work or fail to perform any provision of this Contract, the Owner, after three days' written notice to the Design-Builder, may without prejudice to any other remedy he may have (including without limitation remedies against the Design-Builder’s surety), make good the deficiencies and may deduct the cost thereof from the payment then or thereafter due the Design-Builder.</w:t>
      </w:r>
    </w:p>
    <w:p w14:paraId="68E5F61A" w14:textId="77777777" w:rsidR="00E026F1" w:rsidRDefault="00E026F1">
      <w:pPr>
        <w:jc w:val="both"/>
        <w:rPr>
          <w:b/>
          <w:sz w:val="19"/>
        </w:rPr>
      </w:pPr>
    </w:p>
    <w:p w14:paraId="591F39C2" w14:textId="77777777" w:rsidR="00E026F1" w:rsidRDefault="00E026F1">
      <w:pPr>
        <w:jc w:val="both"/>
        <w:rPr>
          <w:sz w:val="19"/>
        </w:rPr>
      </w:pPr>
      <w:r>
        <w:rPr>
          <w:b/>
          <w:sz w:val="19"/>
        </w:rPr>
        <w:t>3.6.3  No Delay.</w:t>
      </w:r>
      <w:r>
        <w:rPr>
          <w:sz w:val="19"/>
        </w:rPr>
        <w:t xml:space="preserve">  Work requiring correction shall be corrected immediately and shall be carried out in such a way not to delay the completion of the Project.  If it is not feasible to correct said work immediately, the corrective work shall be done on a schedule acceptable to the Owner.</w:t>
      </w:r>
    </w:p>
    <w:p w14:paraId="1DF79A0D" w14:textId="77777777" w:rsidR="00E026F1" w:rsidRDefault="00E026F1">
      <w:pPr>
        <w:pStyle w:val="Header"/>
        <w:tabs>
          <w:tab w:val="clear" w:pos="4320"/>
          <w:tab w:val="clear" w:pos="8640"/>
        </w:tabs>
        <w:rPr>
          <w:color w:val="000000"/>
          <w:sz w:val="19"/>
        </w:rPr>
      </w:pPr>
    </w:p>
    <w:p w14:paraId="3EDD9EA5" w14:textId="77777777" w:rsidR="00E026F1" w:rsidRDefault="00E026F1">
      <w:pPr>
        <w:jc w:val="both"/>
        <w:rPr>
          <w:b/>
          <w:color w:val="000000"/>
          <w:spacing w:val="-2"/>
          <w:sz w:val="19"/>
        </w:rPr>
      </w:pPr>
      <w:r>
        <w:rPr>
          <w:b/>
          <w:color w:val="000000"/>
          <w:sz w:val="19"/>
        </w:rPr>
        <w:t xml:space="preserve">3.6.4  </w:t>
      </w:r>
      <w:r>
        <w:rPr>
          <w:b/>
          <w:color w:val="000000"/>
          <w:spacing w:val="-2"/>
          <w:sz w:val="19"/>
        </w:rPr>
        <w:t>Inspection of Work.</w:t>
      </w:r>
    </w:p>
    <w:p w14:paraId="571BE313" w14:textId="77777777" w:rsidR="00E026F1" w:rsidRDefault="00E026F1">
      <w:pPr>
        <w:jc w:val="both"/>
        <w:rPr>
          <w:color w:val="000000"/>
          <w:spacing w:val="-2"/>
          <w:sz w:val="19"/>
        </w:rPr>
      </w:pPr>
    </w:p>
    <w:p w14:paraId="63E34683"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color w:val="000000"/>
          <w:spacing w:val="-2"/>
          <w:sz w:val="19"/>
        </w:rPr>
      </w:pPr>
      <w:r>
        <w:rPr>
          <w:color w:val="000000"/>
          <w:spacing w:val="-2"/>
          <w:sz w:val="19"/>
        </w:rPr>
        <w:t xml:space="preserve">3.6.4.1  </w:t>
      </w:r>
      <w:r>
        <w:rPr>
          <w:color w:val="000000"/>
          <w:spacing w:val="-2"/>
          <w:sz w:val="19"/>
          <w:u w:val="single"/>
        </w:rPr>
        <w:t>Access to Work.</w:t>
      </w:r>
      <w:r>
        <w:rPr>
          <w:color w:val="000000"/>
          <w:spacing w:val="-2"/>
          <w:sz w:val="19"/>
        </w:rPr>
        <w:t xml:space="preserve">  At all times, the </w:t>
      </w:r>
      <w:r w:rsidR="002C4493">
        <w:rPr>
          <w:color w:val="000000"/>
          <w:spacing w:val="-2"/>
          <w:sz w:val="19"/>
        </w:rPr>
        <w:t>Program Manager</w:t>
      </w:r>
      <w:r>
        <w:rPr>
          <w:color w:val="000000"/>
          <w:spacing w:val="-2"/>
          <w:sz w:val="19"/>
        </w:rPr>
        <w:t xml:space="preserve"> and his representatives shall have access to the work wherever it is in preparation or progress, and the Design-Builder shall provide proper facilities for such access and for inspection.</w:t>
      </w:r>
    </w:p>
    <w:p w14:paraId="2114FE09"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hanging="288"/>
        <w:jc w:val="both"/>
        <w:rPr>
          <w:color w:val="000000"/>
          <w:spacing w:val="-2"/>
          <w:sz w:val="19"/>
        </w:rPr>
      </w:pPr>
      <w:r>
        <w:rPr>
          <w:color w:val="000000"/>
          <w:spacing w:val="-2"/>
          <w:sz w:val="19"/>
        </w:rPr>
        <w:tab/>
      </w:r>
    </w:p>
    <w:p w14:paraId="3D626F12"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color w:val="000000"/>
          <w:spacing w:val="-2"/>
          <w:sz w:val="19"/>
        </w:rPr>
      </w:pPr>
      <w:r>
        <w:rPr>
          <w:color w:val="000000"/>
          <w:spacing w:val="-2"/>
          <w:sz w:val="19"/>
        </w:rPr>
        <w:t xml:space="preserve">3.6.4.2  </w:t>
      </w:r>
      <w:r>
        <w:rPr>
          <w:color w:val="000000"/>
          <w:spacing w:val="-2"/>
          <w:sz w:val="19"/>
          <w:u w:val="single"/>
        </w:rPr>
        <w:t>Notice to Design Professional from Design-Builder Prior to Covering Work.</w:t>
      </w:r>
      <w:r>
        <w:rPr>
          <w:color w:val="000000"/>
          <w:spacing w:val="-2"/>
          <w:sz w:val="19"/>
        </w:rPr>
        <w:t xml:space="preserve">  If the specifications, the Design Professional's instructions (either in the specifications or issued later in writing), laws, ordinances, or any public authority require any work to be specially tested or approved, the Design-Builder shall give the Design Professional and </w:t>
      </w:r>
      <w:r w:rsidR="002C4493">
        <w:rPr>
          <w:color w:val="000000"/>
          <w:spacing w:val="-2"/>
          <w:sz w:val="19"/>
        </w:rPr>
        <w:t>Program Manager</w:t>
      </w:r>
      <w:r>
        <w:rPr>
          <w:color w:val="000000"/>
          <w:spacing w:val="-2"/>
          <w:sz w:val="19"/>
        </w:rPr>
        <w:t xml:space="preserve"> timely notice in writing of its readiness for inspection and, if the inspection is by any authority other than the Design Professional, will tell the </w:t>
      </w:r>
      <w:r w:rsidR="002C4493">
        <w:rPr>
          <w:color w:val="000000"/>
          <w:spacing w:val="-2"/>
          <w:sz w:val="19"/>
        </w:rPr>
        <w:t>Program Manager</w:t>
      </w:r>
      <w:r>
        <w:rPr>
          <w:color w:val="000000"/>
          <w:spacing w:val="-2"/>
          <w:sz w:val="19"/>
        </w:rPr>
        <w:t xml:space="preserve"> the date fixed for such inspection.  Inspections by the </w:t>
      </w:r>
      <w:r w:rsidR="002C4493">
        <w:rPr>
          <w:color w:val="000000"/>
          <w:spacing w:val="-2"/>
          <w:sz w:val="19"/>
        </w:rPr>
        <w:t>Program Manager</w:t>
      </w:r>
      <w:r>
        <w:rPr>
          <w:color w:val="000000"/>
          <w:spacing w:val="-2"/>
          <w:sz w:val="19"/>
        </w:rPr>
        <w:t xml:space="preserve"> shall be made promptly and, where practicable, at the source of supply.  If any work should be covered without approval or consent of the Design Professional, said Work must, if required by the </w:t>
      </w:r>
      <w:r w:rsidR="002C4493">
        <w:rPr>
          <w:color w:val="000000"/>
          <w:spacing w:val="-2"/>
          <w:sz w:val="19"/>
        </w:rPr>
        <w:t>Program Manager</w:t>
      </w:r>
      <w:r>
        <w:rPr>
          <w:color w:val="000000"/>
          <w:spacing w:val="-2"/>
          <w:sz w:val="19"/>
        </w:rPr>
        <w:t>, be uncovered for examination at the Design-Builder's expense.</w:t>
      </w:r>
    </w:p>
    <w:p w14:paraId="044BCA2D"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hanging="288"/>
        <w:jc w:val="both"/>
        <w:rPr>
          <w:color w:val="000000"/>
          <w:spacing w:val="-2"/>
          <w:sz w:val="19"/>
        </w:rPr>
      </w:pPr>
    </w:p>
    <w:p w14:paraId="6A97E282" w14:textId="77777777" w:rsidR="00E026F1" w:rsidRDefault="00E026F1">
      <w:pPr>
        <w:ind w:firstLine="720"/>
        <w:jc w:val="both"/>
        <w:rPr>
          <w:sz w:val="19"/>
        </w:rPr>
      </w:pPr>
      <w:r>
        <w:rPr>
          <w:sz w:val="19"/>
        </w:rPr>
        <w:t>3.6.4.3</w:t>
      </w:r>
      <w:r>
        <w:rPr>
          <w:sz w:val="19"/>
        </w:rPr>
        <w:tab/>
      </w:r>
      <w:r>
        <w:rPr>
          <w:sz w:val="19"/>
          <w:u w:val="single"/>
        </w:rPr>
        <w:t>Fire Marshal Inspections</w:t>
      </w:r>
      <w:r>
        <w:rPr>
          <w:sz w:val="19"/>
        </w:rPr>
        <w:t>.</w:t>
      </w:r>
    </w:p>
    <w:p w14:paraId="5FD97DFA" w14:textId="77777777" w:rsidR="00E026F1" w:rsidRDefault="00E026F1">
      <w:pPr>
        <w:jc w:val="both"/>
        <w:rPr>
          <w:sz w:val="19"/>
        </w:rPr>
      </w:pPr>
    </w:p>
    <w:p w14:paraId="35C2B71D" w14:textId="77777777" w:rsidR="00E026F1" w:rsidRDefault="00E026F1">
      <w:pPr>
        <w:pStyle w:val="BodyText"/>
        <w:tabs>
          <w:tab w:val="left" w:pos="2520"/>
        </w:tabs>
        <w:ind w:left="1440"/>
        <w:rPr>
          <w:sz w:val="19"/>
        </w:rPr>
      </w:pPr>
      <w:r>
        <w:rPr>
          <w:sz w:val="19"/>
        </w:rPr>
        <w:t>3.6.4.3.1</w:t>
      </w:r>
      <w:r>
        <w:rPr>
          <w:sz w:val="19"/>
        </w:rPr>
        <w:tab/>
      </w:r>
      <w:r>
        <w:rPr>
          <w:sz w:val="19"/>
          <w:u w:val="single"/>
        </w:rPr>
        <w:t>General</w:t>
      </w:r>
      <w:r>
        <w:rPr>
          <w:sz w:val="19"/>
        </w:rPr>
        <w:t xml:space="preserve">.  The State Fire Marshal may make inspections at any time.  It shall be the responsibility of the Design-Builder to request an inspection at eighty percent completion and at 100% completion and to give notice when all items on the 100% inspection report have been completed.  Requests shall be in writing with a copy to the Owner and </w:t>
      </w:r>
      <w:r w:rsidR="002C4493">
        <w:rPr>
          <w:sz w:val="19"/>
        </w:rPr>
        <w:t>Program Manager</w:t>
      </w:r>
      <w:r>
        <w:rPr>
          <w:sz w:val="19"/>
        </w:rPr>
        <w:t>.</w:t>
      </w:r>
    </w:p>
    <w:p w14:paraId="09F79E78" w14:textId="77777777" w:rsidR="00E026F1" w:rsidRDefault="00E026F1">
      <w:pPr>
        <w:ind w:left="720" w:right="576"/>
        <w:jc w:val="both"/>
        <w:rPr>
          <w:sz w:val="19"/>
        </w:rPr>
      </w:pPr>
    </w:p>
    <w:p w14:paraId="7B870748" w14:textId="77777777" w:rsidR="00E026F1" w:rsidRDefault="00E026F1">
      <w:pPr>
        <w:pStyle w:val="BodyText"/>
        <w:tabs>
          <w:tab w:val="left" w:pos="2520"/>
        </w:tabs>
        <w:ind w:left="1440"/>
        <w:rPr>
          <w:sz w:val="19"/>
        </w:rPr>
      </w:pPr>
      <w:r>
        <w:rPr>
          <w:sz w:val="19"/>
        </w:rPr>
        <w:t>3.6.4.3.2</w:t>
      </w:r>
      <w:r>
        <w:rPr>
          <w:sz w:val="19"/>
        </w:rPr>
        <w:tab/>
      </w:r>
      <w:r>
        <w:rPr>
          <w:sz w:val="19"/>
          <w:u w:val="single"/>
        </w:rPr>
        <w:t>Inspections Defined</w:t>
      </w:r>
      <w:r>
        <w:rPr>
          <w:sz w:val="19"/>
        </w:rPr>
        <w:t>.  The basic definitions for eighty percent and 100% inspections are as follows:</w:t>
      </w:r>
    </w:p>
    <w:p w14:paraId="062F3D03" w14:textId="77777777" w:rsidR="00E026F1" w:rsidRDefault="00E026F1">
      <w:pPr>
        <w:ind w:left="720" w:right="576"/>
        <w:jc w:val="both"/>
        <w:rPr>
          <w:sz w:val="19"/>
        </w:rPr>
      </w:pPr>
    </w:p>
    <w:p w14:paraId="5D444646" w14:textId="77777777" w:rsidR="00E026F1" w:rsidRDefault="00E026F1">
      <w:pPr>
        <w:ind w:left="2520" w:right="576"/>
        <w:jc w:val="both"/>
        <w:rPr>
          <w:color w:val="000000"/>
          <w:sz w:val="19"/>
        </w:rPr>
      </w:pPr>
      <w:r>
        <w:rPr>
          <w:sz w:val="19"/>
        </w:rPr>
        <w:t>(a)</w:t>
      </w:r>
      <w:r>
        <w:rPr>
          <w:sz w:val="19"/>
        </w:rPr>
        <w:tab/>
      </w:r>
      <w:r>
        <w:rPr>
          <w:color w:val="000000"/>
          <w:sz w:val="19"/>
          <w:u w:val="single"/>
        </w:rPr>
        <w:t>Eighty Percent Inspection</w:t>
      </w:r>
      <w:r>
        <w:rPr>
          <w:color w:val="000000"/>
          <w:sz w:val="19"/>
        </w:rPr>
        <w:t>: The structural components are in place and open for review of the fire safety components.  NOTE: Structural components include the following: fire walls, vertical shafts, stairways, smoke stops, hazardous area separation, roof and ceiling assemblies, corridor and door width, and HVAC system.</w:t>
      </w:r>
    </w:p>
    <w:p w14:paraId="1F48CF63" w14:textId="77777777" w:rsidR="00E026F1" w:rsidRDefault="00E026F1">
      <w:pPr>
        <w:ind w:left="2520" w:right="576"/>
        <w:jc w:val="both"/>
        <w:rPr>
          <w:color w:val="000000"/>
          <w:sz w:val="19"/>
        </w:rPr>
      </w:pPr>
    </w:p>
    <w:p w14:paraId="4748C847" w14:textId="77777777" w:rsidR="00E026F1" w:rsidRDefault="00E026F1">
      <w:pPr>
        <w:ind w:left="2520" w:right="576"/>
        <w:jc w:val="both"/>
        <w:rPr>
          <w:sz w:val="19"/>
        </w:rPr>
      </w:pPr>
      <w:r>
        <w:rPr>
          <w:sz w:val="19"/>
        </w:rPr>
        <w:t>(b)</w:t>
      </w:r>
      <w:r>
        <w:rPr>
          <w:sz w:val="19"/>
        </w:rPr>
        <w:tab/>
      </w:r>
      <w:r>
        <w:rPr>
          <w:color w:val="000000"/>
          <w:sz w:val="19"/>
          <w:u w:val="single"/>
        </w:rPr>
        <w:t>100% Inspection</w:t>
      </w:r>
      <w:r>
        <w:rPr>
          <w:color w:val="000000"/>
          <w:sz w:val="19"/>
        </w:rPr>
        <w:t>: The Design-Builder has completed all of the items on the eighty percent inspection report and has the certificate of occupancy in hand.</w:t>
      </w:r>
    </w:p>
    <w:p w14:paraId="4E38384A" w14:textId="77777777" w:rsidR="00E026F1" w:rsidRDefault="00E026F1">
      <w:pPr>
        <w:jc w:val="both"/>
        <w:rPr>
          <w:sz w:val="19"/>
        </w:rPr>
      </w:pPr>
    </w:p>
    <w:p w14:paraId="5DD44952" w14:textId="77777777" w:rsidR="00E026F1" w:rsidRDefault="00E026F1">
      <w:pPr>
        <w:keepNext/>
        <w:keepLines/>
        <w:ind w:left="720"/>
        <w:jc w:val="both"/>
        <w:rPr>
          <w:color w:val="000000"/>
          <w:sz w:val="19"/>
        </w:rPr>
      </w:pPr>
      <w:r>
        <w:rPr>
          <w:color w:val="000000"/>
          <w:sz w:val="19"/>
        </w:rPr>
        <w:t>3.6.4.4</w:t>
      </w:r>
      <w:r>
        <w:rPr>
          <w:color w:val="000000"/>
          <w:sz w:val="19"/>
        </w:rPr>
        <w:tab/>
      </w:r>
      <w:r>
        <w:rPr>
          <w:color w:val="000000"/>
          <w:sz w:val="19"/>
          <w:u w:val="single"/>
        </w:rPr>
        <w:t>False Start</w:t>
      </w:r>
      <w:r>
        <w:rPr>
          <w:color w:val="000000"/>
          <w:sz w:val="19"/>
        </w:rPr>
        <w:t>.  In the event the Design-Builder shall have issued notice of readiness prematurely, his action shall be deemed to be a "false start.”  The Design-Builder shall be liable for the damage resulting from the aforesaid false start, including, but not limited to, the salary, professional fees, and travel and living expenses of the person or parties inconvenienced by the aforesaid false start.</w:t>
      </w:r>
    </w:p>
    <w:p w14:paraId="340DB1D8" w14:textId="77777777" w:rsidR="00E026F1" w:rsidRDefault="00E026F1">
      <w:pPr>
        <w:jc w:val="both"/>
        <w:rPr>
          <w:color w:val="000000"/>
          <w:sz w:val="19"/>
        </w:rPr>
      </w:pPr>
    </w:p>
    <w:p w14:paraId="0C6C8A42" w14:textId="77777777" w:rsidR="00E026F1" w:rsidRDefault="00E026F1">
      <w:pPr>
        <w:ind w:left="720"/>
        <w:jc w:val="both"/>
        <w:rPr>
          <w:sz w:val="19"/>
        </w:rPr>
      </w:pPr>
      <w:r>
        <w:rPr>
          <w:sz w:val="19"/>
        </w:rPr>
        <w:t>3.6.4.5</w:t>
      </w:r>
      <w:r>
        <w:rPr>
          <w:sz w:val="19"/>
        </w:rPr>
        <w:tab/>
      </w:r>
      <w:r>
        <w:rPr>
          <w:sz w:val="19"/>
          <w:u w:val="single"/>
        </w:rPr>
        <w:t>Certificate of Occupancy</w:t>
      </w:r>
      <w:r>
        <w:rPr>
          <w:sz w:val="19"/>
        </w:rPr>
        <w:t xml:space="preserve">.  The Design-Builder’s obligation under the Contract is to install the Work in accordance with the Contract Documents, obtain the Certificate of Occupancy from the State Fire Marshal or his deputy, and forward it to the </w:t>
      </w:r>
      <w:r w:rsidR="002C4493">
        <w:rPr>
          <w:sz w:val="19"/>
        </w:rPr>
        <w:t>Program Manager</w:t>
      </w:r>
      <w:r>
        <w:rPr>
          <w:sz w:val="19"/>
        </w:rPr>
        <w:t xml:space="preserve"> as a part of the final close out procedures.  The Design Professional’s obligation is to design the Work to comply with the applicable codes and to qualify for a Certificate of Occupancy.</w:t>
      </w:r>
    </w:p>
    <w:p w14:paraId="3B00B0D6" w14:textId="77777777" w:rsidR="00E026F1" w:rsidRDefault="00E026F1">
      <w:pPr>
        <w:rPr>
          <w:sz w:val="19"/>
        </w:rPr>
      </w:pPr>
    </w:p>
    <w:p w14:paraId="248CD7B0" w14:textId="77777777" w:rsidR="00E026F1" w:rsidRDefault="00E026F1">
      <w:pPr>
        <w:rPr>
          <w:b/>
          <w:sz w:val="19"/>
        </w:rPr>
      </w:pPr>
      <w:r>
        <w:rPr>
          <w:b/>
          <w:sz w:val="19"/>
        </w:rPr>
        <w:t>3.6.5</w:t>
      </w:r>
      <w:r>
        <w:rPr>
          <w:b/>
          <w:sz w:val="19"/>
        </w:rPr>
        <w:tab/>
        <w:t>Covering and Uncovering Work.</w:t>
      </w:r>
    </w:p>
    <w:p w14:paraId="4A3B3B87" w14:textId="77777777" w:rsidR="00E026F1" w:rsidRDefault="00E026F1">
      <w:pPr>
        <w:jc w:val="both"/>
        <w:rPr>
          <w:color w:val="000000"/>
          <w:sz w:val="19"/>
        </w:rPr>
      </w:pPr>
    </w:p>
    <w:p w14:paraId="5D67738C" w14:textId="77777777" w:rsidR="00E026F1" w:rsidRDefault="00E026F1">
      <w:pPr>
        <w:ind w:left="720"/>
        <w:jc w:val="both"/>
        <w:rPr>
          <w:color w:val="000000"/>
          <w:sz w:val="19"/>
        </w:rPr>
      </w:pPr>
      <w:r>
        <w:rPr>
          <w:color w:val="000000"/>
          <w:sz w:val="19"/>
        </w:rPr>
        <w:t>3.6.5.1</w:t>
      </w:r>
      <w:r>
        <w:rPr>
          <w:color w:val="000000"/>
          <w:sz w:val="19"/>
        </w:rPr>
        <w:tab/>
      </w:r>
      <w:r>
        <w:rPr>
          <w:color w:val="000000"/>
          <w:sz w:val="19"/>
          <w:u w:val="single"/>
        </w:rPr>
        <w:t>Re-examination or Re-testing of Work Covered Pursuant to Consent of Design Professional</w:t>
      </w:r>
      <w:r>
        <w:rPr>
          <w:color w:val="000000"/>
          <w:sz w:val="19"/>
        </w:rPr>
        <w:t xml:space="preserve">.  Re-examination or re-testing of questioned Work previously covered pursuant to consent of the Design Professional may be ordered by the </w:t>
      </w:r>
      <w:r w:rsidR="002C4493">
        <w:rPr>
          <w:color w:val="000000"/>
          <w:sz w:val="19"/>
        </w:rPr>
        <w:t>Program Manager</w:t>
      </w:r>
      <w:r>
        <w:rPr>
          <w:color w:val="000000"/>
          <w:sz w:val="19"/>
        </w:rPr>
        <w:t>.  If so ordered the Work must be uncovered by the Design-Builder.  The Owner shall pay the cost of re-examination and replacement or of re-testing if such Work is found in accordance with the Contract Documents.  The Design-Builder shall pay such cost if such Work is found not in accordance with the Contract Documents unless the Design-Builder can show that a Separate Design-Builder caused the defect in the Work.  In that event, the Owner shall pay such cost.  Re-examination or re-testing under the terms of this Paragraph applies only to Work that has been covered with consent of the Design Professional.  Work covered without consent of the Design Professional must be uncovered for examination as provided below.</w:t>
      </w:r>
    </w:p>
    <w:p w14:paraId="64C8A2F7" w14:textId="77777777" w:rsidR="00E026F1" w:rsidRDefault="00E026F1">
      <w:pPr>
        <w:jc w:val="both"/>
        <w:rPr>
          <w:color w:val="000000"/>
          <w:sz w:val="19"/>
        </w:rPr>
      </w:pPr>
    </w:p>
    <w:p w14:paraId="0020C729" w14:textId="77777777" w:rsidR="00E026F1" w:rsidRDefault="00E026F1">
      <w:pPr>
        <w:ind w:left="720"/>
        <w:jc w:val="both"/>
        <w:rPr>
          <w:color w:val="000000"/>
          <w:sz w:val="19"/>
        </w:rPr>
      </w:pPr>
      <w:r>
        <w:rPr>
          <w:color w:val="000000"/>
          <w:sz w:val="19"/>
        </w:rPr>
        <w:t>3.6.5.2</w:t>
      </w:r>
      <w:r>
        <w:rPr>
          <w:color w:val="000000"/>
          <w:sz w:val="19"/>
        </w:rPr>
        <w:tab/>
      </w:r>
      <w:r>
        <w:rPr>
          <w:color w:val="000000"/>
          <w:sz w:val="19"/>
          <w:u w:val="single"/>
        </w:rPr>
        <w:t>Re-examination or Re-testing of Work Covered Without Consent of Design Professional</w:t>
      </w:r>
      <w:r>
        <w:rPr>
          <w:color w:val="000000"/>
          <w:sz w:val="19"/>
        </w:rPr>
        <w:t>.  If any Work should be covered without approval or consent of the Design Professional or contrary to any provision of the Contract Documents, such Work must be uncovered for examination by the Design Professional at the Design-Builder’s expense.  The Design-Builder shall be liable for the costs resulting from the aforesaid uncovering, including, but not limited to, the salary, professional fees, and travel and living expenses of the person or parties inconvenienced thereby.</w:t>
      </w:r>
    </w:p>
    <w:p w14:paraId="048512D1" w14:textId="77777777" w:rsidR="00E026F1" w:rsidRDefault="00E026F1">
      <w:pPr>
        <w:jc w:val="both"/>
        <w:rPr>
          <w:color w:val="000000"/>
          <w:sz w:val="19"/>
        </w:rPr>
      </w:pPr>
    </w:p>
    <w:p w14:paraId="002F81C5" w14:textId="77777777" w:rsidR="00E026F1" w:rsidRDefault="00E026F1">
      <w:pPr>
        <w:jc w:val="both"/>
        <w:rPr>
          <w:color w:val="000000"/>
          <w:sz w:val="19"/>
        </w:rPr>
      </w:pPr>
      <w:r>
        <w:rPr>
          <w:b/>
          <w:color w:val="000000"/>
          <w:sz w:val="19"/>
        </w:rPr>
        <w:t>3.6.6</w:t>
      </w:r>
      <w:r>
        <w:rPr>
          <w:b/>
          <w:color w:val="000000"/>
          <w:sz w:val="19"/>
        </w:rPr>
        <w:tab/>
        <w:t>Inspection Does Not Relieve Design-Builder.</w:t>
      </w:r>
      <w:r>
        <w:rPr>
          <w:color w:val="000000"/>
          <w:sz w:val="19"/>
        </w:rPr>
        <w:t xml:space="preserve">  Under the Contract Documents, the Design-Builder acknowledges that it has the responsibility for furnishing all services, labor, supplies, and materials for the entire Work in accordance with such documents.  No provisions of this article nor any inspection of the Work by the Owner, representatives of the Owner, the Using Agency, Contract Compliance Specialist, clerk-of-the-works, engineers employed by the Design Professional, representatives of the Design Professional, or the </w:t>
      </w:r>
      <w:r w:rsidR="002C4493">
        <w:rPr>
          <w:color w:val="000000"/>
          <w:sz w:val="19"/>
        </w:rPr>
        <w:t>Program Manager</w:t>
      </w:r>
      <w:r>
        <w:rPr>
          <w:color w:val="000000"/>
          <w:sz w:val="19"/>
        </w:rPr>
        <w:t xml:space="preserve"> shall in any way diminish, relieve, or alter said responsibility and undertaking of the Design-Builder.  Neither shall the omission of any of the foregoing to discover or to bring to the attention of the Design-Builder the existence of any Work or materials injured or done not in accordance with said Contract Documents in any way diminish, relieve, or alter such obligation of the Design-Builder nor shall the aforesaid omission diminish or alter the rights or remedies of the Owner as set forth in the Contract Documents.  The Contract Compliance Specialist has no power to make decisions, to accept or reject work, or to consent to the covering of Work.  The Contract Compliance Specialist owes no duty to the Design-Builder.</w:t>
      </w:r>
    </w:p>
    <w:p w14:paraId="39921A00" w14:textId="77777777" w:rsidR="00E026F1" w:rsidRDefault="00E026F1">
      <w:pPr>
        <w:jc w:val="both"/>
        <w:rPr>
          <w:sz w:val="19"/>
        </w:rPr>
      </w:pPr>
    </w:p>
    <w:p w14:paraId="34FC44D7" w14:textId="77777777" w:rsidR="00E026F1" w:rsidRDefault="00E026F1">
      <w:pPr>
        <w:jc w:val="both"/>
        <w:rPr>
          <w:sz w:val="19"/>
        </w:rPr>
      </w:pPr>
      <w:r>
        <w:rPr>
          <w:b/>
          <w:sz w:val="19"/>
        </w:rPr>
        <w:t>3.6.7  Owner May Require Uncovering of Work.</w:t>
      </w:r>
      <w:r>
        <w:rPr>
          <w:sz w:val="19"/>
        </w:rPr>
        <w:t xml:space="preserve">  The Owner may require any Work to be uncovered, whether or not prior information was provided as to the schedule for covering.  Should work so uncovered prove to be in noncompliance with the Contract Documents or the Construction Documents, the cost of uncovering, correction of the Work, recovering, and any schedule recovery costs shall be borne by the Design-Builder and may be paid from the Construction Contingency.  However, if the Design-Builder complies with the notice requirements above, and the Owner fails to make its desired inspections, and the Owner then requires the Design-Builder to uncover the Work, the Owner shall bear all additional costs of uncovering and recovering the Work unless the Work is found to be non-compliant with the Construction Documents, in which case the Design-Builder shall bear all such uncovering and recovering costs, which may be paid from the Construction Contingency.  Should the work be compliant, however, the Owner will pay for the uncovering and repair of the affected work, in addition to any delay that affects the critical path of the Project.  </w:t>
      </w:r>
    </w:p>
    <w:p w14:paraId="4CE9C139" w14:textId="77777777" w:rsidR="00E026F1" w:rsidRDefault="00E026F1">
      <w:pPr>
        <w:jc w:val="both"/>
        <w:rPr>
          <w:sz w:val="19"/>
        </w:rPr>
      </w:pPr>
    </w:p>
    <w:p w14:paraId="3EA68EBC" w14:textId="77777777" w:rsidR="00E026F1" w:rsidRDefault="00E026F1">
      <w:pPr>
        <w:jc w:val="both"/>
        <w:rPr>
          <w:sz w:val="19"/>
        </w:rPr>
      </w:pPr>
      <w:r>
        <w:rPr>
          <w:b/>
          <w:sz w:val="19"/>
        </w:rPr>
        <w:t>3.6.8  Owner May Pay for Uncovering Work.</w:t>
      </w:r>
      <w:r>
        <w:rPr>
          <w:sz w:val="19"/>
        </w:rPr>
        <w:t xml:space="preserve">  Should the Owner require work to be uncovered contrary to the Contract Documents and the Construction Documents, the Owner shall compensate the Design-Builder for any extra cost caused the Design-Builder, including any cost of schedule recovery.  </w:t>
      </w:r>
    </w:p>
    <w:p w14:paraId="16BE92C6" w14:textId="77777777" w:rsidR="00E026F1" w:rsidRDefault="00E026F1">
      <w:pPr>
        <w:jc w:val="both"/>
        <w:rPr>
          <w:sz w:val="19"/>
        </w:rPr>
      </w:pPr>
    </w:p>
    <w:p w14:paraId="28116C8E" w14:textId="77777777" w:rsidR="00E026F1" w:rsidRDefault="00E026F1">
      <w:pPr>
        <w:jc w:val="both"/>
        <w:rPr>
          <w:spacing w:val="-2"/>
          <w:sz w:val="19"/>
        </w:rPr>
      </w:pPr>
    </w:p>
    <w:p w14:paraId="3F7E4706" w14:textId="77777777" w:rsidR="00E026F1" w:rsidRDefault="00E026F1">
      <w:pPr>
        <w:jc w:val="both"/>
        <w:rPr>
          <w:sz w:val="19"/>
        </w:rPr>
      </w:pPr>
      <w:r>
        <w:rPr>
          <w:b/>
          <w:sz w:val="19"/>
        </w:rPr>
        <w:t xml:space="preserve">3.6.9  Effect of Notice of Non-Compliant Work.  </w:t>
      </w:r>
      <w:r>
        <w:rPr>
          <w:sz w:val="19"/>
        </w:rPr>
        <w:t xml:space="preserve">Notwithstanding anything contained in the Contract Documents to the contrary, in order to minimize delays in the completion of the Project, the Design-Builder shall continue working while responding to a Notice of Non-Compliant Work and shall continue working while protesting any decision by the Design Professional, </w:t>
      </w:r>
      <w:r w:rsidR="002C4493">
        <w:rPr>
          <w:sz w:val="19"/>
        </w:rPr>
        <w:t>Program Manager</w:t>
      </w:r>
      <w:r>
        <w:rPr>
          <w:sz w:val="19"/>
        </w:rPr>
        <w:t xml:space="preserve"> or the Owner.</w:t>
      </w:r>
    </w:p>
    <w:p w14:paraId="6A7776F0" w14:textId="77777777" w:rsidR="00E026F1" w:rsidRDefault="00E026F1">
      <w:pPr>
        <w:jc w:val="both"/>
        <w:rPr>
          <w:sz w:val="19"/>
        </w:rPr>
      </w:pPr>
    </w:p>
    <w:p w14:paraId="041AB327" w14:textId="77777777" w:rsidR="00E026F1" w:rsidRDefault="00E026F1">
      <w:pPr>
        <w:jc w:val="both"/>
        <w:rPr>
          <w:spacing w:val="-2"/>
          <w:sz w:val="19"/>
        </w:rPr>
      </w:pPr>
      <w:r>
        <w:rPr>
          <w:b/>
          <w:spacing w:val="-2"/>
          <w:sz w:val="19"/>
        </w:rPr>
        <w:t xml:space="preserve">3.6.10  Deductions for Uncorrected Work.  </w:t>
      </w:r>
      <w:r>
        <w:rPr>
          <w:spacing w:val="-2"/>
          <w:sz w:val="19"/>
        </w:rPr>
        <w:t xml:space="preserve">If the </w:t>
      </w:r>
      <w:r w:rsidR="002C4493">
        <w:rPr>
          <w:spacing w:val="-2"/>
          <w:sz w:val="19"/>
        </w:rPr>
        <w:t>Program Manager</w:t>
      </w:r>
      <w:r>
        <w:rPr>
          <w:spacing w:val="-2"/>
          <w:sz w:val="19"/>
        </w:rPr>
        <w:t xml:space="preserve"> and Owner deem it inexpedient to correct work injured or done not in accordance with the contract, an equitable deduction from the contract price shall be made therefore.  There is no duty on the part of the Owner, however, to accept any work injured or done not in accordance with the methods and materials designated in the contract documents, nor does the Design-Builder have the right to demand that there shall be acceptance of work injured or done not in accordance with the methods and materials designated in the Contract Documents.</w:t>
      </w:r>
    </w:p>
    <w:p w14:paraId="0F578A1B" w14:textId="77777777" w:rsidR="00E026F1" w:rsidRDefault="00E026F1">
      <w:pPr>
        <w:pStyle w:val="BodyText"/>
        <w:rPr>
          <w:sz w:val="19"/>
        </w:rPr>
      </w:pPr>
    </w:p>
    <w:p w14:paraId="2C59E45C" w14:textId="77777777" w:rsidR="00E026F1" w:rsidRDefault="00E026F1">
      <w:pPr>
        <w:pStyle w:val="BodyText"/>
        <w:rPr>
          <w:sz w:val="19"/>
        </w:rPr>
      </w:pPr>
    </w:p>
    <w:p w14:paraId="0F9A59E4" w14:textId="77777777" w:rsidR="00E026F1" w:rsidRDefault="00E026F1">
      <w:pPr>
        <w:pStyle w:val="BodyText"/>
        <w:rPr>
          <w:sz w:val="19"/>
        </w:rPr>
      </w:pPr>
    </w:p>
    <w:p w14:paraId="2F7749B5" w14:textId="77777777" w:rsidR="00E026F1" w:rsidRDefault="00E026F1">
      <w:pPr>
        <w:pStyle w:val="BodyText"/>
        <w:rPr>
          <w:sz w:val="19"/>
        </w:rPr>
      </w:pPr>
    </w:p>
    <w:p w14:paraId="0E538258" w14:textId="77777777" w:rsidR="00E026F1" w:rsidRDefault="00E026F1">
      <w:pPr>
        <w:pStyle w:val="BodyText"/>
        <w:rPr>
          <w:sz w:val="19"/>
        </w:rPr>
      </w:pPr>
    </w:p>
    <w:p w14:paraId="34BC186D" w14:textId="77777777" w:rsidR="00E026F1" w:rsidRDefault="00E026F1">
      <w:pPr>
        <w:jc w:val="both"/>
        <w:rPr>
          <w:sz w:val="19"/>
        </w:rPr>
      </w:pPr>
    </w:p>
    <w:p w14:paraId="2F01D8C1" w14:textId="77777777" w:rsidR="00E026F1" w:rsidRDefault="00E026F1">
      <w:pPr>
        <w:pStyle w:val="BodyText"/>
        <w:jc w:val="center"/>
        <w:rPr>
          <w:sz w:val="19"/>
        </w:rPr>
      </w:pPr>
      <w:r>
        <w:rPr>
          <w:sz w:val="19"/>
        </w:rPr>
        <w:t>[Remainder of Page Intentionally Left Blank]</w:t>
      </w:r>
    </w:p>
    <w:p w14:paraId="74E51EB4" w14:textId="77777777" w:rsidR="00E026F1" w:rsidRDefault="00E026F1">
      <w:pPr>
        <w:jc w:val="both"/>
        <w:rPr>
          <w:sz w:val="19"/>
        </w:rPr>
      </w:pPr>
    </w:p>
    <w:p w14:paraId="14D7E13F" w14:textId="77777777" w:rsidR="00E026F1" w:rsidRDefault="00E026F1">
      <w:pPr>
        <w:jc w:val="both"/>
        <w:rPr>
          <w:sz w:val="19"/>
        </w:rPr>
        <w:sectPr w:rsidR="00E026F1">
          <w:headerReference w:type="even" r:id="rId71"/>
          <w:headerReference w:type="default" r:id="rId72"/>
          <w:headerReference w:type="first" r:id="rId73"/>
          <w:pgSz w:w="12240" w:h="15840" w:code="1"/>
          <w:pgMar w:top="1008" w:right="1008" w:bottom="1008" w:left="1008" w:header="432" w:footer="720" w:gutter="0"/>
          <w:paperSrc w:first="11" w:other="11"/>
          <w:cols w:space="720"/>
          <w:noEndnote/>
        </w:sectPr>
      </w:pPr>
    </w:p>
    <w:p w14:paraId="38E8D91F" w14:textId="77777777" w:rsidR="00E026F1" w:rsidRDefault="00E026F1">
      <w:pPr>
        <w:jc w:val="center"/>
        <w:rPr>
          <w:b/>
          <w:sz w:val="19"/>
        </w:rPr>
      </w:pPr>
      <w:r>
        <w:rPr>
          <w:b/>
          <w:sz w:val="19"/>
        </w:rPr>
        <w:t>PART 7 – TRADE CONTRACTORS; SELF-PERFORMANCE</w:t>
      </w:r>
    </w:p>
    <w:p w14:paraId="57DE4CAF" w14:textId="77777777" w:rsidR="00E026F1" w:rsidRDefault="00E026F1">
      <w:pPr>
        <w:jc w:val="both"/>
        <w:rPr>
          <w:b/>
          <w:sz w:val="19"/>
        </w:rPr>
      </w:pPr>
    </w:p>
    <w:p w14:paraId="0630A7ED" w14:textId="77777777" w:rsidR="00E026F1" w:rsidRDefault="00E026F1">
      <w:pPr>
        <w:jc w:val="both"/>
        <w:rPr>
          <w:sz w:val="19"/>
        </w:rPr>
      </w:pPr>
      <w:r>
        <w:rPr>
          <w:b/>
          <w:sz w:val="19"/>
        </w:rPr>
        <w:t>3.7.1  Parties.</w:t>
      </w:r>
      <w:r>
        <w:rPr>
          <w:sz w:val="19"/>
        </w:rPr>
        <w:t xml:space="preserve">  Trade Contracts shall be between the Design-Builder and the Trade Contractor or Trade Supplier selected by Design-Builder, as Design-Builder deems appropriate, subject to the requirements that such Trade Contract be awarded in accordance with the procedures set forth in this Part.</w:t>
      </w:r>
    </w:p>
    <w:p w14:paraId="13A6D41E" w14:textId="77777777" w:rsidR="00E026F1" w:rsidRDefault="00E026F1">
      <w:pPr>
        <w:keepNext/>
        <w:keepLines/>
        <w:ind w:firstLine="720"/>
        <w:jc w:val="both"/>
        <w:rPr>
          <w:b/>
          <w:sz w:val="19"/>
        </w:rPr>
      </w:pPr>
    </w:p>
    <w:p w14:paraId="02242C0A" w14:textId="77777777" w:rsidR="00E026F1" w:rsidRDefault="00E026F1">
      <w:pPr>
        <w:keepNext/>
        <w:keepLines/>
        <w:jc w:val="both"/>
        <w:rPr>
          <w:b/>
          <w:sz w:val="19"/>
        </w:rPr>
      </w:pPr>
      <w:r>
        <w:rPr>
          <w:b/>
          <w:sz w:val="19"/>
        </w:rPr>
        <w:t>3.7.2  Selection.</w:t>
      </w:r>
    </w:p>
    <w:p w14:paraId="40BA2465" w14:textId="77777777" w:rsidR="00E026F1" w:rsidRDefault="00E026F1">
      <w:pPr>
        <w:keepNext/>
        <w:keepLines/>
        <w:jc w:val="both"/>
        <w:rPr>
          <w:b/>
          <w:sz w:val="19"/>
        </w:rPr>
      </w:pPr>
    </w:p>
    <w:p w14:paraId="40130957" w14:textId="77777777" w:rsidR="00E026F1" w:rsidRDefault="00E026F1">
      <w:pPr>
        <w:keepLines/>
        <w:ind w:left="720"/>
        <w:jc w:val="both"/>
        <w:rPr>
          <w:sz w:val="19"/>
        </w:rPr>
      </w:pPr>
      <w:r>
        <w:rPr>
          <w:sz w:val="19"/>
        </w:rPr>
        <w:t xml:space="preserve">3.7.2.1  </w:t>
      </w:r>
      <w:r>
        <w:rPr>
          <w:sz w:val="19"/>
          <w:u w:val="single"/>
        </w:rPr>
        <w:t>Selection Process.</w:t>
      </w:r>
      <w:r>
        <w:rPr>
          <w:sz w:val="19"/>
        </w:rPr>
        <w:t xml:space="preserve">  All Trade Contracts between Design-Builder and Trade Contractors or Trade Suppliers shall be entered into only after the Design-Builder's completion of the selection process required by this Section 3, Part 7.  For each selection, Design-Builder, in consultation with the </w:t>
      </w:r>
      <w:r w:rsidR="002C4493">
        <w:rPr>
          <w:sz w:val="19"/>
        </w:rPr>
        <w:t>Program Manager</w:t>
      </w:r>
      <w:r>
        <w:rPr>
          <w:sz w:val="19"/>
        </w:rPr>
        <w:t xml:space="preserve"> and the Owner, shall develop appropriate selection criteria for the selection of the Trade Contractor or Trade Supplier.  The cost of the work shall be a factor for consideration in every selection, but may not necessarily be the determining factor.</w:t>
      </w:r>
    </w:p>
    <w:p w14:paraId="355A267F" w14:textId="77777777" w:rsidR="00E026F1" w:rsidRDefault="00E026F1">
      <w:pPr>
        <w:ind w:left="720"/>
        <w:jc w:val="both"/>
        <w:rPr>
          <w:sz w:val="19"/>
        </w:rPr>
      </w:pPr>
    </w:p>
    <w:p w14:paraId="5E83B272" w14:textId="77777777" w:rsidR="00E026F1" w:rsidRDefault="00E026F1">
      <w:pPr>
        <w:ind w:left="720"/>
        <w:jc w:val="both"/>
        <w:rPr>
          <w:sz w:val="19"/>
        </w:rPr>
      </w:pPr>
      <w:r>
        <w:rPr>
          <w:sz w:val="19"/>
        </w:rPr>
        <w:t xml:space="preserve">3.7.2.2  </w:t>
      </w:r>
      <w:r>
        <w:rPr>
          <w:sz w:val="19"/>
          <w:u w:val="single"/>
        </w:rPr>
        <w:t>Information for Proposed Firms.</w:t>
      </w:r>
      <w:r>
        <w:rPr>
          <w:sz w:val="19"/>
        </w:rPr>
        <w:t xml:space="preserve">  Design-Builder shall develop information for proposed firms for all of the Work.  Such information shall describe the Work to be procured by the Design-Builder through Trade Contractors or Trade Suppliers, using Design-Builder's own forms and procedures.  Firms shall be required to submit a proposal encompassing the full contract price for the Work to be procured, except as provided in Article 3.7.9 below.</w:t>
      </w:r>
    </w:p>
    <w:p w14:paraId="7D61B739" w14:textId="77777777" w:rsidR="00E026F1" w:rsidRDefault="00E026F1">
      <w:pPr>
        <w:ind w:left="720"/>
        <w:jc w:val="both"/>
        <w:rPr>
          <w:sz w:val="19"/>
        </w:rPr>
      </w:pPr>
    </w:p>
    <w:p w14:paraId="28BEF08E" w14:textId="77777777" w:rsidR="00E026F1" w:rsidRDefault="00E026F1">
      <w:pPr>
        <w:ind w:left="720"/>
        <w:jc w:val="both"/>
        <w:rPr>
          <w:sz w:val="19"/>
        </w:rPr>
      </w:pPr>
      <w:r>
        <w:rPr>
          <w:sz w:val="19"/>
        </w:rPr>
        <w:t xml:space="preserve">3.7.2.3  </w:t>
      </w:r>
      <w:r>
        <w:rPr>
          <w:sz w:val="19"/>
          <w:u w:val="single"/>
        </w:rPr>
        <w:t>Alternative Prices.</w:t>
      </w:r>
      <w:r>
        <w:rPr>
          <w:sz w:val="19"/>
        </w:rPr>
        <w:t xml:space="preserve">  With the approval of the Owner, the Design-Builder shall be entitled to take alternative prices as it deems necessary to advance the Work and by the stated Date of Final Completion.  The Owner shall not unreasonably withhold such approval.</w:t>
      </w:r>
    </w:p>
    <w:p w14:paraId="401F5253" w14:textId="77777777" w:rsidR="00E026F1" w:rsidRDefault="00E026F1">
      <w:pPr>
        <w:ind w:left="720"/>
        <w:jc w:val="both"/>
        <w:rPr>
          <w:sz w:val="19"/>
        </w:rPr>
      </w:pPr>
    </w:p>
    <w:p w14:paraId="0CA612B9" w14:textId="77777777" w:rsidR="00E026F1" w:rsidRDefault="00E026F1">
      <w:pPr>
        <w:pStyle w:val="BodyTextIndent2"/>
        <w:rPr>
          <w:sz w:val="19"/>
        </w:rPr>
      </w:pPr>
      <w:r>
        <w:rPr>
          <w:sz w:val="19"/>
        </w:rPr>
        <w:t xml:space="preserve">3.7.2.4  </w:t>
      </w:r>
      <w:r>
        <w:rPr>
          <w:sz w:val="19"/>
          <w:u w:val="single"/>
        </w:rPr>
        <w:t>Timing of Proposals.</w:t>
      </w:r>
      <w:r>
        <w:rPr>
          <w:sz w:val="19"/>
        </w:rPr>
        <w:t xml:space="preserve">  Design-Builder may, at its discretion, procure proposals for Work described in Construction Documents proposed for additional to this Contract by Change Order prior to acceptance of such Change Order by Design-Builder or by Owner, but Design-Builder shall not be authorized to reject a Construction Document Change Order proposed after the issuance of a GMP Change Order by reason of Design-Builder’s failure to obtain any acceptable proposals.</w:t>
      </w:r>
    </w:p>
    <w:p w14:paraId="5A28EB24" w14:textId="77777777" w:rsidR="00E026F1" w:rsidRDefault="00E026F1">
      <w:pPr>
        <w:ind w:left="720"/>
        <w:jc w:val="both"/>
        <w:rPr>
          <w:sz w:val="19"/>
        </w:rPr>
      </w:pPr>
    </w:p>
    <w:p w14:paraId="6ED1BD29" w14:textId="77777777" w:rsidR="00E026F1" w:rsidRDefault="00E026F1">
      <w:pPr>
        <w:jc w:val="both"/>
        <w:rPr>
          <w:sz w:val="19"/>
        </w:rPr>
      </w:pPr>
      <w:r>
        <w:rPr>
          <w:b/>
          <w:sz w:val="19"/>
        </w:rPr>
        <w:t>3.7.3  Proposers Lists.</w:t>
      </w:r>
      <w:r>
        <w:rPr>
          <w:sz w:val="19"/>
        </w:rPr>
        <w:t xml:space="preserve">  Prior to each solicitation of proposals, the Design-Builder shall prepare and submit to the Owner for review a list of recommended proposers.  Design-Builder may require prospective proposers to undergo a pre-qualification process to permit Design-Builder affirmatively to determine that a proposer who desires to submit a proposal is a responsible proposer as defined in Article 3.7.6.</w:t>
      </w:r>
    </w:p>
    <w:p w14:paraId="7F52BC1C" w14:textId="77777777" w:rsidR="00E026F1" w:rsidRDefault="00E026F1">
      <w:pPr>
        <w:jc w:val="both"/>
        <w:rPr>
          <w:sz w:val="19"/>
        </w:rPr>
      </w:pPr>
    </w:p>
    <w:p w14:paraId="240785DE" w14:textId="77777777" w:rsidR="00E026F1" w:rsidRDefault="00E026F1">
      <w:pPr>
        <w:jc w:val="both"/>
        <w:rPr>
          <w:sz w:val="19"/>
        </w:rPr>
      </w:pPr>
      <w:r>
        <w:rPr>
          <w:b/>
          <w:sz w:val="19"/>
        </w:rPr>
        <w:t xml:space="preserve">3.7.4  Design-Builder Proposal Review.  </w:t>
      </w:r>
      <w:r>
        <w:rPr>
          <w:sz w:val="19"/>
        </w:rPr>
        <w:t>Upon receipt of proposals and prior to Design-Builder’s acceptance of any proposal, Design-Builder shall prepare and deliver to the Owner for its review a complete and thorough analysis of the proposals received.  Such proposal analysis shall clearly indicate the apparent best proposal from the proposer or proposers determined by Design-Builder to be responsible and responsive and shall be accompanied by a copy of each proposal received.  Nothing herein requires Design-Builder to select the lowest price proposal.  The risk and cost of Design-Builder's selection of a successful proposer lies exclusively with Design-Builder.</w:t>
      </w:r>
    </w:p>
    <w:p w14:paraId="4FA76DB0" w14:textId="77777777" w:rsidR="00E026F1" w:rsidRDefault="00E026F1">
      <w:pPr>
        <w:jc w:val="both"/>
        <w:rPr>
          <w:sz w:val="19"/>
        </w:rPr>
      </w:pPr>
    </w:p>
    <w:p w14:paraId="6527E32F" w14:textId="77777777" w:rsidR="00E026F1" w:rsidRDefault="00E026F1">
      <w:pPr>
        <w:jc w:val="both"/>
        <w:rPr>
          <w:sz w:val="19"/>
        </w:rPr>
      </w:pPr>
      <w:r>
        <w:rPr>
          <w:b/>
          <w:sz w:val="19"/>
        </w:rPr>
        <w:t>3.7.5  Responsible Proposers.</w:t>
      </w:r>
      <w:r>
        <w:rPr>
          <w:sz w:val="19"/>
        </w:rPr>
        <w:t xml:space="preserve">  Design-Builder shall affirmatively determine whether each proposer is or is not responsible and whether each proposal is or is not responsive.  To be deemed a responsible proposer, the proposed Trade Contractors or Trade Suppliers shall match the following criteria:</w:t>
      </w:r>
    </w:p>
    <w:p w14:paraId="464371A4" w14:textId="77777777" w:rsidR="00E026F1" w:rsidRDefault="00E026F1">
      <w:pPr>
        <w:ind w:left="720"/>
        <w:jc w:val="both"/>
        <w:rPr>
          <w:sz w:val="19"/>
        </w:rPr>
      </w:pPr>
    </w:p>
    <w:p w14:paraId="246B8C2D" w14:textId="77777777" w:rsidR="00E026F1" w:rsidRDefault="00E026F1">
      <w:pPr>
        <w:ind w:left="720"/>
        <w:jc w:val="both"/>
        <w:rPr>
          <w:sz w:val="19"/>
        </w:rPr>
      </w:pPr>
      <w:r>
        <w:rPr>
          <w:sz w:val="19"/>
        </w:rPr>
        <w:t xml:space="preserve">3.7.6.1  </w:t>
      </w:r>
      <w:r>
        <w:rPr>
          <w:sz w:val="19"/>
          <w:u w:val="single"/>
        </w:rPr>
        <w:t>Qualified.</w:t>
      </w:r>
      <w:r>
        <w:rPr>
          <w:sz w:val="19"/>
        </w:rPr>
        <w:t xml:space="preserve">  Be reputable, skilled, reliable, competent, qualified in the trade or field in which they are to perform on the Project, and be thoroughly familiar with applicable codes.</w:t>
      </w:r>
    </w:p>
    <w:p w14:paraId="4CED6DE4" w14:textId="77777777" w:rsidR="00E026F1" w:rsidRDefault="00E026F1">
      <w:pPr>
        <w:ind w:left="720"/>
        <w:jc w:val="both"/>
        <w:rPr>
          <w:sz w:val="19"/>
        </w:rPr>
      </w:pPr>
    </w:p>
    <w:p w14:paraId="4B9DB1F9" w14:textId="77777777" w:rsidR="00E026F1" w:rsidRDefault="00E026F1">
      <w:pPr>
        <w:ind w:left="720"/>
        <w:jc w:val="both"/>
        <w:rPr>
          <w:sz w:val="19"/>
        </w:rPr>
      </w:pPr>
      <w:r>
        <w:rPr>
          <w:sz w:val="19"/>
        </w:rPr>
        <w:t xml:space="preserve">3.7.6.2  </w:t>
      </w:r>
      <w:r>
        <w:rPr>
          <w:sz w:val="19"/>
          <w:u w:val="single"/>
        </w:rPr>
        <w:t>Bonding.</w:t>
      </w:r>
      <w:r>
        <w:rPr>
          <w:sz w:val="19"/>
        </w:rPr>
        <w:t xml:space="preserve">  Have the ability to obtain bonding from a bonding company acceptable to Design-Builder.</w:t>
      </w:r>
    </w:p>
    <w:p w14:paraId="7BC177BE" w14:textId="77777777" w:rsidR="00E026F1" w:rsidRDefault="00E026F1">
      <w:pPr>
        <w:ind w:left="720"/>
        <w:jc w:val="both"/>
        <w:rPr>
          <w:sz w:val="19"/>
        </w:rPr>
      </w:pPr>
    </w:p>
    <w:p w14:paraId="481BAF81" w14:textId="77777777" w:rsidR="00E026F1" w:rsidRDefault="00E026F1">
      <w:pPr>
        <w:ind w:left="720"/>
        <w:jc w:val="both"/>
        <w:rPr>
          <w:sz w:val="19"/>
        </w:rPr>
      </w:pPr>
      <w:r>
        <w:rPr>
          <w:sz w:val="19"/>
        </w:rPr>
        <w:t xml:space="preserve">3.7.6.3  </w:t>
      </w:r>
      <w:r>
        <w:rPr>
          <w:sz w:val="19"/>
          <w:u w:val="single"/>
        </w:rPr>
        <w:t>Insurance.</w:t>
      </w:r>
      <w:r>
        <w:rPr>
          <w:sz w:val="19"/>
        </w:rPr>
        <w:t xml:space="preserve">  Shall have or shall have the ability to obtain insurance required by the Contract Documents.</w:t>
      </w:r>
    </w:p>
    <w:p w14:paraId="6928CEE3" w14:textId="77777777" w:rsidR="00E026F1" w:rsidRDefault="00E026F1">
      <w:pPr>
        <w:ind w:left="720"/>
        <w:jc w:val="both"/>
        <w:rPr>
          <w:sz w:val="19"/>
        </w:rPr>
      </w:pPr>
    </w:p>
    <w:p w14:paraId="5D95D14D" w14:textId="77777777" w:rsidR="00E026F1" w:rsidRDefault="00E026F1">
      <w:pPr>
        <w:jc w:val="both"/>
        <w:rPr>
          <w:sz w:val="19"/>
        </w:rPr>
      </w:pPr>
      <w:r>
        <w:rPr>
          <w:b/>
          <w:sz w:val="19"/>
        </w:rPr>
        <w:t>3.7.6  Owner Rights.</w:t>
      </w:r>
      <w:r>
        <w:rPr>
          <w:sz w:val="19"/>
        </w:rPr>
        <w:t xml:space="preserve">  The Owner reserves the right in its sole and absolute discretion to require Design-Builder to reject any Trade Supplier or Trade Contractor and any proposal.  If after the acceptance of the GMP Change Order by the Owner, the Owner exercises its right to require Design-Builder to reject a Trade Contractor, a Trade Supplier, or the lowest price proposal submitted by a responsible proposer, the acceptance of which Design-Builder recommends, Design-Builder shall recommend an acceptable substitute Trade Contractor, Trade Supplier, or proposer, and if the substitute Trade Contractor, Trade Supplier or proposer has submitted a higher proposal or price, the GMP Change Order and its Estimated Cost Component shall be adjusted to reflect the difference between the amount of the rejected proposal or price and the higher accepted proposal or price.</w:t>
      </w:r>
    </w:p>
    <w:p w14:paraId="578B53F5" w14:textId="77777777" w:rsidR="00E026F1" w:rsidRDefault="00E026F1">
      <w:pPr>
        <w:jc w:val="both"/>
        <w:rPr>
          <w:sz w:val="19"/>
        </w:rPr>
      </w:pPr>
    </w:p>
    <w:p w14:paraId="1720C7CE" w14:textId="77777777" w:rsidR="00E026F1" w:rsidRDefault="00E026F1">
      <w:pPr>
        <w:jc w:val="both"/>
        <w:rPr>
          <w:sz w:val="19"/>
        </w:rPr>
      </w:pPr>
      <w:r>
        <w:rPr>
          <w:b/>
          <w:sz w:val="19"/>
        </w:rPr>
        <w:t xml:space="preserve">3.7.7  Design-Builder Award.  </w:t>
      </w:r>
      <w:r>
        <w:rPr>
          <w:sz w:val="19"/>
        </w:rPr>
        <w:t>Unless the Owner exercises its rights under Article 3.7.5, Design-Builder shall award the Work to a responsible Trade Contractor or Trade Supplier of Design-Builder's choosing and proceed with the preparation of a purchase order or Trade Contract incorporating all necessary terms and conditions of the Contract Documents.  Upon execution by Design-Builder, and if requested by the Owner, Design-Builder shall send a copy of the executed purchase order or Trade Contract to the Owner.</w:t>
      </w:r>
    </w:p>
    <w:p w14:paraId="5F9DEF98" w14:textId="77777777" w:rsidR="00E026F1" w:rsidRDefault="00E026F1">
      <w:pPr>
        <w:pStyle w:val="Header"/>
        <w:tabs>
          <w:tab w:val="clear" w:pos="4320"/>
          <w:tab w:val="clear" w:pos="8640"/>
        </w:tabs>
        <w:rPr>
          <w:sz w:val="19"/>
        </w:rPr>
      </w:pPr>
    </w:p>
    <w:p w14:paraId="48FD782E" w14:textId="77777777" w:rsidR="00E026F1" w:rsidRDefault="00E026F1">
      <w:pPr>
        <w:jc w:val="both"/>
        <w:rPr>
          <w:b/>
          <w:sz w:val="19"/>
        </w:rPr>
      </w:pPr>
      <w:r>
        <w:rPr>
          <w:b/>
          <w:sz w:val="19"/>
        </w:rPr>
        <w:t>3.7.8  Design-Builder Self-Performance.</w:t>
      </w:r>
    </w:p>
    <w:p w14:paraId="3EF84E02" w14:textId="77777777" w:rsidR="00E026F1" w:rsidRDefault="00E026F1">
      <w:pPr>
        <w:ind w:left="720"/>
        <w:jc w:val="both"/>
        <w:rPr>
          <w:sz w:val="19"/>
        </w:rPr>
      </w:pPr>
    </w:p>
    <w:p w14:paraId="56D57FA3" w14:textId="77777777" w:rsidR="00E026F1" w:rsidRDefault="00E026F1">
      <w:pPr>
        <w:ind w:left="720"/>
        <w:jc w:val="both"/>
        <w:rPr>
          <w:sz w:val="19"/>
        </w:rPr>
      </w:pPr>
      <w:r>
        <w:rPr>
          <w:sz w:val="19"/>
        </w:rPr>
        <w:t xml:space="preserve">3.7.8.1  </w:t>
      </w:r>
      <w:r>
        <w:rPr>
          <w:sz w:val="19"/>
          <w:u w:val="single"/>
        </w:rPr>
        <w:t>Conditions.</w:t>
      </w:r>
      <w:r>
        <w:rPr>
          <w:sz w:val="19"/>
        </w:rPr>
        <w:t xml:space="preserve">  After the acceptance of the GMP Change Order by the Owner, and in the event the lowest responsible and responsive proposal received by Design-Builder exceeds Design-Builder's adjusted Construction Budget line item for such Work, or in the event that no proposal is received, and any permitted redesign does not eliminate the budget shortfall or result in the submission of an acceptable proposal, the Design-Builder has the following options:  (i) In the case where the lowest responsible and responsive proposal exceeds the line item budget, and with the prior approval of the Owner, the Design-Builder may perform such Work with its own forces for the lump sum amount stated in its line item budget for such Work in its current Design and Construction Budget; or (ii) In the case where no responsible and responsive proposal is received, the Design-Builder shall perform such Work with its own forces within the Guaranteed Maximum Price stated in the GMP Change Order for the lump sum amount stated in its line item budget for such Work in its current Design and Construction Budget.  Design-Builder's line item budget for Work stated in its current Construction Budget shall be deemed to be a proposal submitted by the Design-Builder for such Work for which, in accordance with this Paragraph 3.7.11.1 and subject to approval by Owner, the Design-Builder will undertake to perform such Work on a lump sum basis.  Design-Builder shall not be entitled to any additional Design-Builder's Fee calculated on such lump sum.  No action permitted under this Paragraph shall increase the Guaranteed Maximum Price.</w:t>
      </w:r>
    </w:p>
    <w:p w14:paraId="578E730B" w14:textId="77777777" w:rsidR="00E026F1" w:rsidRDefault="00E026F1">
      <w:pPr>
        <w:ind w:left="720"/>
        <w:jc w:val="both"/>
        <w:rPr>
          <w:sz w:val="19"/>
        </w:rPr>
      </w:pPr>
    </w:p>
    <w:p w14:paraId="0EE05D3E" w14:textId="77777777" w:rsidR="00E026F1" w:rsidRDefault="00E026F1">
      <w:pPr>
        <w:ind w:left="720"/>
        <w:jc w:val="both"/>
        <w:rPr>
          <w:sz w:val="19"/>
        </w:rPr>
      </w:pPr>
      <w:r>
        <w:rPr>
          <w:sz w:val="19"/>
        </w:rPr>
        <w:t xml:space="preserve">3.7.8.2  </w:t>
      </w:r>
      <w:r>
        <w:rPr>
          <w:sz w:val="19"/>
          <w:u w:val="single"/>
        </w:rPr>
        <w:t>Default of Trade Contractor.</w:t>
      </w:r>
      <w:r>
        <w:rPr>
          <w:sz w:val="19"/>
        </w:rPr>
        <w:t xml:space="preserve">  In addition, Design-Builder may with its own forces perform Work encompassed within any Trade Contract between Design-Builder and any Trade Contractor upon the termination of such Trade Contract by Design-Builder by reason of the default or abandonment of the Work by the Trade Contractor but, except as provided in Article 1.5.5, the Design-Builder shall perform such Work or the balance thereof remaining at the time of termination for an amount not exceeding the contract sum specified in the Trade Contract or the unexpended balance thereof remaining at the time of termination, except as provided in Article 1.5.5., but Design-Builder's Fee shall not be reduced, or increased on account of the Work performed under this Paragraph 3.7.11.2.</w:t>
      </w:r>
    </w:p>
    <w:p w14:paraId="5065CABF" w14:textId="77777777" w:rsidR="00E026F1" w:rsidRDefault="00E026F1">
      <w:pPr>
        <w:ind w:left="720"/>
        <w:jc w:val="both"/>
        <w:rPr>
          <w:sz w:val="19"/>
        </w:rPr>
      </w:pPr>
    </w:p>
    <w:p w14:paraId="6C1FD634" w14:textId="77777777" w:rsidR="00E026F1" w:rsidRDefault="00E026F1">
      <w:pPr>
        <w:ind w:left="720"/>
        <w:jc w:val="both"/>
        <w:rPr>
          <w:color w:val="000000"/>
          <w:sz w:val="19"/>
        </w:rPr>
      </w:pPr>
      <w:r>
        <w:rPr>
          <w:color w:val="000000"/>
          <w:sz w:val="19"/>
        </w:rPr>
        <w:t xml:space="preserve">3.7.8.3  </w:t>
      </w:r>
      <w:r>
        <w:rPr>
          <w:color w:val="000000"/>
          <w:sz w:val="19"/>
          <w:u w:val="single"/>
        </w:rPr>
        <w:t>Other Compelling Circumstances with Specific Approval of Owner.</w:t>
      </w:r>
      <w:r>
        <w:rPr>
          <w:color w:val="000000"/>
          <w:sz w:val="19"/>
        </w:rPr>
        <w:t xml:space="preserve">   In certain compelling circumstances, upon the request of the Design Builder and the recommendation of the </w:t>
      </w:r>
      <w:r w:rsidR="002C4493">
        <w:rPr>
          <w:color w:val="000000"/>
          <w:sz w:val="19"/>
        </w:rPr>
        <w:t>Program Manager</w:t>
      </w:r>
      <w:r>
        <w:rPr>
          <w:color w:val="000000"/>
          <w:sz w:val="19"/>
        </w:rPr>
        <w:t xml:space="preserve">, Owner may permit, in its sole and unfettered discretion where such approval is in the best interest of the Owner, Design Builder to perform specified work with its own forces.  </w:t>
      </w:r>
      <w:r>
        <w:rPr>
          <w:sz w:val="19"/>
        </w:rPr>
        <w:t>Design Builder's line item budget for such Work stated in its current Design and Construction Budget, or less, shall be deemed to be a proposal submitted by the Design Builder for such Work for which, in accordance with this Paragraph and subject to approval by Owner, the Design Builder will undertake to perform on a lump sum basis.  Design Builder shall not be entitled to any additional Design Builder's Fee calculated on such lump sum.  No action permitted under this Paragraph shall increase the Guaranteed Maximum Price.</w:t>
      </w:r>
    </w:p>
    <w:p w14:paraId="1C697A69" w14:textId="77777777" w:rsidR="00E026F1" w:rsidRDefault="00E026F1">
      <w:pPr>
        <w:ind w:left="720"/>
        <w:jc w:val="both"/>
        <w:rPr>
          <w:sz w:val="19"/>
        </w:rPr>
      </w:pPr>
    </w:p>
    <w:p w14:paraId="1589C8D1" w14:textId="77777777" w:rsidR="00E026F1" w:rsidRDefault="00E026F1">
      <w:pPr>
        <w:jc w:val="both"/>
        <w:rPr>
          <w:sz w:val="19"/>
        </w:rPr>
      </w:pPr>
      <w:r>
        <w:rPr>
          <w:b/>
          <w:sz w:val="19"/>
        </w:rPr>
        <w:t>3.7.9  Duty to Continue Work.</w:t>
      </w:r>
      <w:r>
        <w:rPr>
          <w:sz w:val="19"/>
        </w:rPr>
        <w:t xml:space="preserve">  Notwithstanding any dispute between the Owner and Design-Builder or between Design-Builder and any Trade Contractors or between such Trade Contractors, it shall be the responsibility of Design-Builder to continue to prosecute all of the Work and perform all of its services diligently in a good and Workmanlike manner in conformity with this Contract, and the Design-Builder and/or Trade Contractors shall have no right to cease performance hereunder or to permit the prosecution of the Work to be delayed so long as Owner does not default hereunder. So long as the Design-Builder continues performance under this Contract, the Owner shall continue to pay Design-Builder in accordance with this Contract.</w:t>
      </w:r>
    </w:p>
    <w:p w14:paraId="61E9B604" w14:textId="77777777" w:rsidR="00E026F1" w:rsidRDefault="00E026F1">
      <w:pPr>
        <w:jc w:val="both"/>
        <w:rPr>
          <w:sz w:val="19"/>
        </w:rPr>
      </w:pPr>
    </w:p>
    <w:p w14:paraId="5DF8AB37" w14:textId="77777777" w:rsidR="00E026F1" w:rsidRDefault="00E026F1">
      <w:pPr>
        <w:jc w:val="both"/>
        <w:rPr>
          <w:sz w:val="19"/>
        </w:rPr>
      </w:pPr>
      <w:r>
        <w:rPr>
          <w:b/>
          <w:sz w:val="19"/>
        </w:rPr>
        <w:t xml:space="preserve">3.7.10  Alternative Price Terms.  </w:t>
      </w:r>
      <w:r>
        <w:rPr>
          <w:sz w:val="19"/>
        </w:rPr>
        <w:t>Notwithstanding the requirements of Paragraphs 3.7.2 and 3.7.12, Design-Builder shall be permitted, with Owner's advance approval and in Owner's sole discretion, to seek Trade Contractors or Trade Suppliers who meet the requirements of this Section, through a proposal process under which the proposed Trade Contractor or Trade Supplier offers to provide Construction Management services for designated subcomponents of the Project and, with the Owner's approval, Design-Builder may enter such contracts for the furnishing of such systems on a guaranteed maximum price basis.</w:t>
      </w:r>
    </w:p>
    <w:p w14:paraId="27CD4F2C" w14:textId="77777777" w:rsidR="00E026F1" w:rsidRDefault="00E026F1">
      <w:pPr>
        <w:jc w:val="both"/>
        <w:rPr>
          <w:sz w:val="19"/>
        </w:rPr>
      </w:pPr>
    </w:p>
    <w:p w14:paraId="0A631DEF" w14:textId="77777777" w:rsidR="00E026F1" w:rsidRDefault="00E026F1">
      <w:pPr>
        <w:jc w:val="both"/>
        <w:rPr>
          <w:sz w:val="19"/>
        </w:rPr>
      </w:pPr>
      <w:r>
        <w:rPr>
          <w:b/>
          <w:sz w:val="19"/>
        </w:rPr>
        <w:t xml:space="preserve">3.7.11  Design-Builder Supplied Equipment or Supplies.  </w:t>
      </w:r>
      <w:r>
        <w:rPr>
          <w:sz w:val="19"/>
        </w:rPr>
        <w:t>With the prior approval of the Owner and in its sole discretion, Design-Builder may supply for use by its Trade Contractors or Trade Suppliers or for use by Design-Builder for the performance of Work performed by Design-Builder with its own forces, equipment and supplies necessary to the performance of the Work in addition to those items that the Design-Builder is authorized to supply.  However, the Actual Cost of such equipment or supplies reimbursable by the Owner to Design-Builder shall not in any event exceed the least of (i) the amount that would be paid by Design-Builder for the procurement of such equipment or supplies under a competitive proposal procurement, or (ii) the amount that would be reimbursable to Design-Builder as an Actual Cost for such equipment or supplies had such equipment or supplies been procured from others under the terms of the Contract Documents, or (iii) the applicable amounts stated in Subparagraph 4.5.4.1.  If the Owner approves the provision by Design-Builder of such items from Design-Builder's inventory, then no Design-Builder's Fee shall be payable by Owner on account of such self-provided items in excess of any fee included in the approved sales price or rental rate.  Design-Builder's Fee shall be reduced proportionately for such self-provided items.</w:t>
      </w:r>
    </w:p>
    <w:p w14:paraId="1780103A" w14:textId="77777777" w:rsidR="00E026F1" w:rsidRDefault="00E026F1">
      <w:pPr>
        <w:jc w:val="both"/>
        <w:rPr>
          <w:sz w:val="19"/>
        </w:rPr>
      </w:pPr>
    </w:p>
    <w:p w14:paraId="26FB2F9A" w14:textId="77777777" w:rsidR="00E026F1" w:rsidRDefault="00E026F1">
      <w:pPr>
        <w:jc w:val="both"/>
        <w:rPr>
          <w:sz w:val="19"/>
        </w:rPr>
      </w:pPr>
      <w:r>
        <w:rPr>
          <w:b/>
          <w:sz w:val="19"/>
        </w:rPr>
        <w:t xml:space="preserve">3.7.12  No Conflicts of Interest.  </w:t>
      </w:r>
      <w:r>
        <w:rPr>
          <w:sz w:val="19"/>
        </w:rPr>
        <w:t>Without prior written approval from the Owner after full disclosure by Design-Builder, the Design-Builder shall not award any Trade Contract to any Affiliate of Design-Builder.</w:t>
      </w:r>
    </w:p>
    <w:p w14:paraId="0D5DF912" w14:textId="77777777" w:rsidR="00E026F1" w:rsidRDefault="00E026F1">
      <w:pPr>
        <w:jc w:val="both"/>
        <w:rPr>
          <w:b/>
          <w:sz w:val="19"/>
        </w:rPr>
      </w:pPr>
    </w:p>
    <w:p w14:paraId="6928DE02" w14:textId="77777777" w:rsidR="00E026F1" w:rsidRDefault="00E026F1">
      <w:pPr>
        <w:pStyle w:val="BodyText"/>
        <w:rPr>
          <w:sz w:val="19"/>
        </w:rPr>
      </w:pPr>
      <w:r>
        <w:rPr>
          <w:b/>
          <w:sz w:val="19"/>
        </w:rPr>
        <w:t xml:space="preserve">3.7.13 Fair </w:t>
      </w:r>
      <w:smartTag w:uri="urn:schemas-microsoft-com:office:smarttags" w:element="place">
        <w:r>
          <w:rPr>
            <w:b/>
            <w:sz w:val="19"/>
          </w:rPr>
          <w:t>Opportunity</w:t>
        </w:r>
      </w:smartTag>
      <w:r>
        <w:rPr>
          <w:b/>
          <w:sz w:val="19"/>
        </w:rPr>
        <w:t xml:space="preserve"> for Trade Contractors – Trade Packages.</w:t>
      </w:r>
      <w:r>
        <w:rPr>
          <w:sz w:val="19"/>
        </w:rPr>
        <w:t xml:space="preserve">  All construction Work to be performed by Trade Contractors shall be performed pursuant to Trade Packages from qualified Trade Contractors.  The Design-Builder shall make reasonable efforts to insure that Trade Contractors and Suppliers local to the Project site are given the fair opportunity to propose for, be considered for, and participate in the award of Trade Packages required for completion of the Project.  The Design-Builder shall, on behalf of Owner, advertise and solicit proposals from Trade Contractors and from suppliers of material or equipment fabricated to a special design for the work.  All proposals will be delivered to the Design-Builder.  Design-Builder will, on behalf of the Owner, analyze all such proposals to determine whether the proposals are responsive and the proposers are responsible.  The Design-Builder will recommend to the Owner, based on price and other factors, the Trade Contractor or Supplier.  If the recommended Trade Contractor or Supplier is not the low price proposer, Design-Builder will provide additional information justifying its recommendation.  The Trade Package will be awarded upon receipt of approval from the Owner.  If the Owner does not agree with the Design-Builder’s recommendation, the Owner will instruct the Design-Builder to award the Trade Package to the lowest responsive and responsible price proposer, or to reissue the package for additional proposers.</w:t>
      </w:r>
    </w:p>
    <w:p w14:paraId="5FD9F4F3" w14:textId="77777777" w:rsidR="00E026F1" w:rsidRDefault="00E026F1">
      <w:pPr>
        <w:pStyle w:val="BodyText"/>
        <w:rPr>
          <w:b/>
          <w:sz w:val="19"/>
        </w:rPr>
      </w:pPr>
    </w:p>
    <w:p w14:paraId="479702A4" w14:textId="77777777" w:rsidR="00E026F1" w:rsidRDefault="00E026F1">
      <w:pPr>
        <w:pStyle w:val="BodyText"/>
        <w:rPr>
          <w:sz w:val="19"/>
        </w:rPr>
      </w:pPr>
      <w:r>
        <w:rPr>
          <w:b/>
          <w:sz w:val="19"/>
        </w:rPr>
        <w:t>3.7.14  Warranty of Design-Builder.</w:t>
      </w:r>
      <w:r>
        <w:rPr>
          <w:sz w:val="19"/>
        </w:rPr>
        <w:t xml:space="preserve">  The Design-Builder warrants that the Trade Contractors selected by him are reputable, skilled, reliable, competent, qualified in the trade or field in which they are to perform on the Project, and thoroughly familiar with applicable codes.  The Design-Builder will have primary responsibility for all Trade Packages.  Trade Contractors are required to execute Design-Builder's standard subcontract, as amended to be consistent with this Contract.  The Trade Contractors shall be acting as Trade Contractors to the Design-Builder.  The Design-Builder shall execute and administer all such Trade Package contracts and shall assume full responsibility for each and every item of Work performed thereunder and for the timely completion of all such Work in accordance herewith, including responsibility for all guarantees and warranties to be provided by each Trade Contractor.</w:t>
      </w:r>
    </w:p>
    <w:p w14:paraId="074D2ACB" w14:textId="77777777" w:rsidR="00E026F1" w:rsidRDefault="00E026F1">
      <w:pPr>
        <w:pStyle w:val="BodyText"/>
        <w:rPr>
          <w:sz w:val="19"/>
        </w:rPr>
      </w:pPr>
    </w:p>
    <w:p w14:paraId="366F5FB9" w14:textId="77777777" w:rsidR="00E026F1" w:rsidRDefault="00E026F1">
      <w:pPr>
        <w:pStyle w:val="BodyText"/>
        <w:rPr>
          <w:b/>
          <w:sz w:val="19"/>
        </w:rPr>
      </w:pPr>
      <w:r>
        <w:rPr>
          <w:b/>
          <w:sz w:val="19"/>
        </w:rPr>
        <w:t>3.7.15  Design-Builder Responsible for Acts and Omissions of Trade Contractors, Materialmen, Suppliers, and Employees.</w:t>
      </w:r>
      <w:r>
        <w:rPr>
          <w:sz w:val="19"/>
        </w:rPr>
        <w:t xml:space="preserve">  The Design-Builder agrees that he is as fully responsible for the acts and omissions of his Trade Contractors, materialmen, suppliers, and employees, and of persons either directly or indirectly employed by them, as he is responsible for the acts and omissions of persons directly employed by him.  The failure of a Trade Contractor, materialman, supplier, or employee to perform shall not be asserted by the Design-Builder as an excuse for any omission from or noncompliance with requirements of the contract; nor shall the Design-Builder be entitled to an extension of time because of failure of a Trade Contractor, materialman, supplier, or employee to perform unless said failure was a direct result of some delay to the Trade Contractor, materialman, supplier, or employee of the kind and character described in the Contract for which the Design-Builder shall have requested and received an extension of time under the terms of the General Requirements.  The subcontracting of work does not relieve the Design-Builder of the full responsibility for the execution of the work and for compliance with all requirements of the Contract Documents.  The Design-Builder shall not assert negligence, inefficiency, insolvency, bankruptcy, or incompetence of any Trade Contractor, materialman, supplier, or employee as excuse for the existence of any noncompliance with or omission to fulfill any obligation under the Contract either as to timely performance or as to compliance with methods and materials designated in the Contract Documents; nor shall the Design-Builder assert nonperformance (unless an extension of time shall have been granted pursuant to the Contract requirements) of a Trade Contractor, materialman, supplier, or employee as excuse for the existence of any noncompliance with or omission to fulfill any obligation under the Contract either as to timely performance or as to compliance with methods and materials designated in the Contract Documents.  Any provision in any contract between the Design-Builder and any Trade Contractor pursuant to which the Design-Builder is obliged to present to the Owner any claim of any Trade Contractor shall be invalid.</w:t>
      </w:r>
    </w:p>
    <w:p w14:paraId="69B81BF7" w14:textId="77777777" w:rsidR="00E026F1" w:rsidRDefault="00E026F1">
      <w:pPr>
        <w:pStyle w:val="BodyText"/>
        <w:rPr>
          <w:i/>
          <w:sz w:val="19"/>
        </w:rPr>
      </w:pPr>
    </w:p>
    <w:p w14:paraId="5715B1D0" w14:textId="77777777" w:rsidR="00E026F1" w:rsidRDefault="00E026F1">
      <w:pPr>
        <w:pStyle w:val="BodyText"/>
        <w:rPr>
          <w:sz w:val="19"/>
        </w:rPr>
      </w:pPr>
      <w:r>
        <w:rPr>
          <w:b/>
          <w:sz w:val="19"/>
        </w:rPr>
        <w:br w:type="page"/>
        <w:t>3.7.16  Relationship of Design-Builder and Trade Contractors.</w:t>
      </w:r>
      <w:r>
        <w:rPr>
          <w:sz w:val="19"/>
        </w:rPr>
        <w:t xml:space="preserve"> </w:t>
      </w:r>
    </w:p>
    <w:p w14:paraId="765365A8" w14:textId="77777777" w:rsidR="00E026F1" w:rsidRDefault="00E026F1">
      <w:pPr>
        <w:pStyle w:val="BodyText"/>
        <w:rPr>
          <w:sz w:val="19"/>
        </w:rPr>
      </w:pPr>
    </w:p>
    <w:p w14:paraId="786FC9DA" w14:textId="77777777" w:rsidR="00E026F1" w:rsidRDefault="00E026F1">
      <w:pPr>
        <w:tabs>
          <w:tab w:val="left" w:pos="1620"/>
        </w:tabs>
        <w:ind w:left="720"/>
        <w:jc w:val="both"/>
        <w:rPr>
          <w:sz w:val="19"/>
        </w:rPr>
      </w:pPr>
      <w:r>
        <w:rPr>
          <w:sz w:val="19"/>
        </w:rPr>
        <w:t>3.7.16.1</w:t>
      </w:r>
      <w:r>
        <w:rPr>
          <w:sz w:val="19"/>
        </w:rPr>
        <w:tab/>
      </w:r>
      <w:r>
        <w:rPr>
          <w:sz w:val="19"/>
          <w:u w:val="single"/>
        </w:rPr>
        <w:t>Obligations of Each</w:t>
      </w:r>
      <w:r>
        <w:rPr>
          <w:sz w:val="19"/>
        </w:rPr>
        <w:t>.  The Design-Builder agrees to bind every Subcontractor, Trade Design-Builder, Supplier (hereinafter collectively referred to as “Subordinate Contractor”) to the terms of the Contract Documents insofar as they are applicable to its work, including the following provisions of this Article:</w:t>
      </w:r>
    </w:p>
    <w:p w14:paraId="739F98B8" w14:textId="77777777" w:rsidR="00E026F1" w:rsidRDefault="00E026F1">
      <w:pPr>
        <w:jc w:val="both"/>
        <w:rPr>
          <w:sz w:val="19"/>
        </w:rPr>
      </w:pPr>
    </w:p>
    <w:p w14:paraId="4CB2B3AB" w14:textId="77777777" w:rsidR="00E026F1" w:rsidRDefault="00E026F1">
      <w:pPr>
        <w:tabs>
          <w:tab w:val="left" w:pos="1440"/>
          <w:tab w:val="left" w:pos="2430"/>
        </w:tabs>
        <w:ind w:left="720" w:firstLine="720"/>
        <w:jc w:val="both"/>
        <w:rPr>
          <w:sz w:val="19"/>
        </w:rPr>
      </w:pPr>
      <w:r>
        <w:rPr>
          <w:sz w:val="19"/>
        </w:rPr>
        <w:t>3.7.16.1.1</w:t>
      </w:r>
      <w:r>
        <w:rPr>
          <w:sz w:val="19"/>
        </w:rPr>
        <w:tab/>
      </w:r>
      <w:r>
        <w:rPr>
          <w:sz w:val="19"/>
          <w:u w:val="single"/>
        </w:rPr>
        <w:t>The Design-Builder Agrees</w:t>
      </w:r>
      <w:r>
        <w:rPr>
          <w:sz w:val="19"/>
        </w:rPr>
        <w:t>:</w:t>
      </w:r>
    </w:p>
    <w:p w14:paraId="7EA38574" w14:textId="77777777" w:rsidR="00E026F1" w:rsidRDefault="00E026F1">
      <w:pPr>
        <w:tabs>
          <w:tab w:val="left" w:pos="2520"/>
        </w:tabs>
        <w:ind w:left="2160"/>
        <w:jc w:val="both"/>
        <w:rPr>
          <w:sz w:val="19"/>
        </w:rPr>
      </w:pPr>
    </w:p>
    <w:p w14:paraId="6243A747" w14:textId="77777777" w:rsidR="00E026F1" w:rsidRDefault="00E026F1">
      <w:pPr>
        <w:tabs>
          <w:tab w:val="left" w:pos="2520"/>
        </w:tabs>
        <w:ind w:left="2430"/>
        <w:jc w:val="both"/>
        <w:rPr>
          <w:sz w:val="19"/>
        </w:rPr>
      </w:pPr>
      <w:r>
        <w:rPr>
          <w:sz w:val="19"/>
        </w:rPr>
        <w:t>(a)</w:t>
      </w:r>
      <w:r>
        <w:rPr>
          <w:sz w:val="19"/>
        </w:rPr>
        <w:tab/>
        <w:t>To be bound to the Subordinate Contractor by all the obligations that the Owner owes to the Design-Builder under the Contract Documents.</w:t>
      </w:r>
    </w:p>
    <w:p w14:paraId="58753D9C" w14:textId="77777777" w:rsidR="00E026F1" w:rsidRDefault="00E026F1">
      <w:pPr>
        <w:tabs>
          <w:tab w:val="left" w:pos="2520"/>
        </w:tabs>
        <w:ind w:left="2430"/>
        <w:jc w:val="both"/>
        <w:rPr>
          <w:sz w:val="19"/>
        </w:rPr>
      </w:pPr>
    </w:p>
    <w:p w14:paraId="24C97C50" w14:textId="77777777" w:rsidR="00E026F1" w:rsidRDefault="00E026F1">
      <w:pPr>
        <w:tabs>
          <w:tab w:val="left" w:pos="2520"/>
        </w:tabs>
        <w:ind w:left="2430"/>
        <w:jc w:val="both"/>
        <w:rPr>
          <w:sz w:val="19"/>
        </w:rPr>
      </w:pPr>
      <w:r>
        <w:rPr>
          <w:sz w:val="19"/>
        </w:rPr>
        <w:t>(b)</w:t>
      </w:r>
      <w:r>
        <w:rPr>
          <w:sz w:val="19"/>
        </w:rPr>
        <w:tab/>
        <w:t>To pay the Subordinate Contractor upon the payment of certificates issued under the schedule of values described in the General Conditions the amount allowed to the Design-Builder on account of the Subordinate Contractor's work to the extent of the Subordinate Contractor's interest therein within seven days of receipt of payment from the Owner; provided, however, that retainage shall be released to the Subordinate Design-Builder as provided by law and in accordance with the statutory affidavit set forth in Section 7, Forms.</w:t>
      </w:r>
    </w:p>
    <w:p w14:paraId="60B2DF74" w14:textId="77777777" w:rsidR="00E026F1" w:rsidRDefault="00E026F1">
      <w:pPr>
        <w:tabs>
          <w:tab w:val="left" w:pos="2520"/>
        </w:tabs>
        <w:ind w:left="2430"/>
        <w:jc w:val="both"/>
        <w:rPr>
          <w:sz w:val="19"/>
        </w:rPr>
      </w:pPr>
    </w:p>
    <w:p w14:paraId="49334F8A" w14:textId="77777777" w:rsidR="00E026F1" w:rsidRDefault="00E026F1">
      <w:pPr>
        <w:tabs>
          <w:tab w:val="left" w:pos="2520"/>
        </w:tabs>
        <w:ind w:left="2430"/>
        <w:jc w:val="both"/>
        <w:rPr>
          <w:sz w:val="19"/>
        </w:rPr>
      </w:pPr>
      <w:r>
        <w:rPr>
          <w:sz w:val="19"/>
        </w:rPr>
        <w:t>(c)</w:t>
      </w:r>
      <w:r>
        <w:rPr>
          <w:sz w:val="19"/>
        </w:rPr>
        <w:tab/>
        <w:t>To pay the Subordinate Contractor upon the payment of certificates issued otherwise than the schedule of values such manner that at all times the Subordinate Contractor's total payments shall be as large in proportion to the value of the work done by the Subordinate Contractor as the total amount certified and paid to the Design-Builder is to the value of the work done by the Subordinate Design-Builder.</w:t>
      </w:r>
    </w:p>
    <w:p w14:paraId="507F3846" w14:textId="77777777" w:rsidR="00E026F1" w:rsidRDefault="00E026F1">
      <w:pPr>
        <w:tabs>
          <w:tab w:val="left" w:pos="2520"/>
        </w:tabs>
        <w:ind w:left="2430"/>
        <w:jc w:val="both"/>
        <w:rPr>
          <w:sz w:val="19"/>
        </w:rPr>
      </w:pPr>
    </w:p>
    <w:p w14:paraId="3B9EB8C9" w14:textId="77777777" w:rsidR="00E026F1" w:rsidRDefault="00E026F1">
      <w:pPr>
        <w:tabs>
          <w:tab w:val="left" w:pos="2520"/>
        </w:tabs>
        <w:ind w:left="2430"/>
        <w:jc w:val="both"/>
        <w:rPr>
          <w:sz w:val="19"/>
        </w:rPr>
      </w:pPr>
      <w:r>
        <w:rPr>
          <w:sz w:val="19"/>
        </w:rPr>
        <w:t>(d)</w:t>
      </w:r>
      <w:r>
        <w:rPr>
          <w:sz w:val="19"/>
        </w:rPr>
        <w:tab/>
        <w:t>To pay the Subordinate Contractor a just share of any property insurance money received by the Design-Builder and due to Subordinate Contractor for work performed by Subordinate and paid for by insurance.</w:t>
      </w:r>
    </w:p>
    <w:p w14:paraId="5323CB50" w14:textId="77777777" w:rsidR="00E026F1" w:rsidRDefault="00E026F1">
      <w:pPr>
        <w:tabs>
          <w:tab w:val="left" w:pos="2520"/>
        </w:tabs>
        <w:ind w:left="2430"/>
        <w:jc w:val="both"/>
        <w:rPr>
          <w:sz w:val="19"/>
        </w:rPr>
      </w:pPr>
    </w:p>
    <w:p w14:paraId="1F3BA32B" w14:textId="77777777" w:rsidR="00E026F1" w:rsidRDefault="00E026F1">
      <w:pPr>
        <w:tabs>
          <w:tab w:val="left" w:pos="2520"/>
        </w:tabs>
        <w:ind w:left="2430"/>
        <w:jc w:val="both"/>
        <w:rPr>
          <w:sz w:val="19"/>
        </w:rPr>
      </w:pPr>
      <w:r>
        <w:rPr>
          <w:sz w:val="19"/>
        </w:rPr>
        <w:t>(e)</w:t>
      </w:r>
      <w:r>
        <w:rPr>
          <w:sz w:val="19"/>
        </w:rPr>
        <w:tab/>
        <w:t>That no claim for services rendered or materials supplied or other matters by the Design-Builder against the Subordinate Contractor shall be valid unless written notice thereof is given by the Design-Builder to the Subordinate Contractor prior to or during the first ten days of the calendar month following that in which the Design-Builder determines that the claim is chargeable against that Subordinate Contractor.</w:t>
      </w:r>
    </w:p>
    <w:p w14:paraId="4DEF59B3" w14:textId="77777777" w:rsidR="00E026F1" w:rsidRDefault="00E026F1">
      <w:pPr>
        <w:tabs>
          <w:tab w:val="left" w:pos="2520"/>
        </w:tabs>
        <w:ind w:left="2430"/>
        <w:jc w:val="both"/>
        <w:rPr>
          <w:sz w:val="19"/>
        </w:rPr>
      </w:pPr>
    </w:p>
    <w:p w14:paraId="725100E4" w14:textId="77777777" w:rsidR="00E026F1" w:rsidRDefault="00E026F1">
      <w:pPr>
        <w:tabs>
          <w:tab w:val="left" w:pos="2520"/>
        </w:tabs>
        <w:ind w:left="2430"/>
        <w:jc w:val="both"/>
        <w:rPr>
          <w:sz w:val="19"/>
        </w:rPr>
      </w:pPr>
      <w:r>
        <w:rPr>
          <w:sz w:val="19"/>
        </w:rPr>
        <w:t>(f)</w:t>
      </w:r>
      <w:r>
        <w:rPr>
          <w:sz w:val="19"/>
        </w:rPr>
        <w:tab/>
        <w:t>To give the Subordinate Contractor, upon its request, an opportunity to be present with Design-Builder and to submit evidence in any dispute involving rights of the Subordinate Contractor.</w:t>
      </w:r>
    </w:p>
    <w:p w14:paraId="289C1501" w14:textId="77777777" w:rsidR="00E026F1" w:rsidRDefault="00E026F1">
      <w:pPr>
        <w:tabs>
          <w:tab w:val="left" w:pos="2520"/>
        </w:tabs>
        <w:ind w:left="2160"/>
        <w:jc w:val="both"/>
        <w:rPr>
          <w:sz w:val="19"/>
        </w:rPr>
      </w:pPr>
    </w:p>
    <w:p w14:paraId="06DE89AE" w14:textId="77777777" w:rsidR="00E026F1" w:rsidRDefault="00E026F1">
      <w:pPr>
        <w:tabs>
          <w:tab w:val="left" w:pos="1440"/>
          <w:tab w:val="left" w:pos="2430"/>
        </w:tabs>
        <w:ind w:left="720" w:firstLine="720"/>
        <w:jc w:val="both"/>
        <w:rPr>
          <w:sz w:val="19"/>
        </w:rPr>
      </w:pPr>
      <w:r>
        <w:rPr>
          <w:sz w:val="19"/>
        </w:rPr>
        <w:t>3.7.16.1.2</w:t>
      </w:r>
      <w:r>
        <w:rPr>
          <w:sz w:val="19"/>
        </w:rPr>
        <w:tab/>
      </w:r>
      <w:r>
        <w:rPr>
          <w:sz w:val="19"/>
          <w:u w:val="single"/>
        </w:rPr>
        <w:t>The Design-Builder Agrees to require its Subcontractors to do the following</w:t>
      </w:r>
      <w:r>
        <w:rPr>
          <w:sz w:val="19"/>
        </w:rPr>
        <w:t>:</w:t>
      </w:r>
    </w:p>
    <w:p w14:paraId="2254822C" w14:textId="77777777" w:rsidR="00E026F1" w:rsidRDefault="00E026F1">
      <w:pPr>
        <w:ind w:left="1440"/>
        <w:jc w:val="both"/>
        <w:rPr>
          <w:sz w:val="19"/>
        </w:rPr>
      </w:pPr>
    </w:p>
    <w:p w14:paraId="1F12A109" w14:textId="77777777" w:rsidR="00E026F1" w:rsidRDefault="00E026F1">
      <w:pPr>
        <w:tabs>
          <w:tab w:val="left" w:pos="2520"/>
        </w:tabs>
        <w:ind w:left="2430"/>
        <w:jc w:val="both"/>
        <w:rPr>
          <w:sz w:val="19"/>
        </w:rPr>
      </w:pPr>
      <w:r>
        <w:rPr>
          <w:sz w:val="19"/>
        </w:rPr>
        <w:t>(a)</w:t>
      </w:r>
      <w:r>
        <w:rPr>
          <w:sz w:val="19"/>
        </w:rPr>
        <w:tab/>
        <w:t>To be bound to the Design-Builder by the terms of the Contract Documents and to assume toward the Design-Builder all the obligations and responsibilities that the Design-Builder by the aforesaid documents assumes toward the Owner.</w:t>
      </w:r>
    </w:p>
    <w:p w14:paraId="28B8A1F3" w14:textId="77777777" w:rsidR="00E026F1" w:rsidRDefault="00E026F1">
      <w:pPr>
        <w:tabs>
          <w:tab w:val="left" w:pos="2520"/>
        </w:tabs>
        <w:ind w:left="2430"/>
        <w:jc w:val="both"/>
        <w:rPr>
          <w:sz w:val="19"/>
        </w:rPr>
      </w:pPr>
    </w:p>
    <w:p w14:paraId="4E29AC49" w14:textId="77777777" w:rsidR="00E026F1" w:rsidRDefault="00E026F1">
      <w:pPr>
        <w:tabs>
          <w:tab w:val="left" w:pos="2520"/>
        </w:tabs>
        <w:ind w:left="2430"/>
        <w:jc w:val="both"/>
        <w:rPr>
          <w:sz w:val="19"/>
        </w:rPr>
      </w:pPr>
      <w:r>
        <w:rPr>
          <w:sz w:val="19"/>
        </w:rPr>
        <w:t>(b)</w:t>
      </w:r>
      <w:r>
        <w:rPr>
          <w:sz w:val="19"/>
        </w:rPr>
        <w:tab/>
        <w:t>To submit to the Design-Builder applications for payment in such reasonable time as to enable the Design-Builder to apply for payment under these General Conditions.</w:t>
      </w:r>
    </w:p>
    <w:p w14:paraId="2FC35186" w14:textId="77777777" w:rsidR="00E026F1" w:rsidRDefault="00E026F1">
      <w:pPr>
        <w:tabs>
          <w:tab w:val="left" w:pos="2520"/>
        </w:tabs>
        <w:ind w:left="2430"/>
        <w:jc w:val="both"/>
        <w:rPr>
          <w:sz w:val="19"/>
        </w:rPr>
      </w:pPr>
    </w:p>
    <w:p w14:paraId="731B55D2" w14:textId="77777777" w:rsidR="00E026F1" w:rsidRDefault="00E026F1">
      <w:pPr>
        <w:tabs>
          <w:tab w:val="left" w:pos="2520"/>
        </w:tabs>
        <w:ind w:left="2430"/>
        <w:jc w:val="both"/>
        <w:rPr>
          <w:sz w:val="19"/>
        </w:rPr>
      </w:pPr>
      <w:r>
        <w:rPr>
          <w:sz w:val="19"/>
        </w:rPr>
        <w:t>(c)</w:t>
      </w:r>
      <w:r>
        <w:rPr>
          <w:sz w:val="19"/>
        </w:rPr>
        <w:tab/>
        <w:t>To make all claims for extras, for extensions of time or for damages to the Design-Builder in the manner provided in the General Conditions for like claims by the Design-Builder upon the Owner, except that the time for making such claims to the Design-Builder is within ten days after the initial event leading to the claim.</w:t>
      </w:r>
    </w:p>
    <w:p w14:paraId="7AB858D0" w14:textId="77777777" w:rsidR="00E026F1" w:rsidRDefault="00E026F1">
      <w:pPr>
        <w:tabs>
          <w:tab w:val="left" w:pos="2520"/>
        </w:tabs>
        <w:ind w:left="2430"/>
        <w:jc w:val="both"/>
        <w:rPr>
          <w:sz w:val="19"/>
        </w:rPr>
      </w:pPr>
    </w:p>
    <w:p w14:paraId="0D3429C3" w14:textId="77777777" w:rsidR="00E026F1" w:rsidRDefault="00E026F1">
      <w:pPr>
        <w:tabs>
          <w:tab w:val="left" w:pos="2520"/>
        </w:tabs>
        <w:ind w:left="2430"/>
        <w:jc w:val="both"/>
        <w:rPr>
          <w:sz w:val="19"/>
        </w:rPr>
      </w:pPr>
      <w:r>
        <w:rPr>
          <w:sz w:val="19"/>
        </w:rPr>
        <w:t>(d)</w:t>
      </w:r>
      <w:r>
        <w:rPr>
          <w:sz w:val="19"/>
        </w:rPr>
        <w:tab/>
        <w:t>To pay their Subordinate Contractors upon the payment of certificates issued under the schedule of values described in the General Conditions the amount allowed on account of such Subordinate Design-Builder's work to the extent of such Subordinate Design-Builder's interest therein within seven days of its receipt of payment; provided, however, that retainage shall be released as provided by law and in accordance with the statutory affidavit set forth in Section 7, Forms.</w:t>
      </w:r>
    </w:p>
    <w:p w14:paraId="2532DD9B" w14:textId="77777777" w:rsidR="00E026F1" w:rsidRDefault="00E026F1">
      <w:pPr>
        <w:tabs>
          <w:tab w:val="left" w:pos="2520"/>
        </w:tabs>
        <w:ind w:left="2430"/>
        <w:jc w:val="both"/>
        <w:rPr>
          <w:sz w:val="19"/>
        </w:rPr>
      </w:pPr>
    </w:p>
    <w:p w14:paraId="2B6C4CE4" w14:textId="77777777" w:rsidR="00E026F1" w:rsidRDefault="00E026F1">
      <w:pPr>
        <w:tabs>
          <w:tab w:val="left" w:pos="2520"/>
        </w:tabs>
        <w:ind w:left="2430"/>
        <w:jc w:val="both"/>
        <w:rPr>
          <w:sz w:val="19"/>
        </w:rPr>
      </w:pPr>
      <w:r>
        <w:rPr>
          <w:sz w:val="19"/>
        </w:rPr>
        <w:t>(e)</w:t>
      </w:r>
      <w:r>
        <w:rPr>
          <w:sz w:val="19"/>
        </w:rPr>
        <w:tab/>
        <w:t>To pay their Subordinate Contractors upon Subcontractor’s receipt of payment such that at all times their Subordinate Contractors’ aggregate payments shall be in proportion to the Work performed by each of the Subordinate Contractors.</w:t>
      </w:r>
    </w:p>
    <w:p w14:paraId="74CE888A" w14:textId="77777777" w:rsidR="00E026F1" w:rsidRDefault="00E026F1">
      <w:pPr>
        <w:tabs>
          <w:tab w:val="left" w:pos="2520"/>
        </w:tabs>
        <w:ind w:left="2430"/>
        <w:jc w:val="both"/>
        <w:rPr>
          <w:sz w:val="19"/>
        </w:rPr>
      </w:pPr>
    </w:p>
    <w:p w14:paraId="3258FB70" w14:textId="77777777" w:rsidR="00E026F1" w:rsidRDefault="00E026F1">
      <w:pPr>
        <w:jc w:val="both"/>
      </w:pPr>
    </w:p>
    <w:p w14:paraId="1AB2C158" w14:textId="77777777" w:rsidR="00E026F1" w:rsidRDefault="00E026F1">
      <w:pPr>
        <w:ind w:left="720"/>
        <w:jc w:val="both"/>
        <w:rPr>
          <w:sz w:val="19"/>
        </w:rPr>
      </w:pPr>
      <w:r>
        <w:rPr>
          <w:sz w:val="19"/>
        </w:rPr>
        <w:t xml:space="preserve">3.7.16.2  </w:t>
      </w:r>
      <w:r>
        <w:rPr>
          <w:sz w:val="19"/>
          <w:u w:val="single"/>
        </w:rPr>
        <w:t>Owner Not Obligated to Any Subcontractor, Subordinate Contractor, Trade Contractor, or Supplier</w:t>
      </w:r>
      <w:r>
        <w:rPr>
          <w:sz w:val="19"/>
        </w:rPr>
        <w:t>.  There is no obligation on the part of the Owner to pay to or to see to the payment of any sums to any Subcontractor, Subordinate Contractor, Trade Contractor, Supplier, laborer, employee, or person supplying labor, materials, machinery or equipment to the Project.</w:t>
      </w:r>
    </w:p>
    <w:p w14:paraId="56B015A6" w14:textId="77777777" w:rsidR="00E026F1" w:rsidRDefault="00E026F1">
      <w:pPr>
        <w:jc w:val="both"/>
        <w:rPr>
          <w:sz w:val="19"/>
        </w:rPr>
      </w:pPr>
    </w:p>
    <w:p w14:paraId="3C3B627D" w14:textId="77777777" w:rsidR="00E026F1" w:rsidRDefault="00E026F1">
      <w:pPr>
        <w:ind w:left="720"/>
        <w:jc w:val="both"/>
        <w:rPr>
          <w:sz w:val="19"/>
        </w:rPr>
      </w:pPr>
      <w:r>
        <w:rPr>
          <w:sz w:val="19"/>
        </w:rPr>
        <w:t>3.7.16.3</w:t>
      </w:r>
      <w:r>
        <w:rPr>
          <w:sz w:val="19"/>
        </w:rPr>
        <w:tab/>
        <w:t xml:space="preserve">  </w:t>
      </w:r>
      <w:r>
        <w:rPr>
          <w:sz w:val="19"/>
          <w:u w:val="single"/>
        </w:rPr>
        <w:t>Term “Substantial Completion” Deleted</w:t>
      </w:r>
      <w:r>
        <w:rPr>
          <w:sz w:val="19"/>
        </w:rPr>
        <w:t>.  The term “substantial completion,” if found, is hereby deleted and is of no force in all Subcontracts, Trade Contracts, and in the Trade Sections of the Contract Documents.  In certain contexts, the term may be superseded by the term “Material Completion” as defined in this Contract.</w:t>
      </w:r>
    </w:p>
    <w:p w14:paraId="4D3E1F70" w14:textId="77777777" w:rsidR="00E026F1" w:rsidRDefault="00E026F1">
      <w:pPr>
        <w:jc w:val="both"/>
        <w:rPr>
          <w:sz w:val="19"/>
        </w:rPr>
      </w:pPr>
    </w:p>
    <w:p w14:paraId="6348F735" w14:textId="77777777" w:rsidR="00E026F1" w:rsidRDefault="00E026F1">
      <w:pPr>
        <w:ind w:left="720"/>
        <w:jc w:val="both"/>
        <w:rPr>
          <w:sz w:val="19"/>
        </w:rPr>
      </w:pPr>
      <w:r>
        <w:rPr>
          <w:sz w:val="19"/>
        </w:rPr>
        <w:t xml:space="preserve">3.7.16.4  </w:t>
      </w:r>
      <w:r>
        <w:rPr>
          <w:sz w:val="19"/>
          <w:u w:val="single"/>
        </w:rPr>
        <w:t>Failure to Incorporate Terms in Subcontracts</w:t>
      </w:r>
      <w:r>
        <w:rPr>
          <w:sz w:val="19"/>
        </w:rPr>
        <w:t>.  The Design-Builder agrees that failure on his part to incorporate this Article 3.5.5 in all Subcontracts, Trade Contracts, or Supplier contracts, is a material breach of an essential covenant of this Contract, and further agrees that in the event of such breach the Design-Builder shall, within five days after demand of the Owner, furnish proof in writing that the deficiency has been remedied to the end that (i) the Design-Builder may not maintain that it is beyond his competence to require performance of terms of the contract by a subcontractor and (i) no subcontractor may maintain that he has not assumed toward the Design-Builder all the obligations and responsibilities that the Design-Builder has assumed toward the Owner.  Failure on the part of the Design-Builder to effect remedy as above within five days after receipt of written demand of the Owner shall be grounds for issuance of a declaration of default by the Owner.</w:t>
      </w:r>
    </w:p>
    <w:p w14:paraId="01409F33" w14:textId="77777777" w:rsidR="00E026F1" w:rsidRDefault="00E026F1">
      <w:pPr>
        <w:jc w:val="both"/>
        <w:rPr>
          <w:b/>
          <w:sz w:val="19"/>
        </w:rPr>
      </w:pPr>
    </w:p>
    <w:p w14:paraId="27280D11" w14:textId="77777777" w:rsidR="00E026F1" w:rsidRDefault="00E026F1">
      <w:pPr>
        <w:pStyle w:val="BodyTextIndent2"/>
        <w:ind w:left="0"/>
        <w:rPr>
          <w:b/>
          <w:sz w:val="19"/>
        </w:rPr>
      </w:pPr>
      <w:r>
        <w:rPr>
          <w:b/>
          <w:sz w:val="19"/>
        </w:rPr>
        <w:t xml:space="preserve">3.7.17  Assignment of Trade Contracts, Subcontracts. </w:t>
      </w:r>
    </w:p>
    <w:p w14:paraId="468A1F17" w14:textId="77777777" w:rsidR="00E026F1" w:rsidRDefault="00E026F1">
      <w:pPr>
        <w:pStyle w:val="BodyTextIndent2"/>
        <w:rPr>
          <w:b/>
          <w:sz w:val="19"/>
        </w:rPr>
      </w:pPr>
    </w:p>
    <w:p w14:paraId="3BD7997F" w14:textId="77777777" w:rsidR="00E026F1" w:rsidRDefault="00E026F1">
      <w:pPr>
        <w:pStyle w:val="BodyTextIndent2"/>
        <w:rPr>
          <w:sz w:val="19"/>
        </w:rPr>
      </w:pPr>
      <w:r>
        <w:rPr>
          <w:sz w:val="19"/>
        </w:rPr>
        <w:t xml:space="preserve">3.7.17.1  </w:t>
      </w:r>
      <w:r>
        <w:rPr>
          <w:sz w:val="19"/>
          <w:u w:val="single"/>
        </w:rPr>
        <w:t>No Contractual Relationship.</w:t>
      </w:r>
      <w:r>
        <w:rPr>
          <w:sz w:val="19"/>
        </w:rPr>
        <w:t xml:space="preserve">  Nothing contained in this Contract creates a contractual relationship between the Owner and any person or entity other than the Design-Builder.  However, the Owner and Design-Builder agree that the Owner is an intended and express third-party beneficiary of all contracts for construction services and all subcontracts, purchase orders, and other agreements between the Design-Builder and third parties in connection with the Project or the Work.</w:t>
      </w:r>
    </w:p>
    <w:p w14:paraId="59288117" w14:textId="77777777" w:rsidR="00E026F1" w:rsidRDefault="00E026F1">
      <w:pPr>
        <w:pStyle w:val="BodyTextIndent2"/>
        <w:rPr>
          <w:sz w:val="19"/>
        </w:rPr>
      </w:pPr>
    </w:p>
    <w:p w14:paraId="01ED350A" w14:textId="77777777" w:rsidR="00E026F1" w:rsidRDefault="00E026F1">
      <w:pPr>
        <w:pStyle w:val="BodyTextIndent2"/>
        <w:rPr>
          <w:sz w:val="19"/>
        </w:rPr>
      </w:pPr>
      <w:r>
        <w:rPr>
          <w:sz w:val="19"/>
        </w:rPr>
        <w:t xml:space="preserve">3.7.17.2  </w:t>
      </w:r>
      <w:r>
        <w:rPr>
          <w:sz w:val="19"/>
          <w:u w:val="single"/>
        </w:rPr>
        <w:t>Conditional Assignment.</w:t>
      </w:r>
      <w:r>
        <w:rPr>
          <w:sz w:val="19"/>
        </w:rPr>
        <w:t xml:space="preserve">  The Design-Builder hereby conditionally assigns to the Owner all of its interest in any subcontracts (including, without limitation, purchase orders) entered into by the Design-Builder for performance of any part of the Work.  Such conditional assignment shall become effective only upon the termination of this Contract, whereupon the Owner shall succeed to the rights and obligations of the Design-Builder under such subcontract.  The Design-Builder shall incorporate, into its respective subcontracts, supply agreements, purchase orders, and other agreements in connection with the Project or the Work, language that expressly names the Owner as an intended third-party beneficiary of such agreements. </w:t>
      </w:r>
    </w:p>
    <w:p w14:paraId="04186068" w14:textId="77777777" w:rsidR="00E026F1" w:rsidRDefault="00E026F1">
      <w:pPr>
        <w:pStyle w:val="BodyTextIndent2"/>
        <w:rPr>
          <w:sz w:val="19"/>
        </w:rPr>
      </w:pPr>
    </w:p>
    <w:p w14:paraId="363729DC" w14:textId="77777777" w:rsidR="00E026F1" w:rsidRDefault="00E026F1">
      <w:pPr>
        <w:pStyle w:val="BodyTextIndent2"/>
        <w:rPr>
          <w:sz w:val="19"/>
        </w:rPr>
      </w:pPr>
      <w:r>
        <w:rPr>
          <w:sz w:val="19"/>
        </w:rPr>
        <w:t xml:space="preserve">3.7.17.3  </w:t>
      </w:r>
      <w:r>
        <w:rPr>
          <w:sz w:val="19"/>
          <w:u w:val="single"/>
        </w:rPr>
        <w:t>Assignment Provisions.</w:t>
      </w:r>
      <w:r>
        <w:rPr>
          <w:sz w:val="19"/>
        </w:rPr>
        <w:t xml:space="preserve">  Design-Builder shall also ensure that its subcontracts, supply agreements, purchase orders, and other agreements contain a provision that assigns to the Owner the Design-Builder's interest in the respective agreement to the Owner immediately upon Trade Contractor's or supplier's receipt of Owner's notice to such effect.  Furthermore, Design-Builder shall ensure that its subcontracts, supply agreements, purchase orders, and other agreements contain a provision that allows the Owner to terminate that agreement solely for the Owner's convenience in accordance with the provisions set forth in this Contract.  Owner further agrees to pay reasonable costs of cancellation charges, or re-stocking costs for the Owner's termination for convenience of subcontracts, supply agreements, purchase orders, and other agreements. </w:t>
      </w:r>
    </w:p>
    <w:p w14:paraId="7D4DB09B" w14:textId="77777777" w:rsidR="00E026F1" w:rsidRDefault="00E026F1">
      <w:pPr>
        <w:pStyle w:val="BodyTextIndent2"/>
        <w:rPr>
          <w:sz w:val="19"/>
        </w:rPr>
      </w:pPr>
    </w:p>
    <w:p w14:paraId="287D171B" w14:textId="77777777" w:rsidR="00E026F1" w:rsidRDefault="00E026F1">
      <w:pPr>
        <w:pStyle w:val="BodyTextIndent2"/>
        <w:rPr>
          <w:sz w:val="19"/>
        </w:rPr>
      </w:pPr>
      <w:r>
        <w:rPr>
          <w:sz w:val="19"/>
        </w:rPr>
        <w:t xml:space="preserve">3.7.17.4  </w:t>
      </w:r>
      <w:r>
        <w:rPr>
          <w:sz w:val="19"/>
          <w:u w:val="single"/>
        </w:rPr>
        <w:t>Assignment of Warranties.</w:t>
      </w:r>
      <w:r>
        <w:rPr>
          <w:sz w:val="19"/>
        </w:rPr>
        <w:t xml:space="preserve">  Without limiting Design-Builder's post-construction obligations pursuant to this Contract, Design-Builder shall assign to Owner all post-construction warranties resulting from Design-Builder's agreements with third parties, subject to Design-Builder's reservation of rights under such warranties to the extent necessary to enable Design-Builder to fulfill its obligations to Owner hereunder.  Moreover, Design-Builder shall protect Owner's interest in all such warranties and shall take no action nor commit an act or omission that renders such warranties void or voidable.</w:t>
      </w:r>
    </w:p>
    <w:p w14:paraId="61EC36C1" w14:textId="77777777" w:rsidR="00E026F1" w:rsidRDefault="00E026F1">
      <w:pPr>
        <w:pStyle w:val="BodyTextIndent2"/>
        <w:rPr>
          <w:sz w:val="19"/>
          <w:u w:val="single"/>
        </w:rPr>
      </w:pPr>
    </w:p>
    <w:p w14:paraId="3DFD830C" w14:textId="77777777" w:rsidR="00E026F1" w:rsidRDefault="00E026F1">
      <w:pPr>
        <w:pStyle w:val="BodyText"/>
        <w:jc w:val="center"/>
      </w:pPr>
    </w:p>
    <w:p w14:paraId="419943A4" w14:textId="77777777" w:rsidR="00E026F1" w:rsidRDefault="00E026F1">
      <w:pPr>
        <w:pStyle w:val="BodyText"/>
        <w:jc w:val="center"/>
      </w:pPr>
    </w:p>
    <w:p w14:paraId="2FC4D414" w14:textId="77777777" w:rsidR="00E026F1" w:rsidRDefault="00E026F1">
      <w:pPr>
        <w:jc w:val="center"/>
        <w:rPr>
          <w:b/>
          <w:sz w:val="19"/>
        </w:rPr>
        <w:sectPr w:rsidR="00E026F1">
          <w:headerReference w:type="even" r:id="rId74"/>
          <w:headerReference w:type="default" r:id="rId75"/>
          <w:headerReference w:type="first" r:id="rId76"/>
          <w:pgSz w:w="12240" w:h="15840" w:code="1"/>
          <w:pgMar w:top="1008" w:right="1008" w:bottom="1008" w:left="1008" w:header="432" w:footer="720" w:gutter="0"/>
          <w:paperSrc w:first="11" w:other="11"/>
          <w:cols w:space="720"/>
          <w:docGrid w:linePitch="360"/>
        </w:sectPr>
      </w:pPr>
    </w:p>
    <w:p w14:paraId="2D08D384" w14:textId="77777777" w:rsidR="00E026F1" w:rsidRDefault="00E026F1">
      <w:pPr>
        <w:jc w:val="center"/>
        <w:rPr>
          <w:b/>
          <w:sz w:val="19"/>
        </w:rPr>
      </w:pPr>
      <w:r>
        <w:rPr>
          <w:b/>
          <w:sz w:val="27"/>
        </w:rPr>
        <w:t>SECTION 4 – COMPENSATION</w:t>
      </w:r>
    </w:p>
    <w:p w14:paraId="46A73709" w14:textId="77777777" w:rsidR="00E026F1" w:rsidRDefault="00E026F1">
      <w:pPr>
        <w:jc w:val="center"/>
        <w:rPr>
          <w:b/>
          <w:sz w:val="19"/>
        </w:rPr>
      </w:pPr>
    </w:p>
    <w:p w14:paraId="17F72412" w14:textId="77777777" w:rsidR="00E026F1" w:rsidRDefault="00E026F1">
      <w:pPr>
        <w:jc w:val="center"/>
        <w:rPr>
          <w:b/>
          <w:sz w:val="19"/>
        </w:rPr>
      </w:pPr>
      <w:r>
        <w:rPr>
          <w:b/>
          <w:sz w:val="19"/>
        </w:rPr>
        <w:t>PART 1 – GENERAL.</w:t>
      </w:r>
    </w:p>
    <w:p w14:paraId="7F2F8B2B" w14:textId="77777777" w:rsidR="00E026F1" w:rsidRDefault="00E026F1">
      <w:pPr>
        <w:jc w:val="both"/>
        <w:rPr>
          <w:b/>
          <w:sz w:val="19"/>
        </w:rPr>
      </w:pPr>
    </w:p>
    <w:p w14:paraId="5DFAFF82" w14:textId="77777777" w:rsidR="00E026F1" w:rsidRDefault="00E026F1">
      <w:pPr>
        <w:jc w:val="both"/>
        <w:rPr>
          <w:b/>
          <w:sz w:val="19"/>
          <w:u w:val="single"/>
        </w:rPr>
      </w:pPr>
      <w:r>
        <w:rPr>
          <w:b/>
          <w:sz w:val="19"/>
        </w:rPr>
        <w:t>4.1.1  Authorized Compensation and Limitations.</w:t>
      </w:r>
    </w:p>
    <w:p w14:paraId="0129070E" w14:textId="77777777" w:rsidR="00E026F1" w:rsidRDefault="00E026F1">
      <w:pPr>
        <w:ind w:right="-36"/>
        <w:jc w:val="both"/>
        <w:rPr>
          <w:sz w:val="19"/>
        </w:rPr>
      </w:pPr>
    </w:p>
    <w:p w14:paraId="1E005BFC" w14:textId="77777777" w:rsidR="00E026F1" w:rsidRDefault="00E026F1">
      <w:pPr>
        <w:ind w:right="-36"/>
        <w:jc w:val="both"/>
        <w:rPr>
          <w:sz w:val="19"/>
        </w:rPr>
      </w:pPr>
      <w:r>
        <w:rPr>
          <w:sz w:val="19"/>
        </w:rPr>
        <w:t xml:space="preserve">4.1.1.1  </w:t>
      </w:r>
      <w:r>
        <w:rPr>
          <w:sz w:val="19"/>
          <w:u w:val="single"/>
        </w:rPr>
        <w:t>Design-Builder's Fee.</w:t>
      </w:r>
      <w:r>
        <w:rPr>
          <w:sz w:val="19"/>
        </w:rPr>
        <w:t xml:space="preserve">  Design-Builder's Fee shall be the amount specified in Paragraph 5 of the Contract.</w:t>
      </w:r>
    </w:p>
    <w:p w14:paraId="0ED5995C" w14:textId="77777777" w:rsidR="00E026F1" w:rsidRDefault="00E026F1">
      <w:pPr>
        <w:jc w:val="both"/>
        <w:rPr>
          <w:sz w:val="19"/>
        </w:rPr>
      </w:pPr>
    </w:p>
    <w:p w14:paraId="33690FFD" w14:textId="77777777" w:rsidR="00E026F1" w:rsidRDefault="00E026F1">
      <w:pPr>
        <w:pStyle w:val="BodyText"/>
        <w:ind w:left="720" w:right="504"/>
        <w:rPr>
          <w:sz w:val="19"/>
        </w:rPr>
      </w:pPr>
      <w:r>
        <w:rPr>
          <w:sz w:val="19"/>
        </w:rPr>
        <w:t xml:space="preserve">4.1.1.1.1  </w:t>
      </w:r>
      <w:r>
        <w:rPr>
          <w:sz w:val="19"/>
          <w:u w:val="single"/>
        </w:rPr>
        <w:t>Basis of Fee</w:t>
      </w:r>
      <w:r>
        <w:rPr>
          <w:sz w:val="19"/>
        </w:rPr>
        <w:t>.  The Design-Builder’s fee is the amount, established by and agreed to by both parties, that is the full amount of compensation due to the Design-Builder as gross profit, and for any and all expenses of the Project not included and identified as a Cost of the Work or the Design-Builder’s Overhead Cost, provided that the Design-Builder performs all the requirements of the Contract Documents within the time limits established.  The Design-Builder’s Fee consists of the following:</w:t>
      </w:r>
    </w:p>
    <w:p w14:paraId="60972986" w14:textId="77777777" w:rsidR="00E026F1" w:rsidRDefault="00E026F1">
      <w:pPr>
        <w:ind w:left="720" w:right="504"/>
        <w:jc w:val="both"/>
        <w:rPr>
          <w:sz w:val="19"/>
        </w:rPr>
      </w:pPr>
    </w:p>
    <w:p w14:paraId="2220DC40" w14:textId="77777777" w:rsidR="00E026F1" w:rsidRDefault="00E026F1">
      <w:pPr>
        <w:ind w:left="720" w:right="504" w:firstLine="720"/>
        <w:jc w:val="both"/>
        <w:rPr>
          <w:sz w:val="18"/>
        </w:rPr>
      </w:pPr>
      <w:r>
        <w:rPr>
          <w:sz w:val="19"/>
        </w:rPr>
        <w:t xml:space="preserve">a.  </w:t>
      </w:r>
      <w:r>
        <w:rPr>
          <w:sz w:val="18"/>
          <w:u w:val="single"/>
        </w:rPr>
        <w:t>Design Fee</w:t>
      </w:r>
      <w:r>
        <w:rPr>
          <w:sz w:val="18"/>
        </w:rPr>
        <w:t>.  For the design services, including the Design Professional’s construction contract administration services, as described in Section 2, Parts 1 and 3 of the General Requirements, provided by Design Professional, Owner shall pay to Design Builder a Design Fee representing the gross profit relative to the design and construction contract administration services, in accordance with Section 4, Part 2 below.</w:t>
      </w:r>
    </w:p>
    <w:p w14:paraId="61AE47E2" w14:textId="77777777" w:rsidR="00E026F1" w:rsidRDefault="00E026F1">
      <w:pPr>
        <w:ind w:left="720" w:right="504" w:firstLine="720"/>
        <w:jc w:val="both"/>
        <w:rPr>
          <w:sz w:val="18"/>
        </w:rPr>
      </w:pPr>
    </w:p>
    <w:p w14:paraId="760891A0" w14:textId="77777777" w:rsidR="00E026F1" w:rsidRDefault="00E026F1">
      <w:pPr>
        <w:ind w:left="720" w:right="504" w:firstLine="720"/>
        <w:jc w:val="both"/>
        <w:rPr>
          <w:sz w:val="19"/>
        </w:rPr>
      </w:pPr>
      <w:r>
        <w:rPr>
          <w:sz w:val="19"/>
        </w:rPr>
        <w:t xml:space="preserve">b.  </w:t>
      </w:r>
      <w:r>
        <w:rPr>
          <w:sz w:val="19"/>
          <w:u w:val="single"/>
        </w:rPr>
        <w:t>Preconstruction Fee</w:t>
      </w:r>
      <w:r>
        <w:rPr>
          <w:sz w:val="19"/>
        </w:rPr>
        <w:t xml:space="preserve">.  For the preconstruction consulting services provided by Design-Builder as described in Section 2, Parts 2 and 3 of the General Requirements, Owner shall pay to Design-Builder a Preconstruction Fee </w:t>
      </w:r>
      <w:r>
        <w:rPr>
          <w:sz w:val="18"/>
        </w:rPr>
        <w:t>representing the gross profit relative to the preconstruction services, in accordance with Section 4, Part 2 below</w:t>
      </w:r>
      <w:r>
        <w:rPr>
          <w:sz w:val="19"/>
        </w:rPr>
        <w:t>.</w:t>
      </w:r>
    </w:p>
    <w:p w14:paraId="41C78FE0" w14:textId="77777777" w:rsidR="00E026F1" w:rsidRDefault="00E026F1">
      <w:pPr>
        <w:pStyle w:val="BodyText"/>
        <w:ind w:left="720" w:right="504"/>
        <w:rPr>
          <w:sz w:val="19"/>
        </w:rPr>
      </w:pPr>
    </w:p>
    <w:p w14:paraId="1FE75BD2" w14:textId="77777777" w:rsidR="00E026F1" w:rsidRDefault="00E026F1">
      <w:pPr>
        <w:ind w:left="720" w:right="504" w:firstLine="720"/>
        <w:jc w:val="both"/>
        <w:rPr>
          <w:sz w:val="19"/>
        </w:rPr>
      </w:pPr>
      <w:r>
        <w:rPr>
          <w:sz w:val="19"/>
        </w:rPr>
        <w:t xml:space="preserve">c.  </w:t>
      </w:r>
      <w:r>
        <w:rPr>
          <w:sz w:val="19"/>
          <w:u w:val="single"/>
        </w:rPr>
        <w:t xml:space="preserve">Construction Fee. </w:t>
      </w:r>
      <w:r>
        <w:rPr>
          <w:sz w:val="19"/>
        </w:rPr>
        <w:t xml:space="preserve"> For the construction services provided by Design-Builder, as described in Section 3 of the General Requirements, Owner shall pay to Design-Builder a Construction Fee </w:t>
      </w:r>
      <w:r>
        <w:rPr>
          <w:sz w:val="18"/>
        </w:rPr>
        <w:t>representing the gross profit relative to the construction services, in accordance with Section 4, Part 3 below</w:t>
      </w:r>
      <w:r>
        <w:rPr>
          <w:sz w:val="19"/>
        </w:rPr>
        <w:t>.</w:t>
      </w:r>
    </w:p>
    <w:p w14:paraId="09BA39CB" w14:textId="77777777" w:rsidR="00E026F1" w:rsidRDefault="00E026F1">
      <w:pPr>
        <w:pStyle w:val="BodyText"/>
        <w:ind w:left="720" w:right="504"/>
        <w:rPr>
          <w:sz w:val="19"/>
        </w:rPr>
      </w:pPr>
    </w:p>
    <w:p w14:paraId="4847E48E" w14:textId="77777777" w:rsidR="00E026F1" w:rsidRDefault="00E026F1">
      <w:pPr>
        <w:pStyle w:val="BodyText"/>
        <w:ind w:left="720" w:right="504"/>
        <w:rPr>
          <w:sz w:val="19"/>
        </w:rPr>
      </w:pPr>
      <w:r>
        <w:rPr>
          <w:sz w:val="19"/>
        </w:rPr>
        <w:t xml:space="preserve">4.1.1.1.2  </w:t>
      </w:r>
      <w:r>
        <w:rPr>
          <w:sz w:val="19"/>
          <w:u w:val="single"/>
        </w:rPr>
        <w:t>Adjustments in the Design-Builder’s Fee</w:t>
      </w:r>
      <w:r>
        <w:rPr>
          <w:sz w:val="19"/>
        </w:rPr>
        <w:t>.  The Design-Builder’s Fee can only be changed by a written Change Order executed by both parties.  The Fee can only be adjusted for material changes in the scope of the Work, which includes without limitation the management of the replacement of an insured or uninsured loss.</w:t>
      </w:r>
    </w:p>
    <w:p w14:paraId="09180431" w14:textId="77777777" w:rsidR="00E026F1" w:rsidRDefault="00E026F1">
      <w:pPr>
        <w:jc w:val="both"/>
        <w:rPr>
          <w:sz w:val="19"/>
        </w:rPr>
      </w:pPr>
    </w:p>
    <w:p w14:paraId="79656ECA" w14:textId="77777777" w:rsidR="00E026F1" w:rsidRDefault="00E026F1">
      <w:pPr>
        <w:jc w:val="both"/>
        <w:rPr>
          <w:sz w:val="19"/>
        </w:rPr>
      </w:pPr>
      <w:r>
        <w:rPr>
          <w:sz w:val="19"/>
        </w:rPr>
        <w:t xml:space="preserve">4.1.1.2  </w:t>
      </w:r>
      <w:r>
        <w:rPr>
          <w:sz w:val="19"/>
          <w:u w:val="single"/>
        </w:rPr>
        <w:t>Design-Builder’s Preconstruction Costs and Construction Overhead Costs.</w:t>
      </w:r>
      <w:r>
        <w:rPr>
          <w:sz w:val="19"/>
        </w:rPr>
        <w:t xml:space="preserve">  The maximum allowable amount for preconstruction costs and construction overhead costs shall be not in excess of the amount specified in Paragraph 6 of the Contract, established by agreement with the Owner based upon the Design-Builder Fee Proposal, set forth in Exhibit E, and by using the Project Cost Matrix included therein.  These costs and limitations consist of the following:</w:t>
      </w:r>
    </w:p>
    <w:p w14:paraId="435834EB" w14:textId="77777777" w:rsidR="00E026F1" w:rsidRDefault="00E026F1">
      <w:pPr>
        <w:jc w:val="both"/>
        <w:rPr>
          <w:sz w:val="19"/>
        </w:rPr>
      </w:pPr>
    </w:p>
    <w:p w14:paraId="29F2E6D3" w14:textId="77777777" w:rsidR="00E026F1" w:rsidRDefault="00E026F1">
      <w:pPr>
        <w:ind w:left="720"/>
        <w:jc w:val="both"/>
        <w:rPr>
          <w:sz w:val="19"/>
        </w:rPr>
      </w:pPr>
      <w:r>
        <w:rPr>
          <w:sz w:val="19"/>
        </w:rPr>
        <w:t xml:space="preserve">4.1.1.2.1 </w:t>
      </w:r>
      <w:r>
        <w:rPr>
          <w:sz w:val="19"/>
          <w:u w:val="single"/>
        </w:rPr>
        <w:t>Design Costs.</w:t>
      </w:r>
      <w:r>
        <w:rPr>
          <w:sz w:val="19"/>
        </w:rPr>
        <w:t xml:space="preserve">  Reasonable costs, other than Labor Costs and Preconstruction Overhead Costs as set forth in this Article, incurred by Design Builder to perform the design services in Section 2, Part 2 for Work directly associated with the Project, normally performed off-site, and resulting in the completion of the Construction Documents, based upon Actual Cost not exceeding in the aggregate the amounts in the Design Builder’s proposal and Completed Cost Matrix, shown as Exhibit E.</w:t>
      </w:r>
    </w:p>
    <w:p w14:paraId="668E031E" w14:textId="77777777" w:rsidR="00E026F1" w:rsidRDefault="00E026F1">
      <w:pPr>
        <w:ind w:left="720"/>
        <w:jc w:val="both"/>
        <w:rPr>
          <w:sz w:val="19"/>
        </w:rPr>
      </w:pPr>
    </w:p>
    <w:p w14:paraId="711A8743" w14:textId="77777777" w:rsidR="00E026F1" w:rsidRDefault="00E026F1">
      <w:pPr>
        <w:ind w:left="720"/>
        <w:jc w:val="both"/>
        <w:rPr>
          <w:sz w:val="19"/>
        </w:rPr>
      </w:pPr>
      <w:r>
        <w:rPr>
          <w:sz w:val="19"/>
        </w:rPr>
        <w:t xml:space="preserve">4.1.1.2.2  </w:t>
      </w:r>
      <w:r>
        <w:rPr>
          <w:sz w:val="19"/>
          <w:u w:val="single"/>
        </w:rPr>
        <w:t>Preconstruction Costs and Expenses</w:t>
      </w:r>
      <w:r>
        <w:rPr>
          <w:sz w:val="19"/>
        </w:rPr>
        <w:t>.  The Preconstruction Costs and Expenses are inclusive of all costs for professional consulting services and all direct and incidental expenses not related to construction activities or the Work, including but not limited to cost estimating services, scheduling services, value engineering, constructability, toll telephone calls, facsimile charges, postage and use of courier services, photocopying and reproduction expenses, bond premiums, reproduction, salaries, wages, fees to consultants and subcontractors assisting the Design-Builder, design coordination expenses and related services, based upon Actual Cost not exceeding, in the aggregate, the amounts for Preconstruction Cost And Expense items shown on the completed Project Cost Matrix in Exhibit E.  The maximum allowable amount the Owner shall be liable to Design-Builder for Preconstruction Costs and Expenses is shown in Exhibit E and the aggregate of all Overhead Costs and Expenses shall not exceed the amount shown in Paragraph 6 of the Contract.</w:t>
      </w:r>
    </w:p>
    <w:p w14:paraId="21C40EBA" w14:textId="77777777" w:rsidR="00E026F1" w:rsidRDefault="00E026F1">
      <w:pPr>
        <w:ind w:left="720"/>
        <w:jc w:val="both"/>
        <w:rPr>
          <w:sz w:val="19"/>
        </w:rPr>
      </w:pPr>
    </w:p>
    <w:p w14:paraId="7975B2EF" w14:textId="77777777" w:rsidR="00E026F1" w:rsidRDefault="00E026F1">
      <w:pPr>
        <w:ind w:left="720"/>
        <w:jc w:val="both"/>
        <w:rPr>
          <w:sz w:val="19"/>
        </w:rPr>
      </w:pPr>
      <w:r>
        <w:rPr>
          <w:sz w:val="19"/>
        </w:rPr>
        <w:t xml:space="preserve">4.1.1.2.3  </w:t>
      </w:r>
      <w:r>
        <w:rPr>
          <w:sz w:val="19"/>
          <w:u w:val="single"/>
        </w:rPr>
        <w:t>Construction Overhead Costs</w:t>
      </w:r>
      <w:r>
        <w:rPr>
          <w:sz w:val="19"/>
        </w:rPr>
        <w:t>.  The Construction Overhead Costs are inclusive of all direct and incidental expenses including but not limited to toll telephone calls, facsimile charges, postage and use of courier services, photocopying and reproduction expenses, travel costs, sustenance, reproduction, salaries, wages, and field office expenses, based upon Actual Cost not exceeding, in the aggregate, the amounts for construction overhead items shown on the completed Project Cost Matrix in Exhibit E.  The maximum allowable amount the Owner shall be liable to the Design-Builder for Construction Overhead Costs is shown in Exhibit E and the aggregate of all Overhead Costs and Expenses shall not exceed the amount shown in Paragraph 6 of the Contract.</w:t>
      </w:r>
    </w:p>
    <w:p w14:paraId="335E71F6" w14:textId="77777777" w:rsidR="00E026F1" w:rsidRDefault="00E026F1">
      <w:pPr>
        <w:ind w:left="720"/>
        <w:jc w:val="both"/>
        <w:rPr>
          <w:sz w:val="19"/>
        </w:rPr>
      </w:pPr>
    </w:p>
    <w:p w14:paraId="4946BD03" w14:textId="77777777" w:rsidR="00E026F1" w:rsidRDefault="00E026F1">
      <w:pPr>
        <w:jc w:val="both"/>
        <w:rPr>
          <w:sz w:val="19"/>
        </w:rPr>
      </w:pPr>
      <w:r>
        <w:rPr>
          <w:sz w:val="19"/>
        </w:rPr>
        <w:t xml:space="preserve">4.1.1.3 </w:t>
      </w:r>
      <w:r>
        <w:rPr>
          <w:sz w:val="19"/>
          <w:u w:val="single"/>
        </w:rPr>
        <w:t>Design Builder’s Construction Phase Services</w:t>
      </w:r>
      <w:r>
        <w:rPr>
          <w:b/>
          <w:sz w:val="19"/>
        </w:rPr>
        <w:t>.</w:t>
      </w:r>
      <w:r>
        <w:rPr>
          <w:sz w:val="19"/>
        </w:rPr>
        <w:t xml:space="preserve">  Construction Phase Services are those services described in Section 3 of the General Requirements.</w:t>
      </w:r>
    </w:p>
    <w:p w14:paraId="39CE0357" w14:textId="77777777" w:rsidR="00E026F1" w:rsidRDefault="00E026F1">
      <w:pPr>
        <w:jc w:val="both"/>
        <w:rPr>
          <w:sz w:val="19"/>
        </w:rPr>
      </w:pPr>
    </w:p>
    <w:p w14:paraId="2F6305FC" w14:textId="77777777" w:rsidR="00E026F1" w:rsidRDefault="00E026F1">
      <w:pPr>
        <w:ind w:left="720"/>
        <w:jc w:val="both"/>
        <w:rPr>
          <w:sz w:val="19"/>
          <w:u w:val="single"/>
        </w:rPr>
      </w:pPr>
      <w:r>
        <w:rPr>
          <w:sz w:val="19"/>
        </w:rPr>
        <w:t xml:space="preserve">4.1.1.3.1  </w:t>
      </w:r>
      <w:r>
        <w:rPr>
          <w:sz w:val="19"/>
          <w:u w:val="single"/>
        </w:rPr>
        <w:t>Labor Costs.</w:t>
      </w:r>
      <w:r>
        <w:rPr>
          <w:sz w:val="19"/>
        </w:rPr>
        <w:t xml:space="preserve">  Reasonable salaries and wages of professionals and other workers directly employed by Design Builder to perform the program management, design administration or other work directly associated with the Project, normally performed on-site and including construction personnel and administrative assistance. All construction phase salaried workers employed by Design Builder shall be paid based upon Actual Cost not exceeding in the aggregate the amounts in the Design Builder’s proposal, shown on the completed Project Cost Matrix in Exhibit E.</w:t>
      </w:r>
    </w:p>
    <w:p w14:paraId="04E9652C" w14:textId="77777777" w:rsidR="00E026F1" w:rsidRDefault="00E026F1">
      <w:pPr>
        <w:ind w:left="720"/>
        <w:jc w:val="both"/>
        <w:rPr>
          <w:sz w:val="19"/>
        </w:rPr>
      </w:pPr>
    </w:p>
    <w:p w14:paraId="08DB0D8C" w14:textId="77777777" w:rsidR="00E026F1" w:rsidRDefault="00E026F1">
      <w:pPr>
        <w:ind w:left="720"/>
        <w:jc w:val="both"/>
        <w:rPr>
          <w:sz w:val="19"/>
        </w:rPr>
      </w:pPr>
      <w:r>
        <w:rPr>
          <w:sz w:val="19"/>
        </w:rPr>
        <w:t xml:space="preserve">4.1.1.3.2  </w:t>
      </w:r>
      <w:r>
        <w:rPr>
          <w:sz w:val="19"/>
          <w:u w:val="single"/>
        </w:rPr>
        <w:t>Design Administration Costs.</w:t>
      </w:r>
      <w:r>
        <w:rPr>
          <w:sz w:val="19"/>
        </w:rPr>
        <w:t xml:space="preserve">  Reasonable costs, other than Labor Costs and Construction Overhead Costs as set forth in this Article, incurred by Design Builder to perform the design administration services in Section 2, Part 1 for Work directly associated with the Project, normally performed on-site, and in administering the Construction Documents and testing, commissioning, and quality control, based upon Actual Cost not exceeding in the aggregate the amounts in the Design Builder’s proposal, shown on the completed Project Cost Matrix in Exhibit E.</w:t>
      </w:r>
    </w:p>
    <w:p w14:paraId="56A36F0D" w14:textId="77777777" w:rsidR="00E026F1" w:rsidRDefault="00E026F1">
      <w:pPr>
        <w:ind w:left="720"/>
        <w:jc w:val="both"/>
        <w:rPr>
          <w:sz w:val="19"/>
        </w:rPr>
      </w:pPr>
    </w:p>
    <w:p w14:paraId="56E83298" w14:textId="77777777" w:rsidR="00E026F1" w:rsidRDefault="00E026F1">
      <w:pPr>
        <w:ind w:left="720"/>
        <w:jc w:val="both"/>
        <w:rPr>
          <w:sz w:val="19"/>
        </w:rPr>
      </w:pPr>
      <w:r>
        <w:rPr>
          <w:sz w:val="19"/>
        </w:rPr>
        <w:t xml:space="preserve">4.1.1.3.3  </w:t>
      </w:r>
      <w:r>
        <w:rPr>
          <w:sz w:val="19"/>
          <w:u w:val="single"/>
        </w:rPr>
        <w:t>Construction Overhead Costs.</w:t>
      </w:r>
      <w:r>
        <w:rPr>
          <w:sz w:val="19"/>
        </w:rPr>
        <w:t xml:space="preserve">  Design Builder shall be reimbursed for all reasonable construction overhead costs and expenses incurred in the performance of Design Builder's Contract Services and Work in the Construction Phase under this Agreement, including, without limitation, (i) toll telephone calls, facsimile charges, postage and use of courier services; (ii) photocopying and reproduction expenses; (iii) travel costs, (iv) and direct salary expenses, based upon Actual Cost not exceeding the maximum amounts in the Design Builder’s proposal, shown on Exhibit A, or in the aggregate, the amounts for overhead items shown on the completed Project Cost Matrix in Exhibit E.</w:t>
      </w:r>
    </w:p>
    <w:p w14:paraId="24E9C823" w14:textId="77777777" w:rsidR="00E026F1" w:rsidRDefault="00E026F1">
      <w:pPr>
        <w:jc w:val="both"/>
        <w:rPr>
          <w:sz w:val="19"/>
        </w:rPr>
      </w:pPr>
    </w:p>
    <w:p w14:paraId="37AFB52A" w14:textId="77777777" w:rsidR="00E026F1" w:rsidRDefault="00E026F1">
      <w:pPr>
        <w:jc w:val="both"/>
        <w:rPr>
          <w:sz w:val="19"/>
        </w:rPr>
      </w:pPr>
      <w:r>
        <w:rPr>
          <w:sz w:val="19"/>
        </w:rPr>
        <w:t xml:space="preserve">4.1.1.4  </w:t>
      </w:r>
      <w:r>
        <w:rPr>
          <w:sz w:val="19"/>
          <w:u w:val="single"/>
        </w:rPr>
        <w:t>Cost of the Work.</w:t>
      </w:r>
      <w:r>
        <w:rPr>
          <w:sz w:val="19"/>
        </w:rPr>
        <w:t xml:space="preserve">  The Actual Cost for the Cost of the Work shall be paid as set forth in Section 4, Part 4.</w:t>
      </w:r>
    </w:p>
    <w:p w14:paraId="6AC5ECEA" w14:textId="77777777" w:rsidR="00E026F1" w:rsidRDefault="00E026F1">
      <w:pPr>
        <w:jc w:val="both"/>
        <w:rPr>
          <w:sz w:val="19"/>
        </w:rPr>
      </w:pPr>
    </w:p>
    <w:p w14:paraId="461EB2FC"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19"/>
        </w:rPr>
      </w:pPr>
      <w:r>
        <w:rPr>
          <w:sz w:val="19"/>
        </w:rPr>
        <w:t xml:space="preserve">4.1.1.5  </w:t>
      </w:r>
      <w:r>
        <w:rPr>
          <w:sz w:val="19"/>
          <w:u w:val="single"/>
        </w:rPr>
        <w:t>GMP Cost Limitation</w:t>
      </w:r>
      <w:r>
        <w:rPr>
          <w:sz w:val="19"/>
        </w:rPr>
        <w:t xml:space="preserve">.  The Guaranteed Maximum Price shall not be in excess of the GMP Cost Limitation. </w:t>
      </w:r>
    </w:p>
    <w:p w14:paraId="22C54FA1" w14:textId="77777777" w:rsidR="00E026F1" w:rsidRDefault="00E026F1">
      <w:pPr>
        <w:tabs>
          <w:tab w:val="left" w:pos="0"/>
          <w:tab w:val="left" w:pos="63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sz w:val="19"/>
        </w:rPr>
      </w:pPr>
    </w:p>
    <w:p w14:paraId="068CA46A" w14:textId="77777777" w:rsidR="00E026F1" w:rsidRDefault="00E026F1">
      <w:pPr>
        <w:ind w:left="1800" w:hanging="1080"/>
        <w:jc w:val="both"/>
        <w:rPr>
          <w:sz w:val="19"/>
        </w:rPr>
      </w:pPr>
      <w:r>
        <w:rPr>
          <w:sz w:val="19"/>
        </w:rPr>
        <w:t>4.1.1.5.1</w:t>
      </w:r>
      <w:r>
        <w:rPr>
          <w:sz w:val="19"/>
        </w:rPr>
        <w:tab/>
      </w:r>
      <w:r>
        <w:rPr>
          <w:i/>
          <w:sz w:val="19"/>
        </w:rPr>
        <w:t>GMP Cost Limitation.</w:t>
      </w:r>
      <w:r>
        <w:rPr>
          <w:sz w:val="19"/>
        </w:rPr>
        <w:t xml:space="preserve">  The amount allocated for the Basic Services and Work of the Project to be performed in  of the Design-Build Contract.  The GMP Cost Limitation does not include the cost of fixtures, furniture, or equipment unless expressly stated in the Using Agency’s Program.  Fixtures, furniture, or equipment not included in the Using Agency’s Program may be added as a design requirement and included in the GMP Cost Limitation by an amendment to this Contract.  GMP Cost Limitation does not include Owner contingency or Site acquisition costs.  See Subparagraph 4.1.1.5.2 for details and effect of the GMP Cost Limitation.</w:t>
      </w:r>
    </w:p>
    <w:p w14:paraId="5C8C3093" w14:textId="77777777" w:rsidR="00E026F1" w:rsidRDefault="00E026F1">
      <w:pPr>
        <w:tabs>
          <w:tab w:val="left" w:pos="720"/>
          <w:tab w:val="left" w:pos="1620"/>
          <w:tab w:val="left" w:pos="2160"/>
        </w:tabs>
        <w:ind w:left="720" w:hanging="1440"/>
        <w:jc w:val="both"/>
        <w:rPr>
          <w:sz w:val="19"/>
        </w:rPr>
      </w:pPr>
    </w:p>
    <w:p w14:paraId="09306ED7" w14:textId="77777777" w:rsidR="00E026F1" w:rsidRDefault="00E026F1">
      <w:pPr>
        <w:tabs>
          <w:tab w:val="left" w:pos="63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1440"/>
        <w:jc w:val="both"/>
        <w:rPr>
          <w:sz w:val="19"/>
        </w:rPr>
      </w:pPr>
      <w:r>
        <w:rPr>
          <w:sz w:val="19"/>
        </w:rPr>
        <w:t>4.1.1.5.2</w:t>
      </w:r>
      <w:r>
        <w:rPr>
          <w:sz w:val="19"/>
        </w:rPr>
        <w:tab/>
      </w:r>
      <w:r>
        <w:rPr>
          <w:sz w:val="19"/>
          <w:u w:val="single"/>
        </w:rPr>
        <w:t>Details and Effect of the GMP Cost Limitation.</w:t>
      </w:r>
    </w:p>
    <w:p w14:paraId="2218F61D" w14:textId="77777777" w:rsidR="00E026F1" w:rsidRDefault="00E026F1">
      <w:pPr>
        <w:tabs>
          <w:tab w:val="left" w:pos="720"/>
          <w:tab w:val="left" w:pos="1080"/>
          <w:tab w:val="left" w:pos="1440"/>
          <w:tab w:val="left" w:pos="1800"/>
          <w:tab w:val="left" w:pos="2160"/>
          <w:tab w:val="left" w:pos="2520"/>
        </w:tabs>
        <w:ind w:left="2160" w:hanging="1440"/>
        <w:rPr>
          <w:sz w:val="19"/>
          <w:u w:val="single"/>
        </w:rPr>
      </w:pPr>
    </w:p>
    <w:p w14:paraId="32A67F5E" w14:textId="77777777" w:rsidR="00E026F1" w:rsidRDefault="00E026F1">
      <w:pPr>
        <w:tabs>
          <w:tab w:val="left" w:pos="720"/>
          <w:tab w:val="left" w:pos="1080"/>
          <w:tab w:val="left" w:pos="1440"/>
          <w:tab w:val="left" w:pos="2160"/>
          <w:tab w:val="left" w:pos="2520"/>
        </w:tabs>
        <w:ind w:left="2160" w:right="144" w:hanging="720"/>
        <w:jc w:val="both"/>
        <w:rPr>
          <w:sz w:val="19"/>
          <w:u w:val="single"/>
        </w:rPr>
      </w:pPr>
      <w:r>
        <w:rPr>
          <w:sz w:val="19"/>
        </w:rPr>
        <w:t>(a)</w:t>
      </w:r>
      <w:r>
        <w:rPr>
          <w:sz w:val="19"/>
        </w:rPr>
        <w:tab/>
        <w:t>The Design-Builder recognizes that the Design Professional is required to design the Project such that the initial Guaranteed Maximum Price will not exceed the GMP Cost Limitation.</w:t>
      </w:r>
    </w:p>
    <w:p w14:paraId="387101E8" w14:textId="77777777" w:rsidR="00E026F1" w:rsidRDefault="00E026F1">
      <w:pPr>
        <w:tabs>
          <w:tab w:val="left" w:pos="720"/>
          <w:tab w:val="left" w:pos="1080"/>
          <w:tab w:val="left" w:pos="1440"/>
          <w:tab w:val="left" w:pos="2160"/>
          <w:tab w:val="left" w:pos="2520"/>
        </w:tabs>
        <w:ind w:left="2160" w:right="144" w:hanging="720"/>
        <w:rPr>
          <w:sz w:val="19"/>
          <w:u w:val="single"/>
        </w:rPr>
      </w:pPr>
    </w:p>
    <w:p w14:paraId="6262E311" w14:textId="77777777" w:rsidR="00E026F1" w:rsidRDefault="00E026F1">
      <w:pPr>
        <w:tabs>
          <w:tab w:val="left" w:pos="720"/>
          <w:tab w:val="left" w:pos="1080"/>
          <w:tab w:val="left" w:pos="1440"/>
          <w:tab w:val="left" w:pos="2160"/>
          <w:tab w:val="left" w:pos="2520"/>
        </w:tabs>
        <w:ind w:left="2160" w:right="144" w:hanging="720"/>
        <w:jc w:val="both"/>
        <w:rPr>
          <w:sz w:val="19"/>
        </w:rPr>
      </w:pPr>
      <w:r>
        <w:rPr>
          <w:sz w:val="19"/>
        </w:rPr>
        <w:t>(b)</w:t>
      </w:r>
      <w:r>
        <w:rPr>
          <w:sz w:val="19"/>
        </w:rPr>
        <w:tab/>
        <w:t>In contracting with a public or governmental body to render services, the Design-Builder is charged with knowledge of any limitation imposed on such body as to amount of money it may spend for a given project; and</w:t>
      </w:r>
    </w:p>
    <w:p w14:paraId="06ADEF73" w14:textId="77777777" w:rsidR="00E026F1" w:rsidRDefault="00E026F1">
      <w:pPr>
        <w:tabs>
          <w:tab w:val="left" w:pos="720"/>
          <w:tab w:val="left" w:pos="1080"/>
          <w:tab w:val="left" w:pos="1440"/>
          <w:tab w:val="left" w:pos="2160"/>
          <w:tab w:val="left" w:pos="2520"/>
        </w:tabs>
        <w:ind w:left="2160" w:right="18" w:hanging="720"/>
        <w:rPr>
          <w:sz w:val="19"/>
        </w:rPr>
      </w:pPr>
    </w:p>
    <w:p w14:paraId="59C7D44F" w14:textId="77777777" w:rsidR="00E026F1" w:rsidRDefault="00E026F1">
      <w:pPr>
        <w:tabs>
          <w:tab w:val="left" w:pos="1170"/>
          <w:tab w:val="left" w:pos="153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19"/>
        </w:rPr>
      </w:pPr>
      <w:r>
        <w:rPr>
          <w:sz w:val="19"/>
        </w:rPr>
        <w:t>(c)</w:t>
      </w:r>
      <w:r>
        <w:rPr>
          <w:sz w:val="19"/>
        </w:rPr>
        <w:tab/>
        <w:t xml:space="preserve">The GMP Cost Limitation limits the Owner, the </w:t>
      </w:r>
      <w:r w:rsidR="002C4493">
        <w:rPr>
          <w:sz w:val="19"/>
        </w:rPr>
        <w:t>Program Manager</w:t>
      </w:r>
      <w:r>
        <w:rPr>
          <w:sz w:val="19"/>
        </w:rPr>
        <w:t xml:space="preserve"> and the Design-Builder prior to, but not after, the establishment of the GMP.</w:t>
      </w:r>
    </w:p>
    <w:p w14:paraId="6228CA1E" w14:textId="77777777" w:rsidR="00E026F1" w:rsidRDefault="00E026F1">
      <w:pPr>
        <w:tabs>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19"/>
        </w:rPr>
      </w:pPr>
    </w:p>
    <w:p w14:paraId="51DEBE8F" w14:textId="77777777" w:rsidR="00E026F1" w:rsidRDefault="00E026F1">
      <w:pPr>
        <w:jc w:val="both"/>
        <w:rPr>
          <w:sz w:val="19"/>
        </w:rPr>
      </w:pPr>
      <w:r>
        <w:rPr>
          <w:sz w:val="19"/>
        </w:rPr>
        <w:t xml:space="preserve">4.1.1.6  </w:t>
      </w:r>
      <w:r>
        <w:rPr>
          <w:sz w:val="19"/>
          <w:u w:val="single"/>
        </w:rPr>
        <w:t>Guaranteed Maximum Price</w:t>
      </w:r>
      <w:r>
        <w:rPr>
          <w:sz w:val="19"/>
        </w:rPr>
        <w:t>.  The Owner will pay the Design-Builder an amount established as the Design-Builder’s Fee, plus  the actual Construction Overhead Costs and the actual Cost of the Work as described herein, but not to exceed, in any event or for any reason, the Guaranteed Maximum Price.</w:t>
      </w:r>
    </w:p>
    <w:p w14:paraId="69414FBC" w14:textId="77777777" w:rsidR="00E026F1" w:rsidRDefault="00E026F1">
      <w:pPr>
        <w:jc w:val="both"/>
        <w:rPr>
          <w:sz w:val="19"/>
        </w:rPr>
      </w:pPr>
    </w:p>
    <w:p w14:paraId="099CCCB2" w14:textId="77777777" w:rsidR="00E026F1" w:rsidRDefault="00E026F1">
      <w:pPr>
        <w:jc w:val="both"/>
        <w:rPr>
          <w:sz w:val="19"/>
        </w:rPr>
      </w:pPr>
      <w:r>
        <w:rPr>
          <w:sz w:val="19"/>
        </w:rPr>
        <w:br w:type="page"/>
        <w:t xml:space="preserve">4.1.1.7  </w:t>
      </w:r>
      <w:r>
        <w:rPr>
          <w:sz w:val="19"/>
          <w:u w:val="single"/>
        </w:rPr>
        <w:t>Effect of GMP Change Order</w:t>
      </w:r>
      <w:r>
        <w:rPr>
          <w:sz w:val="19"/>
        </w:rPr>
        <w:t>.  The Preconstruction Phase cannot extend beyond the execution of the GMP Change Order.  By definition, all services provided after the execution of the GMP Change Order are Construction Phase Services and are included in the GMP.  When Design-Builder Proposes a GMP Change Order, any earned but unbilled balance of the Preconstruction Fee shall be invoiced for payment.  Upon acceptance of the GMP Change Order by Owner, the GMP Change Order shall exclusively govern the compensation to Design-Builder for all fees and services thereafter provided by Design-Builder and all services previously provided for which payment has not been made or application for payment made or invoice submitted.</w:t>
      </w:r>
    </w:p>
    <w:p w14:paraId="5F6583A2" w14:textId="77777777" w:rsidR="00E026F1" w:rsidRDefault="00E026F1">
      <w:pPr>
        <w:jc w:val="both"/>
        <w:rPr>
          <w:b/>
          <w:sz w:val="19"/>
        </w:rPr>
      </w:pPr>
    </w:p>
    <w:p w14:paraId="5477B5D1" w14:textId="77777777" w:rsidR="00E026F1" w:rsidRDefault="00E026F1">
      <w:pPr>
        <w:jc w:val="both"/>
        <w:rPr>
          <w:sz w:val="19"/>
        </w:rPr>
      </w:pPr>
      <w:r>
        <w:rPr>
          <w:sz w:val="19"/>
        </w:rPr>
        <w:t xml:space="preserve">4.1.1.8  </w:t>
      </w:r>
      <w:r>
        <w:rPr>
          <w:sz w:val="19"/>
          <w:u w:val="single"/>
        </w:rPr>
        <w:t>Payment Schedule.</w:t>
      </w:r>
      <w:r>
        <w:rPr>
          <w:sz w:val="19"/>
        </w:rPr>
        <w:t xml:space="preserve">  The Design-Builder’s Fee shall be paid monthly in proportion to the services actually performed.  Design-Builder shall submit not later than the tenth (10th) day of any month an invoice for the proportionate part of the Design-Builder’s Fee that represents the services actually performed for the period subsequent to the period covered by any prior invoice to the end of the preceding month.  If and to the extent approved by Owner, the amount of such invoice shall be paid by Owner promptly.</w:t>
      </w:r>
    </w:p>
    <w:p w14:paraId="0F86F636" w14:textId="77777777" w:rsidR="00E026F1" w:rsidRDefault="00E026F1">
      <w:pPr>
        <w:jc w:val="both"/>
        <w:rPr>
          <w:sz w:val="19"/>
        </w:rPr>
      </w:pPr>
    </w:p>
    <w:p w14:paraId="47A01C94"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spacing w:val="-2"/>
          <w:sz w:val="19"/>
        </w:rPr>
        <w:t xml:space="preserve">4.1.1.9  </w:t>
      </w:r>
      <w:r>
        <w:rPr>
          <w:spacing w:val="-2"/>
          <w:sz w:val="19"/>
          <w:u w:val="single"/>
        </w:rPr>
        <w:t>Payments Withheld.</w:t>
      </w:r>
      <w:r>
        <w:rPr>
          <w:spacing w:val="-2"/>
          <w:sz w:val="19"/>
        </w:rPr>
        <w:t xml:space="preserve">  The Owner or Program Manager may withhold from the Cost of the Work or, on account of subsequently discovered evidence, nullify the whole or a part of any pay request or certificate to such extent as may be necessary to protect the Owner </w:t>
      </w:r>
      <w:r>
        <w:rPr>
          <w:color w:val="000000"/>
          <w:spacing w:val="-2"/>
          <w:sz w:val="19"/>
        </w:rPr>
        <w:t>from loss on account of:</w:t>
      </w:r>
    </w:p>
    <w:p w14:paraId="647544FC"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14:paraId="01E474FB"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(a)</w:t>
      </w:r>
      <w:r>
        <w:rPr>
          <w:color w:val="000000"/>
          <w:spacing w:val="-2"/>
          <w:sz w:val="19"/>
        </w:rPr>
        <w:tab/>
        <w:t xml:space="preserve">Defective work not remedied </w:t>
      </w:r>
    </w:p>
    <w:p w14:paraId="34687735"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(b)</w:t>
      </w:r>
      <w:r>
        <w:rPr>
          <w:color w:val="000000"/>
          <w:spacing w:val="-2"/>
          <w:sz w:val="19"/>
        </w:rPr>
        <w:tab/>
        <w:t>Claims filed or reasonable evidence indicating probable filing of claims.</w:t>
      </w:r>
    </w:p>
    <w:p w14:paraId="26B204AC"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(c)</w:t>
      </w:r>
      <w:r>
        <w:rPr>
          <w:color w:val="000000"/>
          <w:spacing w:val="-2"/>
          <w:sz w:val="19"/>
        </w:rPr>
        <w:tab/>
        <w:t>Failure of the Contractor to make payments properly to subcontractor or for materials or labor.</w:t>
      </w:r>
      <w:r>
        <w:rPr>
          <w:color w:val="000000"/>
          <w:spacing w:val="-2"/>
          <w:sz w:val="19"/>
        </w:rPr>
        <w:tab/>
      </w:r>
      <w:r>
        <w:rPr>
          <w:color w:val="000000"/>
          <w:spacing w:val="-2"/>
          <w:sz w:val="19"/>
        </w:rPr>
        <w:tab/>
      </w:r>
      <w:r>
        <w:rPr>
          <w:color w:val="000000"/>
          <w:spacing w:val="-2"/>
          <w:sz w:val="19"/>
        </w:rPr>
        <w:tab/>
      </w:r>
      <w:r>
        <w:rPr>
          <w:color w:val="000000"/>
          <w:spacing w:val="-2"/>
          <w:sz w:val="19"/>
        </w:rPr>
        <w:tab/>
        <w:t>(d)</w:t>
      </w:r>
      <w:r>
        <w:rPr>
          <w:color w:val="000000"/>
          <w:spacing w:val="-2"/>
          <w:sz w:val="19"/>
        </w:rPr>
        <w:tab/>
        <w:t>A reasonable doubt that the contract can be completed for the balance then unpaid.</w:t>
      </w:r>
    </w:p>
    <w:p w14:paraId="166A11DB"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(e)</w:t>
      </w:r>
      <w:r>
        <w:rPr>
          <w:color w:val="000000"/>
          <w:spacing w:val="-2"/>
          <w:sz w:val="19"/>
        </w:rPr>
        <w:tab/>
        <w:t>Damage to another contractor or to some third party.</w:t>
      </w:r>
    </w:p>
    <w:p w14:paraId="7E3BAA17"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(f)</w:t>
      </w:r>
      <w:r>
        <w:rPr>
          <w:color w:val="000000"/>
          <w:spacing w:val="-2"/>
          <w:sz w:val="19"/>
        </w:rPr>
        <w:tab/>
        <w:t xml:space="preserve">Failure to maintain a rate of progress in accordance with the construction progress schedule. </w:t>
      </w:r>
    </w:p>
    <w:p w14:paraId="51F922A6"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(g)</w:t>
      </w:r>
      <w:r>
        <w:rPr>
          <w:color w:val="000000"/>
          <w:spacing w:val="-2"/>
          <w:sz w:val="19"/>
        </w:rPr>
        <w:tab/>
        <w:t xml:space="preserve">Failure to supply enough skilled workmen or proper materials. </w:t>
      </w:r>
    </w:p>
    <w:p w14:paraId="5DB32287"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14:paraId="3C408849" w14:textId="77777777" w:rsidR="00E026F1" w:rsidRDefault="00E026F1">
      <w:pPr>
        <w:suppressAutoHyphens/>
        <w:jc w:val="both"/>
        <w:rPr>
          <w:spacing w:val="-2"/>
          <w:sz w:val="19"/>
        </w:rPr>
      </w:pPr>
      <w:r>
        <w:rPr>
          <w:spacing w:val="-2"/>
          <w:sz w:val="19"/>
        </w:rPr>
        <w:t>When the above grounds are removed, payment shall be made for amounts withheld because of them.  With regard to cases (b) and (c) above, the Owner may agree to payment upon receipt of a satisfactory Bond to Discharge Claim in the amount of double the claim (see Section 7, Contract Forms).  At the option of the Owner, adherence to the construction progress schedule shall be a condition precedent to the right of the Design-Builder to demand payment.  No omission on the part of the Owner to exercise the aforesaid option shall be construed to be a waiver of breach of the construction progress schedule or acquiescence therein, and the Owner may exercise its option from time to time and as often as may be expedient.</w:t>
      </w:r>
    </w:p>
    <w:p w14:paraId="12B919EF" w14:textId="77777777" w:rsidR="00E026F1" w:rsidRDefault="00E026F1">
      <w:pPr>
        <w:jc w:val="both"/>
        <w:rPr>
          <w:sz w:val="19"/>
        </w:rPr>
      </w:pPr>
    </w:p>
    <w:p w14:paraId="6224AF41" w14:textId="77777777" w:rsidR="00E026F1" w:rsidRDefault="00E026F1">
      <w:pPr>
        <w:jc w:val="both"/>
        <w:rPr>
          <w:sz w:val="19"/>
        </w:rPr>
      </w:pPr>
      <w:r>
        <w:rPr>
          <w:sz w:val="19"/>
        </w:rPr>
        <w:t xml:space="preserve">4.1.1.10  </w:t>
      </w:r>
      <w:r>
        <w:rPr>
          <w:sz w:val="19"/>
          <w:u w:val="single"/>
        </w:rPr>
        <w:t>Change in Tax Rates.</w:t>
      </w:r>
      <w:r>
        <w:rPr>
          <w:sz w:val="19"/>
        </w:rPr>
        <w:t xml:space="preserve">  If the rate of sales, use, payroll, or other similar direct taxes on materials, equipment, or labor required for the performance of the Work shall increase above the rate in force on the date of the GMP Change Order, then the Cost of Work Component (but not the Fee or Construction Overhead Component) of the GMP Change Order shall be increased by the amount of additional taxes incurred by Design-Builder as a result of such change in rate.  A written claim shall be made promptly after Design-Builder receives notice of such tax increase.  If the tax rates decrease, the estimated amount of saved taxes due to the decrease as yet unexpended shall be moved into the Construction Contingency.</w:t>
      </w:r>
    </w:p>
    <w:p w14:paraId="34642AC1" w14:textId="77777777" w:rsidR="00E026F1" w:rsidRDefault="00E026F1">
      <w:pPr>
        <w:jc w:val="both"/>
        <w:rPr>
          <w:sz w:val="19"/>
        </w:rPr>
      </w:pPr>
    </w:p>
    <w:p w14:paraId="01C8F54D" w14:textId="77777777" w:rsidR="00E026F1" w:rsidRDefault="00E026F1">
      <w:pPr>
        <w:pStyle w:val="BodyTextIndent2"/>
        <w:ind w:left="0"/>
        <w:rPr>
          <w:sz w:val="19"/>
        </w:rPr>
      </w:pPr>
      <w:r>
        <w:rPr>
          <w:b/>
          <w:sz w:val="19"/>
        </w:rPr>
        <w:t xml:space="preserve">4.1.2 Audit.  </w:t>
      </w:r>
      <w:r>
        <w:rPr>
          <w:sz w:val="19"/>
        </w:rPr>
        <w:t xml:space="preserve">At the request of the Owner, the Design-Builder shall allow the Owner the opportunity to select an auditor to examine and inspect the Project and the Design-Builder's books, records, and any and all accounts and similar data related to the Project.  The Owner shall bear the cost of such audit.  The auditor may sign a confidentiality agreement before conducting any such audit.  Notwithstanding such agreement, Design-Builder understands and agrees that all project records are subject to the Georgia Open Records Act.  Approval of an Application for Payment by the Owner, including Final Payment, shall not foreclose the right of the Owner to examine the books and records and their backup documents in accordance with the Contract Documents to determine the correctness and accuracy of any item. </w:t>
      </w:r>
    </w:p>
    <w:p w14:paraId="15772D84" w14:textId="77777777" w:rsidR="00E026F1" w:rsidRDefault="00E026F1">
      <w:pPr>
        <w:pStyle w:val="BodyTextIndent2"/>
        <w:ind w:left="0"/>
        <w:rPr>
          <w:b/>
          <w:sz w:val="19"/>
        </w:rPr>
      </w:pPr>
    </w:p>
    <w:p w14:paraId="1819F0AF" w14:textId="77777777" w:rsidR="00E026F1" w:rsidRDefault="00E026F1">
      <w:pPr>
        <w:jc w:val="both"/>
        <w:rPr>
          <w:sz w:val="19"/>
        </w:rPr>
      </w:pPr>
      <w:r>
        <w:rPr>
          <w:b/>
          <w:sz w:val="19"/>
        </w:rPr>
        <w:t xml:space="preserve">4.1.3  Limitation of Owner Liability.  </w:t>
      </w:r>
      <w:r>
        <w:rPr>
          <w:sz w:val="19"/>
        </w:rPr>
        <w:t>The Owner shall not be liable to pay Design-Builder any amount for Fees, Overhead, or Actual Cost of Work performed after the date of the GMP Change Order that, after the payment of such amount or any portion thereof, would cause the aggregate amount paid to Design-Builder hereunder to exceed the Guaranteed Maximum Price.</w:t>
      </w:r>
    </w:p>
    <w:p w14:paraId="363317E1" w14:textId="77777777" w:rsidR="00E026F1" w:rsidRDefault="00E026F1">
      <w:pPr>
        <w:jc w:val="both"/>
        <w:rPr>
          <w:sz w:val="19"/>
        </w:rPr>
      </w:pPr>
    </w:p>
    <w:p w14:paraId="6127F651" w14:textId="77777777" w:rsidR="00E026F1" w:rsidRDefault="00E026F1">
      <w:pPr>
        <w:pStyle w:val="Header"/>
        <w:tabs>
          <w:tab w:val="clear" w:pos="4320"/>
          <w:tab w:val="clear" w:pos="8640"/>
        </w:tabs>
        <w:rPr>
          <w:sz w:val="19"/>
        </w:rPr>
      </w:pPr>
      <w:r>
        <w:rPr>
          <w:b/>
          <w:sz w:val="19"/>
        </w:rPr>
        <w:t xml:space="preserve">4.1.4  Provision for Further Development of the Contract Documents.  </w:t>
      </w:r>
      <w:r>
        <w:rPr>
          <w:sz w:val="19"/>
        </w:rPr>
        <w:t>Because the Contract Documents may not be finished at the time the Guaranteed Maximum Price proposal is prepared, the Design-Builder shall provide within the Guaranteed Maximum Price and its Construction Contingency an amount for further development of the Contract Documents.</w:t>
      </w:r>
    </w:p>
    <w:p w14:paraId="55216AA0" w14:textId="77777777" w:rsidR="00E026F1" w:rsidRDefault="00E026F1">
      <w:pPr>
        <w:jc w:val="both"/>
        <w:rPr>
          <w:sz w:val="19"/>
        </w:rPr>
      </w:pPr>
    </w:p>
    <w:p w14:paraId="7E0456DC" w14:textId="77777777" w:rsidR="00E026F1" w:rsidRDefault="00E026F1">
      <w:pPr>
        <w:pStyle w:val="Header"/>
        <w:tabs>
          <w:tab w:val="clear" w:pos="4320"/>
          <w:tab w:val="clear" w:pos="8640"/>
        </w:tabs>
        <w:rPr>
          <w:b/>
          <w:sz w:val="19"/>
        </w:rPr>
      </w:pPr>
      <w:r>
        <w:rPr>
          <w:b/>
          <w:sz w:val="19"/>
        </w:rPr>
        <w:br w:type="page"/>
        <w:t>4.1.5  Inclusion of Contingency Amounts in GMP.</w:t>
      </w:r>
    </w:p>
    <w:p w14:paraId="078534DB" w14:textId="77777777" w:rsidR="00E026F1" w:rsidRDefault="00E026F1">
      <w:pPr>
        <w:pStyle w:val="Header"/>
        <w:tabs>
          <w:tab w:val="clear" w:pos="4320"/>
          <w:tab w:val="clear" w:pos="8640"/>
        </w:tabs>
        <w:rPr>
          <w:sz w:val="19"/>
        </w:rPr>
      </w:pPr>
    </w:p>
    <w:p w14:paraId="1C495DA6" w14:textId="77777777" w:rsidR="00E026F1" w:rsidRDefault="00E026F1">
      <w:pPr>
        <w:pStyle w:val="Header"/>
        <w:tabs>
          <w:tab w:val="clear" w:pos="4320"/>
          <w:tab w:val="clear" w:pos="8640"/>
        </w:tabs>
        <w:ind w:left="720"/>
        <w:rPr>
          <w:sz w:val="19"/>
        </w:rPr>
      </w:pPr>
      <w:r>
        <w:rPr>
          <w:sz w:val="19"/>
        </w:rPr>
        <w:t xml:space="preserve">4.1.5.1  </w:t>
      </w:r>
      <w:r>
        <w:rPr>
          <w:sz w:val="19"/>
          <w:u w:val="single"/>
        </w:rPr>
        <w:t>A Part of the Cost of the Work.</w:t>
      </w:r>
      <w:r>
        <w:rPr>
          <w:sz w:val="19"/>
        </w:rPr>
        <w:t xml:space="preserve">  The estimated Cost of the Work shall include in the Design Contingency and the Construction Contingency sums established by the Design-Builder for the Design-Builder's use to cover costs permitted under Section 4 Part 4 and other costs which are properly reimbursable as Cost of the Work but not the basis for a Change Order.</w:t>
      </w:r>
    </w:p>
    <w:p w14:paraId="459A6399" w14:textId="77777777" w:rsidR="00E026F1" w:rsidRDefault="00E026F1">
      <w:pPr>
        <w:pStyle w:val="Header"/>
        <w:tabs>
          <w:tab w:val="clear" w:pos="4320"/>
          <w:tab w:val="clear" w:pos="8640"/>
        </w:tabs>
        <w:ind w:left="720"/>
        <w:rPr>
          <w:sz w:val="19"/>
        </w:rPr>
      </w:pPr>
    </w:p>
    <w:p w14:paraId="4EEBCA8F" w14:textId="77777777" w:rsidR="00E026F1" w:rsidRDefault="00E026F1">
      <w:pPr>
        <w:pStyle w:val="Header"/>
        <w:tabs>
          <w:tab w:val="clear" w:pos="4320"/>
          <w:tab w:val="clear" w:pos="8640"/>
        </w:tabs>
        <w:ind w:left="1440"/>
        <w:rPr>
          <w:sz w:val="19"/>
        </w:rPr>
      </w:pPr>
      <w:r>
        <w:rPr>
          <w:sz w:val="19"/>
        </w:rPr>
        <w:t>(a)</w:t>
      </w:r>
      <w:r>
        <w:rPr>
          <w:sz w:val="19"/>
        </w:rPr>
        <w:tab/>
      </w:r>
      <w:r>
        <w:rPr>
          <w:sz w:val="19"/>
          <w:u w:val="single"/>
        </w:rPr>
        <w:t>Design Contingency</w:t>
      </w:r>
      <w:r>
        <w:rPr>
          <w:sz w:val="19"/>
        </w:rPr>
        <w:t>.</w:t>
      </w:r>
      <w:r>
        <w:rPr>
          <w:sz w:val="19"/>
        </w:rPr>
        <w:tab/>
        <w:t>The Design and Construction Budget shall contain a Design Contingency cost element to be estimated by the Design-Builder and approved by the Owner.  As provided in Article 4.4.5 but only prior to the issuance of the Certificate of Final Completion, the Design Builder shall be entitled to payment of Design Contingency Cost items from the Design Contingency, but not in the aggregate in excess of the Design Contingency component of the GMP Change Order.   Funds from the Design Contingency may not be encumbered without written direction from the Owner in the form of a Consent Change Order.</w:t>
      </w:r>
    </w:p>
    <w:p w14:paraId="46C6B1F5" w14:textId="77777777" w:rsidR="00E026F1" w:rsidRDefault="00E026F1">
      <w:pPr>
        <w:pStyle w:val="Header"/>
        <w:tabs>
          <w:tab w:val="clear" w:pos="4320"/>
          <w:tab w:val="clear" w:pos="8640"/>
        </w:tabs>
        <w:ind w:left="1440"/>
        <w:rPr>
          <w:sz w:val="19"/>
        </w:rPr>
      </w:pPr>
    </w:p>
    <w:p w14:paraId="4FA5CDF5" w14:textId="77777777" w:rsidR="00E026F1" w:rsidRDefault="00E026F1">
      <w:pPr>
        <w:pStyle w:val="Header"/>
        <w:tabs>
          <w:tab w:val="clear" w:pos="4320"/>
          <w:tab w:val="clear" w:pos="8640"/>
          <w:tab w:val="left" w:pos="2160"/>
          <w:tab w:val="left" w:pos="4860"/>
        </w:tabs>
        <w:ind w:left="1440"/>
        <w:rPr>
          <w:sz w:val="19"/>
        </w:rPr>
      </w:pPr>
      <w:r>
        <w:rPr>
          <w:sz w:val="19"/>
        </w:rPr>
        <w:t>(b)</w:t>
      </w:r>
      <w:r>
        <w:rPr>
          <w:sz w:val="19"/>
        </w:rPr>
        <w:tab/>
      </w:r>
      <w:r>
        <w:rPr>
          <w:sz w:val="19"/>
          <w:u w:val="single"/>
        </w:rPr>
        <w:t>Construction Contingency</w:t>
      </w:r>
      <w:r>
        <w:rPr>
          <w:sz w:val="19"/>
        </w:rPr>
        <w:t>.</w:t>
      </w:r>
      <w:r>
        <w:rPr>
          <w:sz w:val="19"/>
        </w:rPr>
        <w:tab/>
        <w:t>The Design and Construction Budget shall contain a Construction Contingency cost element to be estimated by the Design-Builder and approved by the Owner.  As provided in Article 4.4.5 but only prior to the issuance of the Certificate of Final Completion, the Design Builder shall be entitled to payment of Construction Contingency Cost items from the Construction Contingency, but not in the aggregate in excess of the Design Contingency component of the GMP Change Order.  Funds from the Construction Contingency may be encumbered by the Design- Builder without written direction from the Owner, provided that Owner shall approve, on a quarterly basis, the accounting for the Construction Contingency, which approval shall not be unreasonably withheld.</w:t>
      </w:r>
    </w:p>
    <w:p w14:paraId="26DB148F" w14:textId="77777777" w:rsidR="00E026F1" w:rsidRDefault="00E026F1">
      <w:pPr>
        <w:pStyle w:val="Header"/>
        <w:tabs>
          <w:tab w:val="clear" w:pos="4320"/>
          <w:tab w:val="clear" w:pos="8640"/>
        </w:tabs>
        <w:ind w:left="720"/>
        <w:rPr>
          <w:sz w:val="19"/>
        </w:rPr>
      </w:pPr>
    </w:p>
    <w:p w14:paraId="3DB082A6" w14:textId="77777777" w:rsidR="00E026F1" w:rsidRDefault="00E026F1">
      <w:pPr>
        <w:pStyle w:val="Header"/>
        <w:tabs>
          <w:tab w:val="clear" w:pos="4320"/>
          <w:tab w:val="clear" w:pos="8640"/>
        </w:tabs>
        <w:ind w:left="720"/>
        <w:rPr>
          <w:sz w:val="19"/>
        </w:rPr>
      </w:pPr>
      <w:r>
        <w:rPr>
          <w:sz w:val="19"/>
        </w:rPr>
        <w:t xml:space="preserve">4.1.5.2  </w:t>
      </w:r>
      <w:r>
        <w:rPr>
          <w:sz w:val="19"/>
          <w:u w:val="single"/>
        </w:rPr>
        <w:t>Design-Builder to Monitor.</w:t>
      </w:r>
      <w:r>
        <w:rPr>
          <w:sz w:val="19"/>
        </w:rPr>
        <w:t xml:space="preserve">  The Owner and the Design-Builder agree that the amounts so established will be monitored by both parties and used by the Design-Builder, with approvals as specified by the Owner, to provide for the cost of labor, materials, services, or equipment that are properly reimbursable as a Cost of the Work but that will not be the basis of a Change Order to adjust the GMP.  The balances of all contingency funds will be returned to the Owner at the completion of the project.  The Design-Builder will provide a full accounting of the status of the contingency funds to the Owner on a quarterly basis until the Project is completed, notwithstanding any change to a Lump Sum Price as permitted by Article 3.3.6.</w:t>
      </w:r>
    </w:p>
    <w:p w14:paraId="3790E5D5" w14:textId="77777777" w:rsidR="00E026F1" w:rsidRDefault="00E026F1">
      <w:pPr>
        <w:pStyle w:val="Header"/>
        <w:tabs>
          <w:tab w:val="clear" w:pos="4320"/>
          <w:tab w:val="clear" w:pos="8640"/>
        </w:tabs>
        <w:ind w:left="720"/>
        <w:rPr>
          <w:sz w:val="19"/>
        </w:rPr>
      </w:pPr>
    </w:p>
    <w:p w14:paraId="4CCDF9D0" w14:textId="77777777" w:rsidR="00E026F1" w:rsidRDefault="00E026F1">
      <w:pPr>
        <w:jc w:val="both"/>
        <w:rPr>
          <w:sz w:val="19"/>
        </w:rPr>
      </w:pPr>
      <w:r>
        <w:rPr>
          <w:b/>
          <w:sz w:val="19"/>
        </w:rPr>
        <w:t xml:space="preserve">4.1.6  Design-Builder’s Compensation Prior to Acceptance of GMP.  </w:t>
      </w:r>
      <w:r>
        <w:rPr>
          <w:sz w:val="19"/>
        </w:rPr>
        <w:t>Prior to the Owner’s acceptance of Design-Builder's Guaranteed Maximum Price proposal and issuance of a Proceed Order, Design-Builder's compensation shall be limited to an amount equal to the sum of (i) all direct personnel expenses plus (ii) reimbursement of all reasonable out-of-pocket costs and expenses incurred in the performance hereunder with respect to such and the Cost of the Work set forth in any approved Component Change Order.  Prior to the Owner's acceptance of the Design-Builder's Guaranteed Maximum Price proposal and issuance of a Proceed Order, the Design-Builder shall not incur any cost to be reimbursed as part of the Cost of the Work, except as the Owner may specifically authorize in writing or in an approved Component Change Order.</w:t>
      </w:r>
    </w:p>
    <w:p w14:paraId="14F58DD0" w14:textId="77777777" w:rsidR="00E026F1" w:rsidRDefault="00E026F1">
      <w:pPr>
        <w:pStyle w:val="BodyText"/>
        <w:rPr>
          <w:sz w:val="19"/>
        </w:rPr>
      </w:pPr>
    </w:p>
    <w:p w14:paraId="2B4E1199" w14:textId="77777777" w:rsidR="00E026F1" w:rsidRDefault="00E026F1">
      <w:pPr>
        <w:pStyle w:val="BodyText"/>
        <w:rPr>
          <w:sz w:val="19"/>
        </w:rPr>
      </w:pPr>
    </w:p>
    <w:p w14:paraId="6D05D46D" w14:textId="77777777" w:rsidR="00E026F1" w:rsidRDefault="00E026F1">
      <w:pPr>
        <w:pStyle w:val="BodyText"/>
        <w:rPr>
          <w:sz w:val="19"/>
        </w:rPr>
      </w:pPr>
    </w:p>
    <w:p w14:paraId="13B33C22" w14:textId="77777777" w:rsidR="00E026F1" w:rsidRDefault="00E026F1">
      <w:pPr>
        <w:pStyle w:val="BodyText"/>
        <w:rPr>
          <w:sz w:val="19"/>
        </w:rPr>
      </w:pPr>
    </w:p>
    <w:p w14:paraId="5E16926E" w14:textId="77777777" w:rsidR="00E026F1" w:rsidRDefault="00E026F1">
      <w:pPr>
        <w:jc w:val="both"/>
        <w:rPr>
          <w:sz w:val="19"/>
        </w:rPr>
      </w:pPr>
    </w:p>
    <w:p w14:paraId="22FC7B00" w14:textId="77777777" w:rsidR="00E026F1" w:rsidRDefault="00E026F1">
      <w:pPr>
        <w:pStyle w:val="BodyText"/>
        <w:jc w:val="center"/>
        <w:rPr>
          <w:sz w:val="19"/>
        </w:rPr>
      </w:pPr>
      <w:r>
        <w:rPr>
          <w:sz w:val="19"/>
        </w:rPr>
        <w:t>[Remainder of Page Intentionally Left Blank]</w:t>
      </w:r>
    </w:p>
    <w:p w14:paraId="4B077E33" w14:textId="77777777" w:rsidR="00E026F1" w:rsidRDefault="00E026F1">
      <w:pPr>
        <w:jc w:val="both"/>
        <w:rPr>
          <w:sz w:val="19"/>
        </w:rPr>
      </w:pPr>
    </w:p>
    <w:p w14:paraId="79814423" w14:textId="77777777" w:rsidR="00E026F1" w:rsidRDefault="00E026F1">
      <w:pPr>
        <w:jc w:val="both"/>
        <w:rPr>
          <w:sz w:val="19"/>
        </w:rPr>
      </w:pPr>
    </w:p>
    <w:p w14:paraId="6F1FFC35" w14:textId="77777777" w:rsidR="00E026F1" w:rsidRDefault="00E026F1">
      <w:pPr>
        <w:pStyle w:val="Header"/>
        <w:tabs>
          <w:tab w:val="clear" w:pos="4320"/>
          <w:tab w:val="clear" w:pos="8640"/>
        </w:tabs>
        <w:rPr>
          <w:sz w:val="19"/>
        </w:rPr>
        <w:sectPr w:rsidR="00E026F1">
          <w:headerReference w:type="even" r:id="rId77"/>
          <w:headerReference w:type="default" r:id="rId78"/>
          <w:headerReference w:type="first" r:id="rId79"/>
          <w:pgSz w:w="12240" w:h="15840" w:code="1"/>
          <w:pgMar w:top="1008" w:right="1008" w:bottom="1008" w:left="1008" w:header="432" w:footer="720" w:gutter="0"/>
          <w:paperSrc w:first="11" w:other="11"/>
          <w:cols w:space="720"/>
          <w:noEndnote/>
        </w:sectPr>
      </w:pPr>
    </w:p>
    <w:p w14:paraId="391B6315" w14:textId="77777777" w:rsidR="00E026F1" w:rsidRDefault="00E026F1">
      <w:pPr>
        <w:jc w:val="center"/>
        <w:outlineLvl w:val="0"/>
        <w:rPr>
          <w:b/>
          <w:sz w:val="19"/>
        </w:rPr>
      </w:pPr>
      <w:r>
        <w:rPr>
          <w:b/>
          <w:sz w:val="19"/>
        </w:rPr>
        <w:t>PART 2 – PAYMENT FOR PRECONSTRUCTION PHASE SERVICES.</w:t>
      </w:r>
    </w:p>
    <w:p w14:paraId="6AB4F0C5" w14:textId="77777777" w:rsidR="00E026F1" w:rsidRDefault="00E026F1">
      <w:pPr>
        <w:jc w:val="both"/>
        <w:rPr>
          <w:sz w:val="19"/>
        </w:rPr>
      </w:pPr>
    </w:p>
    <w:p w14:paraId="3A85B518" w14:textId="77777777" w:rsidR="00E026F1" w:rsidRDefault="00E026F1">
      <w:pPr>
        <w:pStyle w:val="BodyText"/>
        <w:rPr>
          <w:sz w:val="19"/>
        </w:rPr>
      </w:pPr>
      <w:r>
        <w:rPr>
          <w:b/>
          <w:sz w:val="19"/>
        </w:rPr>
        <w:t xml:space="preserve">4.2.1  Basis of Compensation.  </w:t>
      </w:r>
      <w:r>
        <w:rPr>
          <w:sz w:val="19"/>
        </w:rPr>
        <w:t>For its services, the Design-Builder will be reimbursed for its actual wages, salaries and costs as permitted in Section 4, Part 4 not to exceed the prevailing wage rate or the reasonable salaries set forth in Exhibit J.</w:t>
      </w:r>
    </w:p>
    <w:p w14:paraId="36813967" w14:textId="77777777" w:rsidR="00E026F1" w:rsidRDefault="00E026F1">
      <w:pPr>
        <w:pStyle w:val="BodyText"/>
        <w:rPr>
          <w:sz w:val="19"/>
        </w:rPr>
      </w:pPr>
    </w:p>
    <w:p w14:paraId="1683FC89" w14:textId="77777777" w:rsidR="00E026F1" w:rsidRDefault="00E026F1">
      <w:pPr>
        <w:jc w:val="both"/>
        <w:rPr>
          <w:sz w:val="19"/>
        </w:rPr>
      </w:pPr>
      <w:r>
        <w:rPr>
          <w:b/>
          <w:sz w:val="19"/>
        </w:rPr>
        <w:t xml:space="preserve">4.2.2  Payment Schedule.  </w:t>
      </w:r>
      <w:r>
        <w:rPr>
          <w:sz w:val="19"/>
        </w:rPr>
        <w:t>The Preconstruction Fee payable under Paragraph 4.1.1 shall be paid monthly in proportion to the services actually performed.  Design-Builder shall submit not later than the tenth (10th) day of any month an invoice for the proportionate part of the Preconstruction Fee that represents the services actually performed for the period subsequent to the period covered by any prior invoice to the end of the preceding month.  The Design-Builder shall at the same time submit the actual costs of the Preconstruction Costs and Expenses it has incurred.  If approved by the Owner and to the extent approved by Owner, the amount of such invoice shall be paid promptly by the Owner.</w:t>
      </w:r>
    </w:p>
    <w:p w14:paraId="607BDE9F" w14:textId="77777777" w:rsidR="00E026F1" w:rsidRDefault="00E026F1">
      <w:pPr>
        <w:pStyle w:val="BodyText"/>
        <w:rPr>
          <w:sz w:val="19"/>
        </w:rPr>
      </w:pPr>
    </w:p>
    <w:p w14:paraId="0B186536" w14:textId="77777777" w:rsidR="00E026F1" w:rsidRDefault="00E026F1">
      <w:pPr>
        <w:jc w:val="both"/>
        <w:rPr>
          <w:sz w:val="19"/>
        </w:rPr>
      </w:pPr>
      <w:r>
        <w:rPr>
          <w:b/>
          <w:sz w:val="19"/>
        </w:rPr>
        <w:t>4.2.3  Payment Due.</w:t>
      </w:r>
      <w:r>
        <w:rPr>
          <w:sz w:val="19"/>
        </w:rPr>
        <w:t xml:space="preserve">  Payments are due and payable 15 days from the date that the Design-Builder's proper invoice is received by the Owner.  Amounts unpaid more than 30 days after the date on which payment is due shall bear interest at the legal rate prevailing from time to time at the place where the Project is located.</w:t>
      </w:r>
    </w:p>
    <w:p w14:paraId="41EF8E3A" w14:textId="77777777" w:rsidR="00E026F1" w:rsidRDefault="00E026F1">
      <w:pPr>
        <w:jc w:val="both"/>
        <w:rPr>
          <w:sz w:val="19"/>
        </w:rPr>
      </w:pPr>
    </w:p>
    <w:p w14:paraId="1E301719" w14:textId="77777777" w:rsidR="00E026F1" w:rsidRDefault="00E026F1">
      <w:pPr>
        <w:jc w:val="both"/>
        <w:rPr>
          <w:sz w:val="19"/>
        </w:rPr>
      </w:pPr>
      <w:r>
        <w:rPr>
          <w:b/>
          <w:sz w:val="19"/>
        </w:rPr>
        <w:t xml:space="preserve">4.2.4  Design-Builder’s Fee.  </w:t>
      </w:r>
      <w:r>
        <w:rPr>
          <w:sz w:val="19"/>
        </w:rPr>
        <w:t>If the Preconstruction Phase Services are being rendered simultaneously with Construction Phase Services, each monthly invoice shall include a pro rata portion of the Design-Builder’s fee based on the preliminary progress schedule and the actual costs of the Construction Overhead Costs actually incurred.  As the schedule is adjusted, each subsequent invoice will be adjusted to provide for the allocation of the Fee throughout the life of the Project.</w:t>
      </w:r>
    </w:p>
    <w:p w14:paraId="35F2CD42" w14:textId="77777777" w:rsidR="00E026F1" w:rsidRDefault="00E026F1">
      <w:pPr>
        <w:pStyle w:val="Header"/>
        <w:tabs>
          <w:tab w:val="clear" w:pos="4320"/>
          <w:tab w:val="clear" w:pos="8640"/>
        </w:tabs>
        <w:rPr>
          <w:sz w:val="19"/>
        </w:rPr>
      </w:pPr>
    </w:p>
    <w:p w14:paraId="3EB93924" w14:textId="77777777" w:rsidR="00E026F1" w:rsidRDefault="00E026F1">
      <w:pPr>
        <w:jc w:val="both"/>
        <w:rPr>
          <w:sz w:val="19"/>
        </w:rPr>
      </w:pPr>
      <w:r>
        <w:rPr>
          <w:b/>
          <w:sz w:val="19"/>
        </w:rPr>
        <w:t xml:space="preserve">4.2.5  Effect of GMP Change Order.  </w:t>
      </w:r>
      <w:r>
        <w:rPr>
          <w:sz w:val="19"/>
        </w:rPr>
        <w:t>The Preconstruction Phase cannot extend beyond the execution of the GMP Change Order.  By definition, all services provided after the execution of the GMP Change Order are Construction Phase Services and are included in the GMP.</w:t>
      </w:r>
    </w:p>
    <w:p w14:paraId="62D1DD96" w14:textId="77777777" w:rsidR="00E026F1" w:rsidRDefault="00E026F1">
      <w:pPr>
        <w:pStyle w:val="Header"/>
        <w:tabs>
          <w:tab w:val="clear" w:pos="4320"/>
          <w:tab w:val="clear" w:pos="8640"/>
        </w:tabs>
        <w:rPr>
          <w:sz w:val="19"/>
        </w:rPr>
      </w:pPr>
    </w:p>
    <w:p w14:paraId="282EB695" w14:textId="77777777" w:rsidR="00E026F1" w:rsidRDefault="00E026F1">
      <w:pPr>
        <w:jc w:val="both"/>
        <w:rPr>
          <w:sz w:val="19"/>
        </w:rPr>
      </w:pPr>
      <w:r>
        <w:rPr>
          <w:b/>
          <w:sz w:val="19"/>
        </w:rPr>
        <w:t>4.2.6  Form of Applications for Payment.</w:t>
      </w:r>
      <w:r>
        <w:rPr>
          <w:sz w:val="19"/>
        </w:rPr>
        <w:t xml:space="preserve">  Applications for payment shall meet the requirements of Article 4.3.10, and be consistent with this Part 2.</w:t>
      </w:r>
    </w:p>
    <w:p w14:paraId="231F4BF8" w14:textId="77777777" w:rsidR="00E026F1" w:rsidRDefault="00E026F1">
      <w:pPr>
        <w:pStyle w:val="BodyText"/>
        <w:rPr>
          <w:sz w:val="19"/>
        </w:rPr>
      </w:pPr>
    </w:p>
    <w:p w14:paraId="02B23AC5" w14:textId="77777777" w:rsidR="00E026F1" w:rsidRDefault="00E026F1">
      <w:pPr>
        <w:pStyle w:val="BodyText"/>
        <w:rPr>
          <w:sz w:val="19"/>
        </w:rPr>
      </w:pPr>
    </w:p>
    <w:p w14:paraId="0A854A99" w14:textId="77777777" w:rsidR="00E026F1" w:rsidRDefault="00E026F1">
      <w:pPr>
        <w:jc w:val="both"/>
        <w:rPr>
          <w:sz w:val="19"/>
        </w:rPr>
      </w:pPr>
    </w:p>
    <w:p w14:paraId="368B7772" w14:textId="77777777" w:rsidR="00E026F1" w:rsidRDefault="00E026F1">
      <w:pPr>
        <w:pStyle w:val="BodyText"/>
        <w:jc w:val="center"/>
        <w:rPr>
          <w:sz w:val="19"/>
        </w:rPr>
      </w:pPr>
      <w:r>
        <w:rPr>
          <w:sz w:val="19"/>
        </w:rPr>
        <w:t>[Remainder of Page Intentionally Left Blank]</w:t>
      </w:r>
    </w:p>
    <w:p w14:paraId="1F72332A" w14:textId="77777777" w:rsidR="00E026F1" w:rsidRDefault="00E026F1">
      <w:pPr>
        <w:jc w:val="both"/>
        <w:rPr>
          <w:sz w:val="19"/>
        </w:rPr>
      </w:pPr>
    </w:p>
    <w:p w14:paraId="7B2185E1" w14:textId="77777777" w:rsidR="00E026F1" w:rsidRDefault="00E026F1">
      <w:pPr>
        <w:pStyle w:val="Header"/>
        <w:tabs>
          <w:tab w:val="clear" w:pos="4320"/>
          <w:tab w:val="clear" w:pos="8640"/>
        </w:tabs>
        <w:rPr>
          <w:sz w:val="19"/>
        </w:rPr>
        <w:sectPr w:rsidR="00E026F1">
          <w:headerReference w:type="even" r:id="rId80"/>
          <w:headerReference w:type="default" r:id="rId81"/>
          <w:headerReference w:type="first" r:id="rId82"/>
          <w:pgSz w:w="12240" w:h="15840" w:code="1"/>
          <w:pgMar w:top="1008" w:right="1008" w:bottom="1008" w:left="1008" w:header="432" w:footer="720" w:gutter="0"/>
          <w:paperSrc w:first="11" w:other="11"/>
          <w:cols w:space="720"/>
          <w:noEndnote/>
        </w:sectPr>
      </w:pPr>
    </w:p>
    <w:p w14:paraId="501A0EB6" w14:textId="77777777" w:rsidR="00E026F1" w:rsidRDefault="00E026F1">
      <w:pPr>
        <w:jc w:val="center"/>
        <w:outlineLvl w:val="0"/>
        <w:rPr>
          <w:b/>
          <w:sz w:val="19"/>
        </w:rPr>
      </w:pPr>
      <w:r>
        <w:rPr>
          <w:b/>
          <w:sz w:val="19"/>
        </w:rPr>
        <w:t>PART 3 – PAYMENT FOR CONSTRUCTION PHASE SERVICES</w:t>
      </w:r>
    </w:p>
    <w:p w14:paraId="12B32D45" w14:textId="77777777" w:rsidR="00E026F1" w:rsidRDefault="00E026F1">
      <w:pPr>
        <w:jc w:val="both"/>
        <w:rPr>
          <w:b/>
          <w:sz w:val="19"/>
        </w:rPr>
      </w:pPr>
    </w:p>
    <w:p w14:paraId="7EDC58AD" w14:textId="77777777" w:rsidR="00E026F1" w:rsidRDefault="00E026F1">
      <w:pPr>
        <w:jc w:val="both"/>
        <w:rPr>
          <w:sz w:val="19"/>
        </w:rPr>
      </w:pPr>
      <w:r>
        <w:rPr>
          <w:b/>
          <w:sz w:val="19"/>
        </w:rPr>
        <w:t>4.3.1  Basis of Compensation.</w:t>
      </w:r>
      <w:r>
        <w:rPr>
          <w:sz w:val="19"/>
        </w:rPr>
        <w:t xml:space="preserve">  </w:t>
      </w:r>
    </w:p>
    <w:p w14:paraId="6642CFEB" w14:textId="77777777" w:rsidR="00E026F1" w:rsidRDefault="00E026F1">
      <w:pPr>
        <w:jc w:val="both"/>
        <w:rPr>
          <w:sz w:val="19"/>
        </w:rPr>
      </w:pPr>
    </w:p>
    <w:p w14:paraId="2C2F59F1" w14:textId="77777777" w:rsidR="00E026F1" w:rsidRDefault="00E026F1">
      <w:pPr>
        <w:jc w:val="both"/>
        <w:rPr>
          <w:sz w:val="19"/>
        </w:rPr>
      </w:pPr>
      <w:r>
        <w:rPr>
          <w:sz w:val="19"/>
        </w:rPr>
        <w:t xml:space="preserve">4.3.1.1  </w:t>
      </w:r>
      <w:r>
        <w:rPr>
          <w:sz w:val="19"/>
          <w:u w:val="single"/>
        </w:rPr>
        <w:t>Actual Costs.</w:t>
      </w:r>
      <w:r>
        <w:rPr>
          <w:sz w:val="19"/>
        </w:rPr>
        <w:t xml:space="preserve">  For its services the Design-Builder will be reimbursed for its actual wages, salaries and costs as permitted in Section 4, Part 4, not to exceed the prevailing wage rate or the reasonable salaries set forth in Exhibit J.</w:t>
      </w:r>
    </w:p>
    <w:p w14:paraId="2F9A37C9" w14:textId="77777777" w:rsidR="00E026F1" w:rsidRDefault="00E026F1">
      <w:pPr>
        <w:jc w:val="both"/>
        <w:rPr>
          <w:sz w:val="19"/>
        </w:rPr>
      </w:pPr>
    </w:p>
    <w:p w14:paraId="4A5AED90" w14:textId="77777777" w:rsidR="00E026F1" w:rsidRDefault="00E026F1">
      <w:pPr>
        <w:jc w:val="both"/>
        <w:rPr>
          <w:b/>
          <w:color w:val="000000"/>
          <w:sz w:val="19"/>
        </w:rPr>
      </w:pPr>
      <w:r>
        <w:rPr>
          <w:sz w:val="19"/>
        </w:rPr>
        <w:t xml:space="preserve">4.3.1.2  </w:t>
      </w:r>
      <w:r>
        <w:rPr>
          <w:sz w:val="19"/>
          <w:u w:val="single"/>
        </w:rPr>
        <w:t>Schedule of Values as a Comparison.</w:t>
      </w:r>
      <w:r>
        <w:rPr>
          <w:sz w:val="19"/>
        </w:rPr>
        <w:t xml:space="preserve">  Before the first Application for Payment, the Design-Builder shall submit to the Program Manager or Owner through the </w:t>
      </w:r>
      <w:r w:rsidR="002C4493">
        <w:rPr>
          <w:sz w:val="19"/>
        </w:rPr>
        <w:t>Program Manager</w:t>
      </w:r>
      <w:r>
        <w:rPr>
          <w:sz w:val="19"/>
        </w:rPr>
        <w:t xml:space="preserve"> a Schedule of Values allocated to various portions of the  Work, prepared in such form and supported by such data to substantiate its accuracy as the Owner may require. This Schedule of Values, unless objected to by the Owner, will be used as a basis for reviewing the Design-Builder's Applications for Payment. Each Application for Payment will be reviewed for actual costs and also for consistency based on percentage completion of the Schedule of Values.  The Schedule of Values will also be utilized in the event the Owner elects conversion to a Lump Sum Price pursuant to Article 3.3.6.</w:t>
      </w:r>
    </w:p>
    <w:p w14:paraId="1D589B76" w14:textId="77777777" w:rsidR="00E026F1" w:rsidRDefault="00E026F1">
      <w:pPr>
        <w:jc w:val="both"/>
        <w:rPr>
          <w:sz w:val="19"/>
        </w:rPr>
      </w:pPr>
    </w:p>
    <w:p w14:paraId="6B50B1CA" w14:textId="77777777" w:rsidR="00E026F1" w:rsidRDefault="00E026F1">
      <w:pPr>
        <w:jc w:val="both"/>
        <w:rPr>
          <w:sz w:val="19"/>
        </w:rPr>
      </w:pPr>
      <w:r>
        <w:rPr>
          <w:b/>
          <w:sz w:val="19"/>
        </w:rPr>
        <w:t>4.3.2  Submission of Applications for Payment.</w:t>
      </w:r>
      <w:r>
        <w:rPr>
          <w:sz w:val="19"/>
        </w:rPr>
        <w:t xml:space="preserve">  By the twenty-fifth day (25</w:t>
      </w:r>
      <w:r>
        <w:rPr>
          <w:sz w:val="19"/>
          <w:vertAlign w:val="superscript"/>
        </w:rPr>
        <w:t>th</w:t>
      </w:r>
      <w:r>
        <w:rPr>
          <w:sz w:val="19"/>
        </w:rPr>
        <w:t xml:space="preserve">) of each month, the Design-Builder shall submit to the </w:t>
      </w:r>
      <w:r w:rsidR="002C4493">
        <w:rPr>
          <w:sz w:val="19"/>
        </w:rPr>
        <w:t>Program Manager</w:t>
      </w:r>
      <w:r>
        <w:rPr>
          <w:sz w:val="19"/>
        </w:rPr>
        <w:t xml:space="preserve"> itemized Applications for Payment in the form attached hereto as Exhibit K. The Design-Builder shall submit no more than one (1) Application for Payment during each month. </w:t>
      </w:r>
    </w:p>
    <w:p w14:paraId="11C18DDE" w14:textId="77777777" w:rsidR="00E026F1" w:rsidRDefault="00E026F1">
      <w:pPr>
        <w:jc w:val="both"/>
        <w:rPr>
          <w:sz w:val="19"/>
        </w:rPr>
      </w:pPr>
    </w:p>
    <w:p w14:paraId="496C3E50" w14:textId="77777777" w:rsidR="00E026F1" w:rsidRDefault="00E026F1">
      <w:pPr>
        <w:jc w:val="both"/>
        <w:rPr>
          <w:sz w:val="19"/>
        </w:rPr>
      </w:pPr>
      <w:r>
        <w:rPr>
          <w:b/>
          <w:sz w:val="19"/>
        </w:rPr>
        <w:t>4.3.3  Timing of Payments.</w:t>
      </w:r>
      <w:r>
        <w:rPr>
          <w:sz w:val="19"/>
        </w:rPr>
        <w:t xml:space="preserve">  No later than the tenth (10</w:t>
      </w:r>
      <w:r>
        <w:rPr>
          <w:sz w:val="19"/>
          <w:vertAlign w:val="superscript"/>
        </w:rPr>
        <w:t>th</w:t>
      </w:r>
      <w:r>
        <w:rPr>
          <w:sz w:val="19"/>
        </w:rPr>
        <w:t>) business day of the month following Owner's timely approval of an Application for Payment (in the form required by this Contract), and to the extent it has approved such Application, it shall pay to the Design-Builder 100% of all Actual Costs, Contingency Costs, and Design-Builder Fees properly incurred by the Design-Builder during the preceding period (less retainage, if applicable, as provided herein), subject to adjustment on account of any prior overpayment attributable to error of Design-Builder, Program Manager, or Owner, whether discovered by audit or otherwise.  Amounts unpaid more than 30 days after the date on which payment is due shall bear interest at the legal rate prevailing from time to time at the place where the Project is located.  Within twenty (20) days after receiving an approved Application for Payment, the Owner will notify the Design-Builder of any disputed amounts. The Owner and the Design-Builder agree to use their best efforts to resolve all disputes concerning the disputed amounts within thirty (30) days of the Owner's notice to the Design-Builder of the dispute.</w:t>
      </w:r>
    </w:p>
    <w:p w14:paraId="589F5389" w14:textId="77777777" w:rsidR="00E026F1" w:rsidRDefault="00E026F1">
      <w:pPr>
        <w:pStyle w:val="Header"/>
        <w:tabs>
          <w:tab w:val="clear" w:pos="4320"/>
          <w:tab w:val="clear" w:pos="8640"/>
        </w:tabs>
        <w:rPr>
          <w:sz w:val="19"/>
        </w:rPr>
      </w:pPr>
    </w:p>
    <w:p w14:paraId="73548BC1"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4.3.4  Payments Withheld.</w:t>
      </w:r>
      <w:r>
        <w:rPr>
          <w:color w:val="000000"/>
          <w:spacing w:val="-2"/>
          <w:sz w:val="19"/>
        </w:rPr>
        <w:t xml:space="preserve">  The Program Manager or Owner may withhold or, on account of subsequently discovered evidence, nullify the whole or a part of any application for payment or certificate to such extent as may be necessary to protect the Owner from loss on account of:</w:t>
      </w:r>
    </w:p>
    <w:p w14:paraId="0D8254EA"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14:paraId="5C005AC4"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(a)</w:t>
      </w:r>
      <w:r>
        <w:rPr>
          <w:color w:val="000000"/>
          <w:spacing w:val="-2"/>
          <w:sz w:val="19"/>
        </w:rPr>
        <w:tab/>
        <w:t xml:space="preserve">Defective work not remedied </w:t>
      </w:r>
    </w:p>
    <w:p w14:paraId="14A6EF2B"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(b)</w:t>
      </w:r>
      <w:r>
        <w:rPr>
          <w:color w:val="000000"/>
          <w:spacing w:val="-2"/>
          <w:sz w:val="19"/>
        </w:rPr>
        <w:tab/>
        <w:t>Claims filed or reasonable evidence indicating probable filing of claims.</w:t>
      </w:r>
    </w:p>
    <w:p w14:paraId="6331EF8E"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(c)</w:t>
      </w:r>
      <w:r>
        <w:rPr>
          <w:color w:val="000000"/>
          <w:spacing w:val="-2"/>
          <w:sz w:val="19"/>
        </w:rPr>
        <w:tab/>
        <w:t>Failure of the Contractor to make payments properly to subcontractor or for materials or labor.</w:t>
      </w:r>
      <w:r>
        <w:rPr>
          <w:color w:val="000000"/>
          <w:spacing w:val="-2"/>
          <w:sz w:val="19"/>
        </w:rPr>
        <w:tab/>
      </w:r>
      <w:r>
        <w:rPr>
          <w:color w:val="000000"/>
          <w:spacing w:val="-2"/>
          <w:sz w:val="19"/>
        </w:rPr>
        <w:tab/>
      </w:r>
      <w:r>
        <w:rPr>
          <w:color w:val="000000"/>
          <w:spacing w:val="-2"/>
          <w:sz w:val="19"/>
        </w:rPr>
        <w:tab/>
      </w:r>
      <w:r>
        <w:rPr>
          <w:color w:val="000000"/>
          <w:spacing w:val="-2"/>
          <w:sz w:val="19"/>
        </w:rPr>
        <w:tab/>
        <w:t>(d)</w:t>
      </w:r>
      <w:r>
        <w:rPr>
          <w:color w:val="000000"/>
          <w:spacing w:val="-2"/>
          <w:sz w:val="19"/>
        </w:rPr>
        <w:tab/>
        <w:t>A reasonable doubt that the contract can be completed for the balance then unpaid.</w:t>
      </w:r>
    </w:p>
    <w:p w14:paraId="0DBFF780"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(e)</w:t>
      </w:r>
      <w:r>
        <w:rPr>
          <w:color w:val="000000"/>
          <w:spacing w:val="-2"/>
          <w:sz w:val="19"/>
        </w:rPr>
        <w:tab/>
        <w:t>Damage to another contractor or to some third party.</w:t>
      </w:r>
    </w:p>
    <w:p w14:paraId="1886A5F8"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(f)</w:t>
      </w:r>
      <w:r>
        <w:rPr>
          <w:color w:val="000000"/>
          <w:spacing w:val="-2"/>
          <w:sz w:val="19"/>
        </w:rPr>
        <w:tab/>
        <w:t xml:space="preserve">Failure to maintain a rate of progress in accordance with the construction progress schedule. </w:t>
      </w:r>
    </w:p>
    <w:p w14:paraId="0099E4FA"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(g)</w:t>
      </w:r>
      <w:r>
        <w:rPr>
          <w:color w:val="000000"/>
          <w:spacing w:val="-2"/>
          <w:sz w:val="19"/>
        </w:rPr>
        <w:tab/>
        <w:t xml:space="preserve">Failure to supply enough skilled workmen or proper materials. </w:t>
      </w:r>
    </w:p>
    <w:p w14:paraId="2AF2020B"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p>
    <w:p w14:paraId="214534D1"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When the above grounds are removed, payment shall be made for amounts withheld because of them.  With regard to cases (b) and (c) above, the Owner may agree to payment upon receipt of a satisfactory Bond to Discharge Claim in the amount of double the claim (see Section 6, Contract Forms).  At the option of the Owner adherence to the construction progress schedule shall be a condition precedent to the right of the Design-Builder to demand payment of an application for payment or certificate.  No omission on the part of the Owner to exercise the aforesaid option shall be construed to be a waiver of breach of the construction progress schedule or acquiescence therein, and the Owner may exercise its option from time to time and as often as may be expedient.</w:t>
      </w:r>
    </w:p>
    <w:p w14:paraId="77080C94" w14:textId="77777777" w:rsidR="00E026F1" w:rsidRDefault="00E026F1">
      <w:pPr>
        <w:jc w:val="both"/>
        <w:rPr>
          <w:b/>
          <w:sz w:val="19"/>
        </w:rPr>
      </w:pPr>
    </w:p>
    <w:p w14:paraId="0AD77960" w14:textId="77777777" w:rsidR="00E026F1" w:rsidRDefault="00E026F1">
      <w:pPr>
        <w:spacing w:line="214" w:lineRule="auto"/>
        <w:jc w:val="both"/>
        <w:rPr>
          <w:b/>
          <w:color w:val="000000"/>
          <w:sz w:val="19"/>
        </w:rPr>
      </w:pPr>
      <w:r>
        <w:rPr>
          <w:b/>
          <w:color w:val="000000"/>
          <w:sz w:val="19"/>
        </w:rPr>
        <w:t>4.3.5</w:t>
      </w:r>
      <w:r>
        <w:rPr>
          <w:b/>
          <w:color w:val="000000"/>
          <w:sz w:val="19"/>
        </w:rPr>
        <w:tab/>
        <w:t>Retainage.</w:t>
      </w:r>
    </w:p>
    <w:p w14:paraId="07580D74" w14:textId="77777777" w:rsidR="00E026F1" w:rsidRDefault="00E026F1">
      <w:pPr>
        <w:spacing w:line="214" w:lineRule="auto"/>
        <w:jc w:val="both"/>
        <w:rPr>
          <w:color w:val="000000"/>
          <w:sz w:val="19"/>
        </w:rPr>
      </w:pPr>
    </w:p>
    <w:p w14:paraId="5808C9BF" w14:textId="77777777" w:rsidR="00E026F1" w:rsidRDefault="00E026F1">
      <w:pPr>
        <w:tabs>
          <w:tab w:val="left" w:pos="1440"/>
          <w:tab w:val="left" w:pos="2430"/>
        </w:tabs>
        <w:ind w:left="720"/>
        <w:jc w:val="both"/>
        <w:rPr>
          <w:color w:val="000000"/>
          <w:sz w:val="19"/>
        </w:rPr>
      </w:pPr>
      <w:r>
        <w:rPr>
          <w:color w:val="000000"/>
          <w:sz w:val="19"/>
        </w:rPr>
        <w:t>4.3.5.1</w:t>
      </w:r>
      <w:r>
        <w:rPr>
          <w:color w:val="000000"/>
          <w:sz w:val="19"/>
        </w:rPr>
        <w:tab/>
      </w:r>
      <w:r>
        <w:rPr>
          <w:color w:val="000000"/>
          <w:sz w:val="19"/>
          <w:u w:val="single"/>
        </w:rPr>
        <w:t>Withholding of Retainage; Conversion to Lump Sum</w:t>
      </w:r>
      <w:r>
        <w:rPr>
          <w:color w:val="000000"/>
          <w:sz w:val="19"/>
        </w:rPr>
        <w:t>.  Retainage shall be withheld from each Application for Payment to the Design-Builder in the amount of ten percent of the sum of the total cost for original Contract Work, Change Order Work, materials stored on the Site and Design-Builder Fee earned.  After one-half of the Contract Sum, including Change Orders, becomes due and the Work meets all of the following conditions:</w:t>
      </w:r>
    </w:p>
    <w:p w14:paraId="64307D79" w14:textId="77777777" w:rsidR="00E026F1" w:rsidRDefault="00E026F1">
      <w:pPr>
        <w:spacing w:line="214" w:lineRule="auto"/>
        <w:ind w:left="720"/>
        <w:jc w:val="both"/>
        <w:rPr>
          <w:color w:val="000000"/>
          <w:sz w:val="19"/>
        </w:rPr>
      </w:pPr>
    </w:p>
    <w:p w14:paraId="334A8A09" w14:textId="77777777" w:rsidR="00E026F1" w:rsidRDefault="00E026F1">
      <w:pPr>
        <w:spacing w:line="214" w:lineRule="auto"/>
        <w:ind w:left="1440"/>
        <w:jc w:val="both"/>
        <w:rPr>
          <w:color w:val="000000"/>
          <w:sz w:val="19"/>
        </w:rPr>
      </w:pPr>
      <w:r>
        <w:rPr>
          <w:color w:val="000000"/>
          <w:sz w:val="19"/>
        </w:rPr>
        <w:t>(a)</w:t>
      </w:r>
      <w:r>
        <w:rPr>
          <w:color w:val="000000"/>
          <w:sz w:val="19"/>
        </w:rPr>
        <w:tab/>
        <w:t xml:space="preserve">On or ahead of the Overall Project Schedule; and </w:t>
      </w:r>
    </w:p>
    <w:p w14:paraId="4D9E5781" w14:textId="77777777" w:rsidR="00E026F1" w:rsidRDefault="00E026F1">
      <w:pPr>
        <w:spacing w:line="214" w:lineRule="auto"/>
        <w:ind w:left="1440"/>
        <w:jc w:val="both"/>
        <w:rPr>
          <w:color w:val="000000"/>
          <w:sz w:val="19"/>
        </w:rPr>
      </w:pPr>
      <w:r>
        <w:rPr>
          <w:color w:val="000000"/>
          <w:sz w:val="19"/>
        </w:rPr>
        <w:t>(b)</w:t>
      </w:r>
      <w:r>
        <w:rPr>
          <w:color w:val="000000"/>
          <w:sz w:val="19"/>
        </w:rPr>
        <w:tab/>
        <w:t xml:space="preserve">There are no breaches of Notices of Non-Compliant Work; and </w:t>
      </w:r>
    </w:p>
    <w:p w14:paraId="4E8FE0B4" w14:textId="77777777" w:rsidR="00E026F1" w:rsidRDefault="00E026F1">
      <w:pPr>
        <w:spacing w:line="214" w:lineRule="auto"/>
        <w:ind w:left="1440"/>
        <w:jc w:val="both"/>
        <w:rPr>
          <w:color w:val="000000"/>
          <w:sz w:val="19"/>
        </w:rPr>
      </w:pPr>
      <w:r>
        <w:rPr>
          <w:color w:val="000000"/>
          <w:sz w:val="19"/>
        </w:rPr>
        <w:t>(c)</w:t>
      </w:r>
      <w:r>
        <w:rPr>
          <w:color w:val="000000"/>
          <w:sz w:val="19"/>
        </w:rPr>
        <w:tab/>
        <w:t>There is no delinquency in the completion of work and filing of the final breakdown and accounting pursuant to any Change Orders utilizing a Force Account;</w:t>
      </w:r>
    </w:p>
    <w:p w14:paraId="00AC485D" w14:textId="77777777" w:rsidR="00E026F1" w:rsidRDefault="00E026F1">
      <w:pPr>
        <w:spacing w:line="214" w:lineRule="auto"/>
        <w:ind w:left="1440"/>
        <w:jc w:val="both"/>
        <w:rPr>
          <w:color w:val="000000"/>
          <w:sz w:val="19"/>
        </w:rPr>
      </w:pPr>
    </w:p>
    <w:p w14:paraId="6C60CBA2" w14:textId="77777777" w:rsidR="00E026F1" w:rsidRDefault="00E026F1">
      <w:pPr>
        <w:spacing w:line="214" w:lineRule="auto"/>
        <w:ind w:left="720"/>
        <w:jc w:val="both"/>
        <w:rPr>
          <w:color w:val="000000"/>
          <w:sz w:val="19"/>
        </w:rPr>
      </w:pPr>
      <w:r>
        <w:rPr>
          <w:color w:val="000000"/>
          <w:sz w:val="19"/>
        </w:rPr>
        <w:t xml:space="preserve">then, if the Design-Builder requests and the </w:t>
      </w:r>
      <w:r w:rsidR="002C4493">
        <w:rPr>
          <w:color w:val="000000"/>
          <w:sz w:val="19"/>
        </w:rPr>
        <w:t>Program Manager</w:t>
      </w:r>
      <w:r>
        <w:rPr>
          <w:color w:val="000000"/>
          <w:sz w:val="19"/>
        </w:rPr>
        <w:t xml:space="preserve"> approves in writing, the sum being withheld as retainage will be converted to a lump sum and held by the Owner until Material Completion.</w:t>
      </w:r>
    </w:p>
    <w:p w14:paraId="5870FA5D" w14:textId="77777777" w:rsidR="00E026F1" w:rsidRDefault="00E026F1">
      <w:pPr>
        <w:spacing w:line="214" w:lineRule="auto"/>
        <w:ind w:left="720"/>
        <w:jc w:val="both"/>
        <w:rPr>
          <w:color w:val="000000"/>
          <w:sz w:val="19"/>
        </w:rPr>
      </w:pPr>
    </w:p>
    <w:p w14:paraId="0141B88D" w14:textId="77777777" w:rsidR="00E026F1" w:rsidRDefault="00E026F1">
      <w:pPr>
        <w:tabs>
          <w:tab w:val="left" w:pos="1440"/>
          <w:tab w:val="left" w:pos="2430"/>
        </w:tabs>
        <w:ind w:left="720"/>
        <w:jc w:val="both"/>
        <w:rPr>
          <w:color w:val="000000"/>
          <w:sz w:val="19"/>
        </w:rPr>
      </w:pPr>
      <w:r>
        <w:rPr>
          <w:color w:val="000000"/>
          <w:sz w:val="19"/>
        </w:rPr>
        <w:t>4.3.5.2</w:t>
      </w:r>
      <w:r>
        <w:rPr>
          <w:color w:val="000000"/>
          <w:sz w:val="19"/>
        </w:rPr>
        <w:tab/>
      </w:r>
      <w:r>
        <w:rPr>
          <w:color w:val="000000"/>
          <w:sz w:val="19"/>
          <w:u w:val="single"/>
        </w:rPr>
        <w:t>Reinstatement of Retainage</w:t>
      </w:r>
      <w:r>
        <w:rPr>
          <w:color w:val="000000"/>
          <w:sz w:val="19"/>
        </w:rPr>
        <w:t>.  The Owner will withhold no further retainage from payments to the Design-Builder unless one or more of the following events occur:</w:t>
      </w:r>
    </w:p>
    <w:p w14:paraId="5151A8E0" w14:textId="77777777" w:rsidR="00E026F1" w:rsidRDefault="00E026F1">
      <w:pPr>
        <w:spacing w:line="214" w:lineRule="auto"/>
        <w:ind w:left="1440"/>
        <w:jc w:val="both"/>
        <w:rPr>
          <w:color w:val="000000"/>
          <w:sz w:val="19"/>
        </w:rPr>
      </w:pPr>
    </w:p>
    <w:p w14:paraId="44C8874C" w14:textId="77777777" w:rsidR="00E026F1" w:rsidRDefault="00E026F1">
      <w:pPr>
        <w:spacing w:line="214" w:lineRule="auto"/>
        <w:ind w:left="1440"/>
        <w:jc w:val="both"/>
        <w:rPr>
          <w:color w:val="000000"/>
          <w:sz w:val="19"/>
        </w:rPr>
      </w:pPr>
      <w:r>
        <w:rPr>
          <w:color w:val="000000"/>
          <w:sz w:val="19"/>
        </w:rPr>
        <w:t>(a)</w:t>
      </w:r>
      <w:r>
        <w:rPr>
          <w:color w:val="000000"/>
          <w:sz w:val="19"/>
        </w:rPr>
        <w:tab/>
        <w:t>The percentage of work complete falls behind the percentage required by the Overall Project Schedule by as much as five percent; or</w:t>
      </w:r>
    </w:p>
    <w:p w14:paraId="5BFB3F75" w14:textId="77777777" w:rsidR="00E026F1" w:rsidRDefault="00E026F1">
      <w:pPr>
        <w:spacing w:line="214" w:lineRule="auto"/>
        <w:ind w:left="1440"/>
        <w:jc w:val="both"/>
        <w:rPr>
          <w:color w:val="000000"/>
          <w:sz w:val="19"/>
        </w:rPr>
      </w:pPr>
      <w:r>
        <w:rPr>
          <w:color w:val="000000"/>
          <w:sz w:val="19"/>
        </w:rPr>
        <w:t>(b)</w:t>
      </w:r>
      <w:r>
        <w:rPr>
          <w:color w:val="000000"/>
          <w:sz w:val="19"/>
        </w:rPr>
        <w:tab/>
        <w:t>The Design-Builder breaches a Notice of Non-Compliant Work; or</w:t>
      </w:r>
    </w:p>
    <w:p w14:paraId="50BE44F8" w14:textId="77777777" w:rsidR="00E026F1" w:rsidRDefault="00E026F1">
      <w:pPr>
        <w:spacing w:line="214" w:lineRule="auto"/>
        <w:ind w:left="1440"/>
        <w:jc w:val="both"/>
        <w:rPr>
          <w:color w:val="000000"/>
          <w:sz w:val="19"/>
        </w:rPr>
      </w:pPr>
      <w:r>
        <w:rPr>
          <w:color w:val="000000"/>
          <w:sz w:val="19"/>
        </w:rPr>
        <w:t>(c)</w:t>
      </w:r>
      <w:r>
        <w:rPr>
          <w:color w:val="000000"/>
          <w:sz w:val="19"/>
        </w:rPr>
        <w:tab/>
        <w:t>The Design-Builder becomes delinquent in regard to the filing of the final breakdown and accounting pursuant to any Change Orders utilizing a Force Account;</w:t>
      </w:r>
    </w:p>
    <w:p w14:paraId="2E68B34A" w14:textId="77777777" w:rsidR="00E026F1" w:rsidRDefault="00E026F1">
      <w:pPr>
        <w:spacing w:line="214" w:lineRule="auto"/>
        <w:ind w:left="1440"/>
        <w:jc w:val="both"/>
        <w:rPr>
          <w:color w:val="000000"/>
          <w:sz w:val="19"/>
        </w:rPr>
      </w:pPr>
    </w:p>
    <w:p w14:paraId="01B2E585" w14:textId="77777777" w:rsidR="00E026F1" w:rsidRDefault="00E026F1">
      <w:pPr>
        <w:spacing w:line="214" w:lineRule="auto"/>
        <w:ind w:left="720"/>
        <w:jc w:val="both"/>
        <w:rPr>
          <w:color w:val="000000"/>
          <w:sz w:val="19"/>
        </w:rPr>
      </w:pPr>
      <w:r>
        <w:rPr>
          <w:color w:val="000000"/>
          <w:sz w:val="19"/>
        </w:rPr>
        <w:t>in which event or  events the Owner shall reinstate the ten percent retainage on all Applications for Payment due to be paid while one or more of the events continues to exist.  The Design-Builder will be given written notice of the reinstatement of the retainage.</w:t>
      </w:r>
    </w:p>
    <w:p w14:paraId="471BC54E" w14:textId="77777777" w:rsidR="00E026F1" w:rsidRDefault="00E026F1">
      <w:pPr>
        <w:spacing w:line="214" w:lineRule="auto"/>
        <w:ind w:left="720"/>
        <w:jc w:val="both"/>
        <w:rPr>
          <w:color w:val="000000"/>
          <w:sz w:val="19"/>
        </w:rPr>
      </w:pPr>
    </w:p>
    <w:p w14:paraId="0F6D1EB4" w14:textId="77777777" w:rsidR="00E026F1" w:rsidRDefault="00E026F1">
      <w:pPr>
        <w:tabs>
          <w:tab w:val="left" w:pos="1440"/>
          <w:tab w:val="left" w:pos="2430"/>
        </w:tabs>
        <w:ind w:left="720"/>
        <w:jc w:val="both"/>
        <w:rPr>
          <w:color w:val="000000"/>
          <w:sz w:val="19"/>
        </w:rPr>
      </w:pPr>
      <w:r>
        <w:rPr>
          <w:color w:val="000000"/>
          <w:sz w:val="19"/>
        </w:rPr>
        <w:t>4.3.5.3</w:t>
      </w:r>
      <w:r>
        <w:rPr>
          <w:color w:val="000000"/>
          <w:sz w:val="19"/>
        </w:rPr>
        <w:tab/>
      </w:r>
      <w:r>
        <w:rPr>
          <w:color w:val="000000"/>
          <w:sz w:val="19"/>
          <w:u w:val="single"/>
        </w:rPr>
        <w:t>Reconversion to Lump Sum</w:t>
      </w:r>
      <w:r>
        <w:rPr>
          <w:color w:val="000000"/>
          <w:sz w:val="19"/>
        </w:rPr>
        <w:t>.  If the Design-Builder subsequently:</w:t>
      </w:r>
    </w:p>
    <w:p w14:paraId="683F8FF1" w14:textId="77777777" w:rsidR="00E026F1" w:rsidRDefault="00E026F1">
      <w:pPr>
        <w:spacing w:line="214" w:lineRule="auto"/>
        <w:ind w:left="1440"/>
        <w:jc w:val="both"/>
        <w:rPr>
          <w:color w:val="000000"/>
          <w:sz w:val="19"/>
        </w:rPr>
      </w:pPr>
    </w:p>
    <w:p w14:paraId="6982055D" w14:textId="77777777" w:rsidR="00E026F1" w:rsidRDefault="00E026F1">
      <w:pPr>
        <w:spacing w:line="214" w:lineRule="auto"/>
        <w:ind w:left="1440"/>
        <w:jc w:val="both"/>
        <w:rPr>
          <w:color w:val="000000"/>
          <w:sz w:val="19"/>
        </w:rPr>
      </w:pPr>
      <w:r>
        <w:rPr>
          <w:color w:val="000000"/>
          <w:sz w:val="19"/>
        </w:rPr>
        <w:t>(a)</w:t>
      </w:r>
      <w:r>
        <w:rPr>
          <w:color w:val="000000"/>
          <w:sz w:val="19"/>
        </w:rPr>
        <w:tab/>
        <w:t>Recovers all lost time and puts the work back on schedule; and</w:t>
      </w:r>
    </w:p>
    <w:p w14:paraId="3C14A171" w14:textId="77777777" w:rsidR="00E026F1" w:rsidRDefault="00E026F1">
      <w:pPr>
        <w:spacing w:line="214" w:lineRule="auto"/>
        <w:ind w:left="1440"/>
        <w:jc w:val="both"/>
        <w:rPr>
          <w:color w:val="000000"/>
          <w:sz w:val="19"/>
        </w:rPr>
      </w:pPr>
      <w:r>
        <w:rPr>
          <w:color w:val="000000"/>
          <w:sz w:val="19"/>
        </w:rPr>
        <w:t>(b)</w:t>
      </w:r>
      <w:r>
        <w:rPr>
          <w:color w:val="000000"/>
          <w:sz w:val="19"/>
        </w:rPr>
        <w:tab/>
        <w:t>Remedies all breaches of Notices of Non-Compliant Work; and</w:t>
      </w:r>
    </w:p>
    <w:p w14:paraId="7E825206" w14:textId="77777777" w:rsidR="00E026F1" w:rsidRDefault="00E026F1">
      <w:pPr>
        <w:spacing w:line="214" w:lineRule="auto"/>
        <w:ind w:left="1440"/>
        <w:jc w:val="both"/>
        <w:rPr>
          <w:color w:val="000000"/>
          <w:sz w:val="19"/>
        </w:rPr>
      </w:pPr>
      <w:r>
        <w:rPr>
          <w:color w:val="000000"/>
          <w:sz w:val="19"/>
        </w:rPr>
        <w:t>(c)</w:t>
      </w:r>
      <w:r>
        <w:rPr>
          <w:color w:val="000000"/>
          <w:sz w:val="19"/>
        </w:rPr>
        <w:tab/>
        <w:t>Supplies a proper breakdown and accounting pursuant to any Change Orders utilizing a Force Account;</w:t>
      </w:r>
    </w:p>
    <w:p w14:paraId="6891B88C" w14:textId="77777777" w:rsidR="00E026F1" w:rsidRDefault="00E026F1">
      <w:pPr>
        <w:spacing w:line="214" w:lineRule="auto"/>
        <w:ind w:left="1440"/>
        <w:jc w:val="both"/>
        <w:rPr>
          <w:color w:val="000000"/>
          <w:sz w:val="19"/>
        </w:rPr>
      </w:pPr>
    </w:p>
    <w:p w14:paraId="3961C32D" w14:textId="77777777" w:rsidR="00E026F1" w:rsidRDefault="00E026F1">
      <w:pPr>
        <w:keepNext/>
        <w:keepLines/>
        <w:ind w:firstLine="720"/>
        <w:jc w:val="both"/>
        <w:rPr>
          <w:color w:val="000000"/>
          <w:sz w:val="19"/>
        </w:rPr>
      </w:pPr>
      <w:r>
        <w:rPr>
          <w:color w:val="000000"/>
          <w:sz w:val="19"/>
        </w:rPr>
        <w:t>then the sums withheld while either or all of the events existed will be again converted to a lump sum.</w:t>
      </w:r>
    </w:p>
    <w:p w14:paraId="768979E6" w14:textId="77777777" w:rsidR="00E026F1" w:rsidRDefault="00E026F1">
      <w:pPr>
        <w:rPr>
          <w:color w:val="000000"/>
          <w:sz w:val="19"/>
        </w:rPr>
      </w:pPr>
    </w:p>
    <w:p w14:paraId="1316639E" w14:textId="77777777" w:rsidR="00E026F1" w:rsidRDefault="00E026F1">
      <w:pPr>
        <w:pStyle w:val="Heading3"/>
        <w:keepNext w:val="0"/>
        <w:spacing w:before="0" w:after="0"/>
        <w:jc w:val="both"/>
        <w:rPr>
          <w:b w:val="0"/>
          <w:color w:val="000000"/>
          <w:sz w:val="19"/>
        </w:rPr>
      </w:pPr>
      <w:r>
        <w:rPr>
          <w:color w:val="000000"/>
          <w:sz w:val="19"/>
        </w:rPr>
        <w:t>4.3.6</w:t>
      </w:r>
      <w:r>
        <w:rPr>
          <w:color w:val="000000"/>
          <w:sz w:val="19"/>
        </w:rPr>
        <w:tab/>
        <w:t>Subcontractor’s Retainage Release.</w:t>
      </w:r>
      <w:r>
        <w:rPr>
          <w:b w:val="0"/>
          <w:color w:val="000000"/>
          <w:sz w:val="19"/>
        </w:rPr>
        <w:t xml:space="preserve">  Upon request by the Design-Builder, Owner may, but is not required, to permit an amount equal to the subcontract retainage of a Subcontractor to be separately released from the retainage held by the Owner as he completes his work.  An application in accordance with the Owner’s specimen form (</w:t>
      </w:r>
      <w:r>
        <w:rPr>
          <w:b w:val="0"/>
          <w:i/>
          <w:color w:val="000000"/>
          <w:sz w:val="19"/>
        </w:rPr>
        <w:t>See</w:t>
      </w:r>
      <w:r>
        <w:rPr>
          <w:b w:val="0"/>
          <w:color w:val="000000"/>
          <w:sz w:val="19"/>
        </w:rPr>
        <w:t xml:space="preserve"> Section 7, Forms) for release of a Subcontractor's retainage shall contain a release of all claims by the Subcontractor and shall bear the original certificates of the Subcontractor, the Design-Builder, and the </w:t>
      </w:r>
      <w:r w:rsidR="002C4493">
        <w:rPr>
          <w:b w:val="0"/>
          <w:color w:val="000000"/>
          <w:sz w:val="19"/>
        </w:rPr>
        <w:t>Program Manager</w:t>
      </w:r>
      <w:r>
        <w:rPr>
          <w:b w:val="0"/>
          <w:color w:val="000000"/>
          <w:sz w:val="19"/>
        </w:rPr>
        <w:t xml:space="preserve"> that the Subcontractor's work has been fully performed and that the sum for which payment is requested is due by the Design-Builder to the Subcontractor.  Before receiving any portion of the retainage the Design-Builder will be required to furnish a non-influence affidavit and a statutory affidavit executed by the Subcontrator in the exact form as shown in Section 7.  Checks releasing a Subcontractor's retainage shall be made payable to the Design-Builder, the Design-Builder’s surety, and the Subcontractor and shall be mailed to the Design-Builder’s surety.  This article does not create any contractual relationship between the Owner and the Subcontractor or any duty of the Owner to any Subcontractor.</w:t>
      </w:r>
    </w:p>
    <w:p w14:paraId="5CF87000" w14:textId="77777777" w:rsidR="00E026F1" w:rsidRDefault="00E026F1">
      <w:pPr>
        <w:rPr>
          <w:color w:val="000000"/>
          <w:sz w:val="19"/>
        </w:rPr>
      </w:pPr>
    </w:p>
    <w:p w14:paraId="41ED9467" w14:textId="77777777" w:rsidR="00E026F1" w:rsidRDefault="00E026F1">
      <w:pPr>
        <w:jc w:val="both"/>
        <w:rPr>
          <w:color w:val="000000"/>
          <w:sz w:val="19"/>
        </w:rPr>
      </w:pPr>
      <w:r>
        <w:rPr>
          <w:b/>
          <w:color w:val="000000"/>
          <w:sz w:val="19"/>
        </w:rPr>
        <w:t>4.3.7</w:t>
      </w:r>
      <w:r>
        <w:rPr>
          <w:color w:val="000000"/>
          <w:sz w:val="19"/>
        </w:rPr>
        <w:tab/>
      </w:r>
      <w:r>
        <w:rPr>
          <w:b/>
          <w:color w:val="000000"/>
          <w:sz w:val="19"/>
        </w:rPr>
        <w:t>Supplier’s Retainage Release.</w:t>
      </w:r>
      <w:r>
        <w:rPr>
          <w:color w:val="000000"/>
          <w:sz w:val="19"/>
        </w:rPr>
        <w:t xml:space="preserve">  Upon request by the Design-Builder, Owner may, but is not required, to permit an amount equal to the retainage of Supplier to be separately released from the retainage held by the Owner, if the Supplier has fully performed all delivery obligations under its Trade Contract or, in the alternative, to permit Design-Builder to take advantage of discounts or for other reasons in the best interest of the Owner.  The retainage release shall be processed in the same manner as for a Subcontractor as set forth in Article 4.3.6 above.</w:t>
      </w:r>
    </w:p>
    <w:p w14:paraId="52631C8B" w14:textId="77777777" w:rsidR="00E026F1" w:rsidRDefault="00E026F1">
      <w:pPr>
        <w:jc w:val="both"/>
        <w:rPr>
          <w:sz w:val="19"/>
        </w:rPr>
      </w:pPr>
    </w:p>
    <w:p w14:paraId="3F4AD444" w14:textId="77777777" w:rsidR="00E026F1" w:rsidRDefault="00E026F1">
      <w:pPr>
        <w:jc w:val="both"/>
        <w:rPr>
          <w:sz w:val="19"/>
        </w:rPr>
      </w:pPr>
      <w:r>
        <w:rPr>
          <w:b/>
          <w:sz w:val="19"/>
        </w:rPr>
        <w:t>4.3.8  Design-Builder’s Warranty on Applications for Payment.</w:t>
      </w:r>
      <w:r>
        <w:rPr>
          <w:sz w:val="19"/>
        </w:rPr>
        <w:t xml:space="preserve">  The Design-Builder hereby warrants to the Owner that, subject to Owner making payments to the Design-Builder in accordance with the Contract Documents: </w:t>
      </w:r>
    </w:p>
    <w:p w14:paraId="34BE1164" w14:textId="77777777" w:rsidR="00E026F1" w:rsidRDefault="00E026F1">
      <w:pPr>
        <w:jc w:val="both"/>
        <w:rPr>
          <w:sz w:val="19"/>
        </w:rPr>
      </w:pPr>
    </w:p>
    <w:p w14:paraId="7AADF740" w14:textId="77777777" w:rsidR="00E026F1" w:rsidRDefault="00E026F1">
      <w:pPr>
        <w:ind w:left="720"/>
        <w:jc w:val="both"/>
        <w:rPr>
          <w:sz w:val="19"/>
        </w:rPr>
      </w:pPr>
      <w:r>
        <w:rPr>
          <w:sz w:val="19"/>
        </w:rPr>
        <w:t xml:space="preserve">4.3.8.1  </w:t>
      </w:r>
      <w:r>
        <w:rPr>
          <w:sz w:val="19"/>
          <w:u w:val="single"/>
        </w:rPr>
        <w:t>Title to Work.</w:t>
      </w:r>
      <w:r>
        <w:rPr>
          <w:sz w:val="19"/>
        </w:rPr>
        <w:t xml:space="preserve">  Title to Work, materials and equipment covered by an approved Application for Payment will pass to the Owner either by incorporation in construction or upon receipt of payment by the Design-Builder, whichever shall occur first; </w:t>
      </w:r>
    </w:p>
    <w:p w14:paraId="7EF34EDA" w14:textId="77777777" w:rsidR="00E026F1" w:rsidRDefault="00E026F1">
      <w:pPr>
        <w:ind w:left="720"/>
        <w:jc w:val="both"/>
        <w:rPr>
          <w:sz w:val="19"/>
        </w:rPr>
      </w:pPr>
    </w:p>
    <w:p w14:paraId="57250418" w14:textId="77777777" w:rsidR="00E026F1" w:rsidRDefault="00E026F1">
      <w:pPr>
        <w:ind w:left="720"/>
        <w:jc w:val="both"/>
        <w:rPr>
          <w:sz w:val="19"/>
        </w:rPr>
      </w:pPr>
      <w:r>
        <w:rPr>
          <w:sz w:val="19"/>
        </w:rPr>
        <w:t xml:space="preserve">4.3.8.2  </w:t>
      </w:r>
      <w:r>
        <w:rPr>
          <w:sz w:val="19"/>
          <w:u w:val="single"/>
        </w:rPr>
        <w:t>No Liens.</w:t>
      </w:r>
      <w:r>
        <w:rPr>
          <w:sz w:val="19"/>
        </w:rPr>
        <w:t xml:space="preserve">  Work, materials and equipment covered by any previously approved Applications for Payment are free and clear of liens, claims, security interests or encumbrances, hereinafter referred to as "liens"; </w:t>
      </w:r>
    </w:p>
    <w:p w14:paraId="421AF325" w14:textId="77777777" w:rsidR="00E026F1" w:rsidRDefault="00E026F1">
      <w:pPr>
        <w:ind w:left="720"/>
        <w:jc w:val="both"/>
        <w:rPr>
          <w:sz w:val="19"/>
        </w:rPr>
      </w:pPr>
    </w:p>
    <w:p w14:paraId="1EEEB7E6" w14:textId="77777777" w:rsidR="00E026F1" w:rsidRDefault="00E026F1">
      <w:pPr>
        <w:ind w:left="720"/>
        <w:jc w:val="both"/>
        <w:rPr>
          <w:sz w:val="19"/>
        </w:rPr>
      </w:pPr>
      <w:r>
        <w:rPr>
          <w:sz w:val="19"/>
        </w:rPr>
        <w:t xml:space="preserve">4.3.8.3  </w:t>
      </w:r>
      <w:r>
        <w:rPr>
          <w:sz w:val="19"/>
          <w:u w:val="single"/>
        </w:rPr>
        <w:t>No Encumbrance.</w:t>
      </w:r>
      <w:r>
        <w:rPr>
          <w:sz w:val="19"/>
        </w:rPr>
        <w:t xml:space="preserve">  No Work, materials or equipment covered by an approved Application for Payment will have been acquired by the Design-Builder, or any other person performing work at the Site or furnishing materials or equipment for the Project, subject to an agreement under which an interest therein or an encumbrance thereon is retained by the seller or otherwise imposed by the Design-Builder or such other person.</w:t>
      </w:r>
    </w:p>
    <w:p w14:paraId="4711A3C8" w14:textId="77777777" w:rsidR="00E026F1" w:rsidRDefault="00E026F1">
      <w:pPr>
        <w:ind w:left="720"/>
        <w:jc w:val="both"/>
        <w:rPr>
          <w:sz w:val="19"/>
        </w:rPr>
      </w:pPr>
    </w:p>
    <w:p w14:paraId="0AC51676" w14:textId="77777777" w:rsidR="00E026F1" w:rsidRDefault="00E026F1">
      <w:pPr>
        <w:jc w:val="both"/>
        <w:rPr>
          <w:b/>
          <w:sz w:val="19"/>
        </w:rPr>
      </w:pPr>
      <w:r>
        <w:rPr>
          <w:b/>
          <w:sz w:val="19"/>
        </w:rPr>
        <w:br w:type="page"/>
        <w:t>4.3.9  Special Provisions for Payment of Design-Builder Fee under a Component or GMP Change Order.</w:t>
      </w:r>
    </w:p>
    <w:p w14:paraId="45FB686F" w14:textId="77777777" w:rsidR="00E026F1" w:rsidRDefault="00E026F1">
      <w:pPr>
        <w:jc w:val="both"/>
        <w:rPr>
          <w:b/>
          <w:sz w:val="19"/>
        </w:rPr>
      </w:pPr>
    </w:p>
    <w:p w14:paraId="58E253AC" w14:textId="77777777" w:rsidR="00E026F1" w:rsidRDefault="00E026F1">
      <w:pPr>
        <w:jc w:val="both"/>
        <w:rPr>
          <w:sz w:val="19"/>
        </w:rPr>
      </w:pPr>
      <w:r>
        <w:rPr>
          <w:sz w:val="19"/>
        </w:rPr>
        <w:t xml:space="preserve">4.3.9.1  </w:t>
      </w:r>
      <w:r>
        <w:rPr>
          <w:sz w:val="19"/>
          <w:u w:val="single"/>
        </w:rPr>
        <w:t>Payment of Design-Builder Fee</w:t>
      </w:r>
      <w:r>
        <w:rPr>
          <w:sz w:val="19"/>
        </w:rPr>
        <w:t>.</w:t>
      </w:r>
    </w:p>
    <w:p w14:paraId="7DB0D628" w14:textId="77777777" w:rsidR="00E026F1" w:rsidRDefault="00E026F1">
      <w:pPr>
        <w:keepLines/>
        <w:ind w:left="720"/>
        <w:jc w:val="both"/>
        <w:rPr>
          <w:sz w:val="19"/>
        </w:rPr>
      </w:pPr>
      <w:r>
        <w:rPr>
          <w:sz w:val="19"/>
        </w:rPr>
        <w:t xml:space="preserve">4.3.9.1.1  </w:t>
      </w:r>
      <w:r>
        <w:rPr>
          <w:sz w:val="19"/>
          <w:u w:val="single"/>
        </w:rPr>
        <w:t>Prior to GMP.</w:t>
      </w:r>
      <w:r>
        <w:rPr>
          <w:sz w:val="19"/>
        </w:rPr>
        <w:t xml:space="preserve">  With respect to Component Change Orders prior to the GMP Change Order, the Design-Builder's Fee shall be paid on a monthly basis proportionately to the ratio which the Actual Costs for the Work performed under any Component Change Order bears to the Trade Contract sum stated in the applicable Component Change Order less retainage. </w:t>
      </w:r>
    </w:p>
    <w:p w14:paraId="0414B339" w14:textId="77777777" w:rsidR="00E026F1" w:rsidRDefault="00E026F1">
      <w:pPr>
        <w:jc w:val="both"/>
        <w:rPr>
          <w:sz w:val="19"/>
        </w:rPr>
      </w:pPr>
    </w:p>
    <w:p w14:paraId="292C3A65" w14:textId="77777777" w:rsidR="00E026F1" w:rsidRDefault="00E026F1">
      <w:pPr>
        <w:ind w:left="720"/>
        <w:jc w:val="both"/>
        <w:rPr>
          <w:sz w:val="19"/>
        </w:rPr>
      </w:pPr>
      <w:r>
        <w:rPr>
          <w:sz w:val="19"/>
        </w:rPr>
        <w:t xml:space="preserve">4.3.9.1.2  </w:t>
      </w:r>
      <w:r>
        <w:rPr>
          <w:sz w:val="19"/>
          <w:u w:val="single"/>
        </w:rPr>
        <w:t>After GMP.</w:t>
      </w:r>
      <w:r>
        <w:rPr>
          <w:sz w:val="19"/>
        </w:rPr>
        <w:t xml:space="preserve">  After a GMP Change Order, Design-Builder's Fee shall be paid on a monthly basis and proportionate to the ratio the Actual Costs incurred for Work on the Project bear to the Estimated Cost Component of the GMP Change Order, less retainage.  </w:t>
      </w:r>
    </w:p>
    <w:p w14:paraId="20C9005F" w14:textId="77777777" w:rsidR="00E026F1" w:rsidRDefault="00E026F1">
      <w:pPr>
        <w:jc w:val="both"/>
        <w:rPr>
          <w:sz w:val="19"/>
        </w:rPr>
      </w:pPr>
    </w:p>
    <w:p w14:paraId="5A200185" w14:textId="77777777" w:rsidR="00E026F1" w:rsidRDefault="00E026F1">
      <w:pPr>
        <w:jc w:val="both"/>
        <w:rPr>
          <w:sz w:val="19"/>
        </w:rPr>
      </w:pPr>
      <w:r>
        <w:rPr>
          <w:sz w:val="19"/>
        </w:rPr>
        <w:t xml:space="preserve">4.3.9.2 </w:t>
      </w:r>
      <w:r>
        <w:rPr>
          <w:sz w:val="19"/>
          <w:u w:val="single"/>
        </w:rPr>
        <w:t>Payment of Design-Builder Fee Withheld.</w:t>
      </w:r>
      <w:r>
        <w:rPr>
          <w:sz w:val="19"/>
        </w:rPr>
        <w:t xml:space="preserve">  The Owner may withhold payment only on account of a breach of this Contract by Design-Builder, its failure to perform the management and similar services hereunder, its failure to provide information it is required to provide to the Owner hereunder, or under other circumstances as may be permitted by the Contract or the Design-Builder’s Proposal.</w:t>
      </w:r>
    </w:p>
    <w:p w14:paraId="18E73053" w14:textId="77777777" w:rsidR="00E026F1" w:rsidRDefault="00E026F1">
      <w:pPr>
        <w:jc w:val="both"/>
        <w:rPr>
          <w:sz w:val="19"/>
        </w:rPr>
      </w:pPr>
    </w:p>
    <w:p w14:paraId="78358DEE" w14:textId="77777777" w:rsidR="00E026F1" w:rsidRDefault="00E026F1">
      <w:pPr>
        <w:pStyle w:val="Heading3"/>
        <w:keepNext w:val="0"/>
        <w:spacing w:before="0" w:after="0"/>
        <w:rPr>
          <w:sz w:val="19"/>
        </w:rPr>
      </w:pPr>
      <w:r>
        <w:rPr>
          <w:sz w:val="19"/>
        </w:rPr>
        <w:t>4.3.10</w:t>
      </w:r>
      <w:r>
        <w:rPr>
          <w:sz w:val="19"/>
        </w:rPr>
        <w:tab/>
        <w:t>Applications for Payment.</w:t>
      </w:r>
    </w:p>
    <w:p w14:paraId="3992E2FD" w14:textId="77777777" w:rsidR="00E026F1" w:rsidRDefault="00E026F1">
      <w:pPr>
        <w:rPr>
          <w:sz w:val="19"/>
        </w:rPr>
      </w:pPr>
    </w:p>
    <w:p w14:paraId="531AE3BE" w14:textId="77777777" w:rsidR="00E026F1" w:rsidRDefault="00E026F1">
      <w:pPr>
        <w:ind w:left="720"/>
        <w:jc w:val="both"/>
        <w:rPr>
          <w:sz w:val="19"/>
          <w:u w:val="single"/>
        </w:rPr>
      </w:pPr>
      <w:r>
        <w:rPr>
          <w:sz w:val="19"/>
        </w:rPr>
        <w:t>4.3.10.1</w:t>
      </w:r>
      <w:r>
        <w:rPr>
          <w:sz w:val="19"/>
        </w:rPr>
        <w:tab/>
      </w:r>
      <w:r>
        <w:rPr>
          <w:sz w:val="19"/>
          <w:u w:val="single"/>
        </w:rPr>
        <w:t>Form of Application</w:t>
      </w:r>
      <w:r>
        <w:rPr>
          <w:sz w:val="19"/>
        </w:rPr>
        <w:t xml:space="preserve">.  The Design-Builder shall periodically submit to the </w:t>
      </w:r>
      <w:r w:rsidR="002C4493">
        <w:rPr>
          <w:sz w:val="19"/>
        </w:rPr>
        <w:t>Program Manager</w:t>
      </w:r>
      <w:r>
        <w:rPr>
          <w:sz w:val="19"/>
        </w:rPr>
        <w:t xml:space="preserve"> an Application for Payment on the form set forth in Exhibit K for each payment requested, and, if requested by the Owner or </w:t>
      </w:r>
      <w:r w:rsidR="002C4493">
        <w:rPr>
          <w:sz w:val="19"/>
        </w:rPr>
        <w:t>Program Manager</w:t>
      </w:r>
      <w:r>
        <w:rPr>
          <w:sz w:val="19"/>
        </w:rPr>
        <w:t>, shall attach backup materials including, but not limited to, receipts or other vouchers, showing his payments for materials and labor, including payments previously made to Subcontractors</w:t>
      </w:r>
      <w:r>
        <w:rPr>
          <w:i/>
          <w:sz w:val="19"/>
        </w:rPr>
        <w:t>.</w:t>
      </w:r>
      <w:r>
        <w:rPr>
          <w:sz w:val="19"/>
          <w:u w:val="single"/>
        </w:rPr>
        <w:t xml:space="preserve"> </w:t>
      </w:r>
    </w:p>
    <w:p w14:paraId="499FD613" w14:textId="77777777" w:rsidR="00E026F1" w:rsidRDefault="00E026F1">
      <w:pPr>
        <w:pStyle w:val="Heading3"/>
        <w:keepNext w:val="0"/>
        <w:spacing w:before="0" w:after="0"/>
        <w:rPr>
          <w:b w:val="0"/>
          <w:sz w:val="19"/>
        </w:rPr>
      </w:pPr>
      <w:r>
        <w:rPr>
          <w:b w:val="0"/>
          <w:sz w:val="19"/>
        </w:rPr>
        <w:tab/>
      </w:r>
    </w:p>
    <w:p w14:paraId="13E47FE1" w14:textId="77777777" w:rsidR="00E026F1" w:rsidRDefault="00E026F1">
      <w:pPr>
        <w:pStyle w:val="Heading3"/>
        <w:keepNext w:val="0"/>
        <w:spacing w:before="0" w:after="0"/>
        <w:ind w:left="720"/>
        <w:jc w:val="both"/>
        <w:rPr>
          <w:b w:val="0"/>
          <w:sz w:val="19"/>
        </w:rPr>
      </w:pPr>
      <w:r>
        <w:rPr>
          <w:b w:val="0"/>
          <w:sz w:val="19"/>
        </w:rPr>
        <w:t>4.3.10.2</w:t>
      </w:r>
      <w:r>
        <w:rPr>
          <w:b w:val="0"/>
          <w:sz w:val="19"/>
        </w:rPr>
        <w:tab/>
      </w:r>
      <w:r>
        <w:rPr>
          <w:b w:val="0"/>
          <w:sz w:val="19"/>
          <w:u w:val="single"/>
        </w:rPr>
        <w:t>Initial Breakdown and Periodical Payments</w:t>
      </w:r>
      <w:r>
        <w:rPr>
          <w:b w:val="0"/>
          <w:sz w:val="19"/>
        </w:rPr>
        <w:t xml:space="preserve">.  Each Application for Payment shall be submitted at least ten days before each payment falls due, and the Design-Builder shall, before the first application, shall submit to the </w:t>
      </w:r>
      <w:r w:rsidR="002C4493">
        <w:rPr>
          <w:b w:val="0"/>
          <w:sz w:val="19"/>
        </w:rPr>
        <w:t>Program Manager</w:t>
      </w:r>
      <w:r>
        <w:rPr>
          <w:b w:val="0"/>
          <w:sz w:val="19"/>
        </w:rPr>
        <w:t xml:space="preserve"> a Schedule of Values as required by Paragraph 4.3.1.2 above of the various parts of the work, including quantities, aggregating the total sum of the Contract, divided in the same manner set forth in the Application for Payment Form set forth in Exhibit K and so arranged and so itemized as to meet the approval of the </w:t>
      </w:r>
      <w:r w:rsidR="002C4493">
        <w:rPr>
          <w:b w:val="0"/>
          <w:sz w:val="19"/>
        </w:rPr>
        <w:t>Program Manager</w:t>
      </w:r>
      <w:r>
        <w:rPr>
          <w:b w:val="0"/>
          <w:sz w:val="19"/>
        </w:rPr>
        <w:t xml:space="preserve"> and, further, if requested, supported by such evidence as to its correctness as the </w:t>
      </w:r>
      <w:r w:rsidR="002C4493">
        <w:rPr>
          <w:b w:val="0"/>
          <w:sz w:val="19"/>
        </w:rPr>
        <w:t>Program Manager</w:t>
      </w:r>
      <w:r>
        <w:rPr>
          <w:b w:val="0"/>
          <w:sz w:val="19"/>
        </w:rPr>
        <w:t xml:space="preserve"> may direct.</w:t>
      </w:r>
    </w:p>
    <w:p w14:paraId="400AA092" w14:textId="77777777" w:rsidR="00E026F1" w:rsidRDefault="00E026F1">
      <w:pPr>
        <w:pStyle w:val="Heading3"/>
        <w:keepNext w:val="0"/>
        <w:spacing w:before="0" w:after="0"/>
        <w:rPr>
          <w:b w:val="0"/>
          <w:sz w:val="19"/>
        </w:rPr>
      </w:pPr>
      <w:r>
        <w:rPr>
          <w:b w:val="0"/>
          <w:sz w:val="19"/>
        </w:rPr>
        <w:tab/>
      </w:r>
    </w:p>
    <w:p w14:paraId="72BEE5F7" w14:textId="77777777" w:rsidR="00E026F1" w:rsidRDefault="00E026F1">
      <w:pPr>
        <w:pStyle w:val="Heading3"/>
        <w:keepNext w:val="0"/>
        <w:spacing w:before="0" w:after="0"/>
        <w:ind w:left="720"/>
        <w:jc w:val="both"/>
        <w:rPr>
          <w:b w:val="0"/>
          <w:sz w:val="19"/>
        </w:rPr>
      </w:pPr>
      <w:r>
        <w:rPr>
          <w:b w:val="0"/>
          <w:sz w:val="19"/>
        </w:rPr>
        <w:t>4.3.10.3</w:t>
      </w:r>
      <w:r>
        <w:rPr>
          <w:b w:val="0"/>
          <w:sz w:val="19"/>
        </w:rPr>
        <w:tab/>
      </w:r>
      <w:r>
        <w:rPr>
          <w:b w:val="0"/>
          <w:sz w:val="19"/>
          <w:u w:val="single"/>
        </w:rPr>
        <w:t>Materials Stored</w:t>
      </w:r>
      <w:r>
        <w:rPr>
          <w:b w:val="0"/>
          <w:sz w:val="19"/>
        </w:rPr>
        <w:t xml:space="preserve">.  If the Application for Payment includes materials delivered and suitably stored at the Site but not incorporated in the work, they shall, if required by the Owner or the </w:t>
      </w:r>
      <w:r w:rsidR="002C4493">
        <w:rPr>
          <w:b w:val="0"/>
          <w:sz w:val="19"/>
        </w:rPr>
        <w:t>Program Manager</w:t>
      </w:r>
      <w:r>
        <w:rPr>
          <w:b w:val="0"/>
          <w:sz w:val="19"/>
        </w:rPr>
        <w:t xml:space="preserve">, be conditional upon submission by the Design-Builder of bills of sale or such other procedure as will establish the Owner's title to such material or otherwise adequately protect the Owner's interest.  The Design-Builder is responsible for the existence, protection, and, if necessary, replacement of materials until execution of the Final Certificate of the </w:t>
      </w:r>
      <w:r w:rsidR="002C4493">
        <w:rPr>
          <w:b w:val="0"/>
          <w:sz w:val="19"/>
        </w:rPr>
        <w:t>Program Manager</w:t>
      </w:r>
      <w:r>
        <w:rPr>
          <w:b w:val="0"/>
          <w:sz w:val="19"/>
        </w:rPr>
        <w:t>.  The Owner shall not pay for any materials stored off-site.</w:t>
      </w:r>
    </w:p>
    <w:p w14:paraId="20892846" w14:textId="77777777" w:rsidR="00E026F1" w:rsidRDefault="00E026F1">
      <w:pPr>
        <w:ind w:left="720"/>
      </w:pPr>
    </w:p>
    <w:p w14:paraId="48DABC80" w14:textId="77777777" w:rsidR="00E026F1" w:rsidRDefault="00E026F1">
      <w:pPr>
        <w:ind w:left="720"/>
        <w:jc w:val="both"/>
        <w:rPr>
          <w:sz w:val="19"/>
        </w:rPr>
      </w:pPr>
      <w:r>
        <w:rPr>
          <w:sz w:val="19"/>
        </w:rPr>
        <w:t xml:space="preserve">4.3.10.4  </w:t>
      </w:r>
      <w:r>
        <w:rPr>
          <w:sz w:val="19"/>
          <w:u w:val="single"/>
        </w:rPr>
        <w:t>Action by Owner.</w:t>
      </w:r>
      <w:r>
        <w:rPr>
          <w:sz w:val="19"/>
        </w:rPr>
        <w:t xml:space="preserve">  The Owner may refuse to pay any item or items contained in any such Application for Payment until and unless documentation and details are submitted to the reasonable satisfaction of the Owner.  While awaiting such documentation, the Owner may delete any item or items at issue, and elect to pay the items which are approved, indicating the revised total amount paid upon the invoice.  The deleted items may be paid by an interim application for payment, or separately identified and included on a subsequent regular application for payment.</w:t>
      </w:r>
    </w:p>
    <w:p w14:paraId="0A7E67C0" w14:textId="77777777" w:rsidR="00E026F1" w:rsidRDefault="00E026F1">
      <w:pPr>
        <w:ind w:left="720"/>
        <w:jc w:val="both"/>
        <w:rPr>
          <w:sz w:val="19"/>
        </w:rPr>
      </w:pPr>
    </w:p>
    <w:p w14:paraId="2E5EDDC9" w14:textId="77777777" w:rsidR="00E026F1" w:rsidRDefault="00E026F1">
      <w:pPr>
        <w:ind w:left="720"/>
        <w:jc w:val="both"/>
        <w:rPr>
          <w:color w:val="000000"/>
          <w:sz w:val="19"/>
        </w:rPr>
      </w:pPr>
      <w:r>
        <w:rPr>
          <w:color w:val="000000"/>
          <w:sz w:val="19"/>
        </w:rPr>
        <w:t xml:space="preserve">4.3.10.5   </w:t>
      </w:r>
      <w:r>
        <w:rPr>
          <w:color w:val="000000"/>
          <w:sz w:val="19"/>
          <w:u w:val="single"/>
        </w:rPr>
        <w:t>Accounting Format</w:t>
      </w:r>
      <w:r>
        <w:rPr>
          <w:color w:val="000000"/>
          <w:sz w:val="19"/>
        </w:rPr>
        <w:t xml:space="preserve">.  Applications for Payment shall be broken down by CSI Category and, in certain situations, by CSI Description and capital asset category, as set forth in the form for Application for Payment.  The purpose is to provide appropriate backup documents for the Design-Builder’s Final Certification of Costs in conformance with GASB 34 accounting standards.  </w:t>
      </w:r>
      <w:r>
        <w:rPr>
          <w:i/>
          <w:color w:val="000000"/>
          <w:sz w:val="19"/>
        </w:rPr>
        <w:t>See</w:t>
      </w:r>
      <w:r>
        <w:rPr>
          <w:color w:val="000000"/>
          <w:sz w:val="19"/>
        </w:rPr>
        <w:t xml:space="preserve"> Section 7 – Forms, “Application for Payment” and Final Certification of Costs.</w:t>
      </w:r>
    </w:p>
    <w:p w14:paraId="086F21DE" w14:textId="77777777" w:rsidR="00E026F1" w:rsidRDefault="00E026F1">
      <w:pPr>
        <w:ind w:left="720"/>
        <w:jc w:val="both"/>
        <w:rPr>
          <w:b/>
          <w:color w:val="000000"/>
          <w:sz w:val="19"/>
        </w:rPr>
      </w:pPr>
    </w:p>
    <w:p w14:paraId="2A72FDD1" w14:textId="77777777" w:rsidR="00E026F1" w:rsidRDefault="00E026F1">
      <w:pPr>
        <w:pStyle w:val="Heading3"/>
        <w:keepNext w:val="0"/>
        <w:spacing w:before="0" w:after="0"/>
        <w:jc w:val="both"/>
        <w:rPr>
          <w:b w:val="0"/>
          <w:sz w:val="19"/>
        </w:rPr>
      </w:pPr>
      <w:r>
        <w:rPr>
          <w:sz w:val="19"/>
        </w:rPr>
        <w:t>4.3.11</w:t>
      </w:r>
      <w:r>
        <w:rPr>
          <w:sz w:val="19"/>
        </w:rPr>
        <w:tab/>
        <w:t>Processing of Application for Payment.</w:t>
      </w:r>
      <w:r>
        <w:rPr>
          <w:b w:val="0"/>
          <w:sz w:val="19"/>
        </w:rPr>
        <w:t xml:space="preserve">  The Contract Compliance Specialist (CCS) will review the Application for Payment prepared and executed by the Contractor and, if he concurs, execute a certificate on the face of the Application for Payment as to its accuracy.  The </w:t>
      </w:r>
      <w:r w:rsidR="002C4493">
        <w:rPr>
          <w:b w:val="0"/>
          <w:sz w:val="19"/>
        </w:rPr>
        <w:t>Program Manager</w:t>
      </w:r>
      <w:r>
        <w:rPr>
          <w:b w:val="0"/>
          <w:sz w:val="19"/>
        </w:rPr>
        <w:t xml:space="preserve"> shall visit the Site after the Contractor and CCS have agreed on the Application for Payment and conduct such inspections and reviews as are necessary to make a decision as to the accuracy of the Application for Payment.  If the CCS and the Contractor cannot agree on the appropriateness of the Application for Payment in question, the </w:t>
      </w:r>
      <w:r w:rsidR="002C4493">
        <w:rPr>
          <w:b w:val="0"/>
          <w:sz w:val="19"/>
        </w:rPr>
        <w:t>Program Manager</w:t>
      </w:r>
      <w:r>
        <w:rPr>
          <w:b w:val="0"/>
          <w:sz w:val="19"/>
        </w:rPr>
        <w:t xml:space="preserve"> shall make a decision.  Upon </w:t>
      </w:r>
      <w:r>
        <w:rPr>
          <w:b w:val="0"/>
          <w:sz w:val="19"/>
        </w:rPr>
        <w:br w:type="page"/>
      </w:r>
    </w:p>
    <w:p w14:paraId="18800F4C" w14:textId="77777777" w:rsidR="00E026F1" w:rsidRDefault="00E026F1">
      <w:pPr>
        <w:pStyle w:val="Heading3"/>
        <w:keepNext w:val="0"/>
        <w:spacing w:before="0" w:after="0"/>
        <w:jc w:val="both"/>
        <w:rPr>
          <w:b w:val="0"/>
          <w:sz w:val="19"/>
        </w:rPr>
      </w:pPr>
      <w:r>
        <w:rPr>
          <w:b w:val="0"/>
          <w:sz w:val="19"/>
        </w:rPr>
        <w:t xml:space="preserve">determining the appropriateness of the Application, the </w:t>
      </w:r>
      <w:r w:rsidR="002C4493">
        <w:rPr>
          <w:b w:val="0"/>
          <w:sz w:val="19"/>
        </w:rPr>
        <w:t>Program Manager</w:t>
      </w:r>
      <w:r>
        <w:rPr>
          <w:b w:val="0"/>
          <w:sz w:val="19"/>
        </w:rPr>
        <w:t xml:space="preserve"> shall execute the review on the Application for Payment and forward it to the Owner for payment.  Not later than seven days after receipt of the Application for Payment, the </w:t>
      </w:r>
      <w:r w:rsidR="002C4493">
        <w:rPr>
          <w:b w:val="0"/>
          <w:sz w:val="19"/>
        </w:rPr>
        <w:t>Program Manager</w:t>
      </w:r>
      <w:r>
        <w:rPr>
          <w:b w:val="0"/>
          <w:sz w:val="19"/>
        </w:rPr>
        <w:t xml:space="preserve"> shall issue its certificate for such amount as it decides to be properly due or state in writing its reasons for withholding any sums in its certificate.</w:t>
      </w:r>
    </w:p>
    <w:p w14:paraId="03D79E52" w14:textId="77777777" w:rsidR="00E026F1" w:rsidRDefault="00E026F1">
      <w:pPr>
        <w:pStyle w:val="Heading3"/>
        <w:keepNext w:val="0"/>
        <w:spacing w:before="0" w:after="0"/>
        <w:rPr>
          <w:b w:val="0"/>
          <w:sz w:val="19"/>
        </w:rPr>
      </w:pPr>
    </w:p>
    <w:p w14:paraId="01E15CC0" w14:textId="77777777" w:rsidR="00E026F1" w:rsidRDefault="00E026F1">
      <w:pPr>
        <w:pStyle w:val="BodyText"/>
        <w:rPr>
          <w:sz w:val="19"/>
        </w:rPr>
      </w:pPr>
      <w:r>
        <w:rPr>
          <w:b/>
          <w:sz w:val="19"/>
        </w:rPr>
        <w:t>4.3.12  Representations of Design-Builder.</w:t>
      </w:r>
      <w:r>
        <w:rPr>
          <w:sz w:val="19"/>
        </w:rPr>
        <w:t xml:space="preserve">  The Application for Payment constitutes a representation by the Design-Builder to the Owner that (i) the design and construction have progressed to the point indicated; (ii) the quality of the Work covered by the application is in accordance with the Contract Documents; and (iii) the Design-Builder is entitled to payment in the amount requested.</w:t>
      </w:r>
    </w:p>
    <w:p w14:paraId="3DAFE4A0" w14:textId="77777777" w:rsidR="00E026F1" w:rsidRDefault="00E026F1">
      <w:pPr>
        <w:jc w:val="both"/>
        <w:rPr>
          <w:sz w:val="19"/>
        </w:rPr>
      </w:pPr>
    </w:p>
    <w:p w14:paraId="1FE2B4C8" w14:textId="77777777" w:rsidR="00E026F1" w:rsidRDefault="00E026F1">
      <w:pPr>
        <w:pStyle w:val="Heading3"/>
        <w:keepNext w:val="0"/>
        <w:spacing w:before="0" w:after="0"/>
        <w:jc w:val="both"/>
        <w:rPr>
          <w:b w:val="0"/>
          <w:sz w:val="19"/>
        </w:rPr>
      </w:pPr>
      <w:r>
        <w:rPr>
          <w:sz w:val="19"/>
        </w:rPr>
        <w:t xml:space="preserve">4.3.13  </w:t>
      </w:r>
      <w:r w:rsidR="002C4493">
        <w:rPr>
          <w:sz w:val="19"/>
        </w:rPr>
        <w:t>Program Manager</w:t>
      </w:r>
      <w:r>
        <w:rPr>
          <w:sz w:val="19"/>
        </w:rPr>
        <w:t>’s Review Not Acceptance of Work.</w:t>
      </w:r>
      <w:r>
        <w:rPr>
          <w:b w:val="0"/>
          <w:sz w:val="19"/>
        </w:rPr>
        <w:t xml:space="preserve">  No review or approval issued by the </w:t>
      </w:r>
      <w:r w:rsidR="002C4493">
        <w:rPr>
          <w:b w:val="0"/>
          <w:sz w:val="19"/>
        </w:rPr>
        <w:t>Program Manager</w:t>
      </w:r>
      <w:r>
        <w:rPr>
          <w:b w:val="0"/>
          <w:sz w:val="19"/>
        </w:rPr>
        <w:t>, or partial or entire use or occupancy of the Work by the Owner shall be an acceptance of any work or materials not in accordance with the Contract Documents.</w:t>
      </w:r>
    </w:p>
    <w:p w14:paraId="573E214A" w14:textId="77777777" w:rsidR="00E026F1" w:rsidRDefault="00E026F1">
      <w:pPr>
        <w:jc w:val="both"/>
      </w:pPr>
    </w:p>
    <w:p w14:paraId="058FFC69" w14:textId="77777777" w:rsidR="00E026F1" w:rsidRDefault="00E026F1">
      <w:pPr>
        <w:jc w:val="both"/>
        <w:rPr>
          <w:sz w:val="19"/>
        </w:rPr>
      </w:pPr>
      <w:r>
        <w:rPr>
          <w:b/>
          <w:sz w:val="19"/>
        </w:rPr>
        <w:t>4.3.14  Payment Not Acceptance of Work.</w:t>
      </w:r>
      <w:r>
        <w:rPr>
          <w:sz w:val="19"/>
        </w:rPr>
        <w:t xml:space="preserve">  No payment nor any partial or entire use or occupancy of the Project by the Owner shall constitute an acceptance of Work not in accordance with the Contract Documents. </w:t>
      </w:r>
    </w:p>
    <w:p w14:paraId="7FD30A87" w14:textId="77777777" w:rsidR="00E026F1" w:rsidRDefault="00E026F1">
      <w:pPr>
        <w:pStyle w:val="Header"/>
        <w:tabs>
          <w:tab w:val="clear" w:pos="4320"/>
          <w:tab w:val="clear" w:pos="8640"/>
        </w:tabs>
        <w:rPr>
          <w:sz w:val="19"/>
        </w:rPr>
      </w:pPr>
    </w:p>
    <w:p w14:paraId="5E47DAB2" w14:textId="77777777" w:rsidR="00E026F1" w:rsidRDefault="00E026F1">
      <w:pPr>
        <w:jc w:val="both"/>
        <w:rPr>
          <w:sz w:val="19"/>
        </w:rPr>
      </w:pPr>
      <w:r>
        <w:rPr>
          <w:b/>
          <w:sz w:val="19"/>
        </w:rPr>
        <w:t>4.3.15</w:t>
      </w:r>
      <w:r>
        <w:rPr>
          <w:b/>
          <w:sz w:val="19"/>
        </w:rPr>
        <w:tab/>
        <w:t>Payment for Change Order Work.</w:t>
      </w:r>
      <w:r>
        <w:rPr>
          <w:sz w:val="19"/>
        </w:rPr>
        <w:t xml:space="preserve">  Payments will not be made for any changes in the Work until a Change Order has been executed.</w:t>
      </w:r>
    </w:p>
    <w:p w14:paraId="059DD009" w14:textId="77777777" w:rsidR="00E026F1" w:rsidRDefault="00E026F1">
      <w:pPr>
        <w:jc w:val="both"/>
        <w:rPr>
          <w:b/>
          <w:sz w:val="19"/>
        </w:rPr>
      </w:pPr>
    </w:p>
    <w:p w14:paraId="124295EE" w14:textId="77777777" w:rsidR="00E026F1" w:rsidRDefault="00E026F1">
      <w:pPr>
        <w:jc w:val="both"/>
      </w:pPr>
      <w:r>
        <w:rPr>
          <w:b/>
          <w:sz w:val="19"/>
        </w:rPr>
        <w:t>4.3.16</w:t>
      </w:r>
      <w:r>
        <w:rPr>
          <w:b/>
          <w:sz w:val="19"/>
        </w:rPr>
        <w:tab/>
        <w:t>Payment Due.</w:t>
      </w:r>
      <w:r>
        <w:rPr>
          <w:sz w:val="19"/>
        </w:rPr>
        <w:t xml:space="preserve">  Payment of an Application for Payment shall be due ten days after receipt by the Owner of the certification of the Application for Payment by the </w:t>
      </w:r>
      <w:r w:rsidR="002C4493">
        <w:rPr>
          <w:sz w:val="19"/>
        </w:rPr>
        <w:t>Program Manager</w:t>
      </w:r>
      <w:r>
        <w:rPr>
          <w:sz w:val="19"/>
        </w:rPr>
        <w:t>, unless items are audited and deleted pursuant to Article 4.3.10, in which case payment shall be due ten days after the deletions are approved by the Owner.</w:t>
      </w:r>
    </w:p>
    <w:p w14:paraId="1F7E88D4" w14:textId="77777777" w:rsidR="00E026F1" w:rsidRDefault="00E026F1">
      <w:pPr>
        <w:rPr>
          <w:sz w:val="19"/>
        </w:rPr>
      </w:pPr>
    </w:p>
    <w:p w14:paraId="5453FDCA" w14:textId="77777777" w:rsidR="00E026F1" w:rsidRDefault="00E026F1">
      <w:pPr>
        <w:keepNext/>
        <w:keepLines/>
        <w:ind w:right="14"/>
        <w:rPr>
          <w:sz w:val="19"/>
        </w:rPr>
      </w:pPr>
      <w:r>
        <w:rPr>
          <w:b/>
          <w:sz w:val="19"/>
        </w:rPr>
        <w:t>4.3.17</w:t>
      </w:r>
      <w:r>
        <w:rPr>
          <w:b/>
          <w:sz w:val="19"/>
        </w:rPr>
        <w:tab/>
        <w:t>Late Payments and Interest</w:t>
      </w:r>
      <w:r>
        <w:rPr>
          <w:sz w:val="19"/>
        </w:rPr>
        <w:t>.  Should the Owner fail to pay a proper invoice within thirty calendar days of receipt, the Contractor shall notify the Owner in writing by certified or statutory mail.  If the Owner fails to pay within five business days of receipt of the notice, the Contractor shall receive, in addition the sum named in the proper invoice, interest thereon at the rate of one half percent per month on the unpaid balance as may be due.</w:t>
      </w:r>
    </w:p>
    <w:p w14:paraId="353C00E1" w14:textId="77777777" w:rsidR="00E026F1" w:rsidRDefault="00E026F1">
      <w:pPr>
        <w:pStyle w:val="Heading3"/>
        <w:keepNext w:val="0"/>
        <w:spacing w:before="0" w:after="0"/>
        <w:jc w:val="both"/>
        <w:rPr>
          <w:b w:val="0"/>
          <w:sz w:val="19"/>
        </w:rPr>
      </w:pPr>
    </w:p>
    <w:p w14:paraId="59FA910D" w14:textId="77777777" w:rsidR="00E026F1" w:rsidRDefault="00E026F1">
      <w:pPr>
        <w:pStyle w:val="BodyText"/>
        <w:jc w:val="center"/>
        <w:rPr>
          <w:sz w:val="19"/>
        </w:rPr>
      </w:pPr>
    </w:p>
    <w:p w14:paraId="7C9B8D57" w14:textId="77777777" w:rsidR="00E026F1" w:rsidRDefault="00E026F1">
      <w:pPr>
        <w:pStyle w:val="BodyText"/>
        <w:jc w:val="center"/>
        <w:rPr>
          <w:sz w:val="19"/>
        </w:rPr>
      </w:pPr>
    </w:p>
    <w:p w14:paraId="768A38D7" w14:textId="77777777" w:rsidR="00E026F1" w:rsidRDefault="00E026F1">
      <w:pPr>
        <w:pStyle w:val="BodyText"/>
        <w:jc w:val="center"/>
        <w:rPr>
          <w:sz w:val="19"/>
        </w:rPr>
      </w:pPr>
    </w:p>
    <w:p w14:paraId="2FB38239" w14:textId="77777777" w:rsidR="00E026F1" w:rsidRDefault="00E026F1">
      <w:pPr>
        <w:pStyle w:val="BodyText"/>
        <w:jc w:val="center"/>
        <w:rPr>
          <w:sz w:val="19"/>
        </w:rPr>
      </w:pPr>
    </w:p>
    <w:p w14:paraId="149790C3" w14:textId="77777777" w:rsidR="00E026F1" w:rsidRDefault="00E026F1">
      <w:pPr>
        <w:pStyle w:val="BodyText"/>
        <w:jc w:val="center"/>
        <w:rPr>
          <w:sz w:val="19"/>
        </w:rPr>
      </w:pPr>
    </w:p>
    <w:p w14:paraId="15994A55" w14:textId="77777777" w:rsidR="00E026F1" w:rsidRDefault="00E026F1">
      <w:pPr>
        <w:pStyle w:val="BodyText"/>
        <w:jc w:val="center"/>
        <w:rPr>
          <w:sz w:val="19"/>
        </w:rPr>
      </w:pPr>
    </w:p>
    <w:p w14:paraId="34C548EA" w14:textId="77777777" w:rsidR="00E026F1" w:rsidRDefault="00E026F1">
      <w:pPr>
        <w:pStyle w:val="BodyText"/>
        <w:jc w:val="center"/>
        <w:rPr>
          <w:sz w:val="19"/>
        </w:rPr>
      </w:pPr>
      <w:r>
        <w:rPr>
          <w:sz w:val="19"/>
        </w:rPr>
        <w:t>[Remainder of Page Intentionally Left Blank]</w:t>
      </w:r>
    </w:p>
    <w:p w14:paraId="0F8B0F07" w14:textId="77777777" w:rsidR="00E026F1" w:rsidRDefault="00E026F1">
      <w:pPr>
        <w:jc w:val="both"/>
        <w:rPr>
          <w:sz w:val="19"/>
        </w:rPr>
      </w:pPr>
    </w:p>
    <w:p w14:paraId="64CC4719" w14:textId="77777777" w:rsidR="00E026F1" w:rsidRDefault="00E026F1">
      <w:pPr>
        <w:jc w:val="both"/>
        <w:rPr>
          <w:sz w:val="19"/>
        </w:rPr>
        <w:sectPr w:rsidR="00E026F1">
          <w:headerReference w:type="even" r:id="rId83"/>
          <w:headerReference w:type="default" r:id="rId84"/>
          <w:headerReference w:type="first" r:id="rId85"/>
          <w:pgSz w:w="12240" w:h="15840" w:code="1"/>
          <w:pgMar w:top="1008" w:right="1008" w:bottom="1008" w:left="1008" w:header="432" w:footer="720" w:gutter="0"/>
          <w:paperSrc w:first="11" w:other="11"/>
          <w:cols w:space="720"/>
          <w:noEndnote/>
        </w:sectPr>
      </w:pPr>
    </w:p>
    <w:p w14:paraId="0BD075D5" w14:textId="77777777" w:rsidR="00E026F1" w:rsidRDefault="00E026F1">
      <w:pPr>
        <w:jc w:val="center"/>
        <w:rPr>
          <w:b/>
          <w:sz w:val="19"/>
        </w:rPr>
      </w:pPr>
      <w:r>
        <w:rPr>
          <w:b/>
          <w:sz w:val="19"/>
        </w:rPr>
        <w:t>PART 4 – COST OF THE WORK.</w:t>
      </w:r>
    </w:p>
    <w:p w14:paraId="5745277F" w14:textId="77777777" w:rsidR="00E026F1" w:rsidRDefault="00E026F1">
      <w:pPr>
        <w:jc w:val="both"/>
        <w:rPr>
          <w:sz w:val="19"/>
          <w:u w:val="single"/>
        </w:rPr>
      </w:pPr>
    </w:p>
    <w:p w14:paraId="1309190B" w14:textId="77777777" w:rsidR="00E026F1" w:rsidRDefault="00E026F1">
      <w:pPr>
        <w:jc w:val="both"/>
        <w:rPr>
          <w:sz w:val="19"/>
        </w:rPr>
      </w:pPr>
      <w:r>
        <w:rPr>
          <w:b/>
          <w:sz w:val="19"/>
        </w:rPr>
        <w:t>4.4.1  Definition.</w:t>
      </w:r>
      <w:r>
        <w:rPr>
          <w:sz w:val="19"/>
        </w:rPr>
        <w:t xml:space="preserve"> The term "Cost of the Work" is defined in Paragraph 1.1.9.22, and includes costs necessarily incurred by Design-Builder in the proper performance of the Work.  Such costs shall include or be limited by the items set forth in this Part and otherwise in this Contract.  </w:t>
      </w:r>
    </w:p>
    <w:p w14:paraId="5F126FAB" w14:textId="77777777" w:rsidR="00E026F1" w:rsidRDefault="00E026F1">
      <w:pPr>
        <w:jc w:val="both"/>
        <w:rPr>
          <w:sz w:val="19"/>
        </w:rPr>
      </w:pPr>
    </w:p>
    <w:p w14:paraId="6152E78F" w14:textId="77777777" w:rsidR="00E026F1" w:rsidRDefault="00E026F1">
      <w:pPr>
        <w:jc w:val="both"/>
        <w:rPr>
          <w:sz w:val="19"/>
        </w:rPr>
      </w:pPr>
      <w:r>
        <w:rPr>
          <w:b/>
          <w:sz w:val="19"/>
        </w:rPr>
        <w:t>4.4.2  Preconstruction Phase Services</w:t>
      </w:r>
      <w:r>
        <w:rPr>
          <w:sz w:val="19"/>
        </w:rPr>
        <w:t xml:space="preserve">. </w:t>
      </w:r>
    </w:p>
    <w:p w14:paraId="448A3D21" w14:textId="77777777" w:rsidR="00E026F1" w:rsidRDefault="00E026F1">
      <w:pPr>
        <w:jc w:val="both"/>
        <w:rPr>
          <w:sz w:val="19"/>
        </w:rPr>
      </w:pPr>
      <w:r>
        <w:rPr>
          <w:sz w:val="19"/>
        </w:rPr>
        <w:t xml:space="preserve"> </w:t>
      </w:r>
    </w:p>
    <w:p w14:paraId="0657EF36" w14:textId="77777777" w:rsidR="00E026F1" w:rsidRDefault="00E026F1">
      <w:pPr>
        <w:jc w:val="both"/>
        <w:rPr>
          <w:sz w:val="19"/>
          <w:u w:val="single"/>
        </w:rPr>
      </w:pPr>
      <w:r>
        <w:rPr>
          <w:sz w:val="19"/>
        </w:rPr>
        <w:t xml:space="preserve">4.4.2.1  </w:t>
      </w:r>
      <w:r>
        <w:rPr>
          <w:sz w:val="19"/>
          <w:u w:val="single"/>
        </w:rPr>
        <w:t>Labor Costs.</w:t>
      </w:r>
      <w:r>
        <w:rPr>
          <w:sz w:val="19"/>
        </w:rPr>
        <w:t xml:space="preserve">  Reasonable salaries and wages of workers directly employed by Design-Builder to perform work directly associated with the Project performed off-site including Preconstruction personnel and Administrative assistance. All pre-construction salaried workers employed by Design-Builder shall be reimbursed based upon Actual Cost not exceeding in the aggregate the amounts shown in the Design-Builder’s proposal, shown as Exhibit E, which, upon agreement with the Owner, is incorporated into and made a part of this Contract by reference.</w:t>
      </w:r>
    </w:p>
    <w:p w14:paraId="7680A462" w14:textId="77777777" w:rsidR="00E026F1" w:rsidRDefault="00E026F1">
      <w:pPr>
        <w:ind w:left="360"/>
        <w:jc w:val="both"/>
        <w:rPr>
          <w:sz w:val="19"/>
        </w:rPr>
      </w:pPr>
    </w:p>
    <w:p w14:paraId="402F4587" w14:textId="77777777" w:rsidR="00E026F1" w:rsidRDefault="00E026F1">
      <w:pPr>
        <w:jc w:val="both"/>
        <w:rPr>
          <w:sz w:val="19"/>
        </w:rPr>
      </w:pPr>
      <w:r>
        <w:rPr>
          <w:sz w:val="19"/>
        </w:rPr>
        <w:t xml:space="preserve">4.4.2.2  </w:t>
      </w:r>
      <w:r>
        <w:rPr>
          <w:sz w:val="19"/>
          <w:u w:val="single"/>
        </w:rPr>
        <w:t>Pre-Construction Costs and Expenses.</w:t>
      </w:r>
      <w:r>
        <w:rPr>
          <w:sz w:val="19"/>
        </w:rPr>
        <w:t xml:space="preserve">  Design-Builder shall be reimbursed for all reasonable Pre-Construction costs and expenses incurred in the performance of Design-Builder's Pre-Construction services under this Contract, including, without limitation, (i) toll telephone calls, facsimile charges, postage and use of courier services; (ii) photocopying and reproduction expenses; and (iii) travel costs, based upon Actual Cost not exceeding the maximum amounts in the shown on Exhibit A, or in the aggregate, the amounts for Pre-Construction cost and expense items shown on the completed Project Cost Matrix in Exhibit E.</w:t>
      </w:r>
    </w:p>
    <w:p w14:paraId="708B24AE" w14:textId="77777777" w:rsidR="00E026F1" w:rsidRDefault="00E026F1">
      <w:pPr>
        <w:pStyle w:val="Header"/>
        <w:tabs>
          <w:tab w:val="clear" w:pos="4320"/>
          <w:tab w:val="clear" w:pos="8640"/>
        </w:tabs>
        <w:rPr>
          <w:sz w:val="19"/>
        </w:rPr>
      </w:pPr>
    </w:p>
    <w:p w14:paraId="250B22D8" w14:textId="77777777" w:rsidR="00E026F1" w:rsidRDefault="00E026F1">
      <w:pPr>
        <w:jc w:val="both"/>
        <w:rPr>
          <w:sz w:val="19"/>
        </w:rPr>
      </w:pPr>
      <w:r>
        <w:rPr>
          <w:b/>
          <w:sz w:val="19"/>
        </w:rPr>
        <w:t>4.4.3  Construction Phase Services.</w:t>
      </w:r>
      <w:r>
        <w:rPr>
          <w:sz w:val="19"/>
        </w:rPr>
        <w:t xml:space="preserve">   “</w:t>
      </w:r>
      <w:r>
        <w:rPr>
          <w:i/>
          <w:sz w:val="19"/>
        </w:rPr>
        <w:t>Actual Cost”</w:t>
      </w:r>
      <w:r>
        <w:rPr>
          <w:sz w:val="19"/>
        </w:rPr>
        <w:t xml:space="preserve"> as used in this Contract shall consist of all costs, except those costs excluded by Article 4.4.4, necessarily incurred by the Design-Builder in the proper performance of the Work or services described in the Contract Documents (including this Contract) for which records required by the Contract Documents are established contemporaneously with the incurring of such cost, and maintained and which are not otherwise reimbursed or recovered by Design-Builder.  Such Actual Costs shall be at rates not higher than the standard paid in the locality of the performance required by the Contract Documents except upon the prior written consent of the Owner.  The Owner will pay the Design-Builder for the following Actual Costs incurred during the Construction Phase of the Project, consistent with the approved GMP:</w:t>
      </w:r>
    </w:p>
    <w:p w14:paraId="37448738" w14:textId="77777777" w:rsidR="00E026F1" w:rsidRDefault="00E026F1">
      <w:pPr>
        <w:jc w:val="both"/>
        <w:rPr>
          <w:sz w:val="19"/>
        </w:rPr>
      </w:pPr>
    </w:p>
    <w:p w14:paraId="5B044583" w14:textId="77777777" w:rsidR="00E026F1" w:rsidRDefault="00E026F1">
      <w:pPr>
        <w:jc w:val="both"/>
        <w:rPr>
          <w:sz w:val="19"/>
          <w:u w:val="single"/>
        </w:rPr>
      </w:pPr>
      <w:r>
        <w:rPr>
          <w:sz w:val="19"/>
        </w:rPr>
        <w:t xml:space="preserve">4.4.3.1  </w:t>
      </w:r>
      <w:r>
        <w:rPr>
          <w:sz w:val="19"/>
          <w:u w:val="single"/>
        </w:rPr>
        <w:t>Wages.</w:t>
      </w:r>
    </w:p>
    <w:p w14:paraId="4DEB8815" w14:textId="77777777" w:rsidR="00E026F1" w:rsidRDefault="00E026F1">
      <w:pPr>
        <w:jc w:val="both"/>
        <w:rPr>
          <w:sz w:val="19"/>
        </w:rPr>
      </w:pPr>
    </w:p>
    <w:p w14:paraId="5FD07122" w14:textId="77777777" w:rsidR="00E026F1" w:rsidRDefault="00E026F1">
      <w:pPr>
        <w:pStyle w:val="BodyTextIndent2"/>
        <w:rPr>
          <w:sz w:val="19"/>
        </w:rPr>
      </w:pPr>
      <w:r>
        <w:t>4</w:t>
      </w:r>
      <w:r>
        <w:rPr>
          <w:sz w:val="19"/>
        </w:rPr>
        <w:t xml:space="preserve">.4.3.1.2  </w:t>
      </w:r>
      <w:r>
        <w:rPr>
          <w:sz w:val="19"/>
          <w:u w:val="single"/>
        </w:rPr>
        <w:t>Actual Wages.</w:t>
      </w:r>
      <w:r>
        <w:rPr>
          <w:sz w:val="19"/>
        </w:rPr>
        <w:t xml:space="preserve">  Actual wages paid for labor under applicable collective bargaining agreements, or under a wage schedule, not to exceed the prevailing wage rate in the area, agreed upon by the Owner and Design-Builder and including such Owner-approved welfare or other benefits, if any, as may be payable with respect thereto. </w:t>
      </w:r>
    </w:p>
    <w:p w14:paraId="5A910795" w14:textId="77777777" w:rsidR="00E026F1" w:rsidRDefault="00E026F1">
      <w:pPr>
        <w:ind w:firstLine="720"/>
        <w:jc w:val="both"/>
        <w:rPr>
          <w:sz w:val="19"/>
        </w:rPr>
      </w:pPr>
    </w:p>
    <w:p w14:paraId="08DCBDFE" w14:textId="77777777" w:rsidR="00E026F1" w:rsidRDefault="00E026F1">
      <w:pPr>
        <w:pStyle w:val="BodyTextIndent2"/>
        <w:rPr>
          <w:sz w:val="19"/>
        </w:rPr>
      </w:pPr>
      <w:r>
        <w:rPr>
          <w:sz w:val="19"/>
        </w:rPr>
        <w:t xml:space="preserve">4.4.3.2.2  </w:t>
      </w:r>
      <w:r>
        <w:rPr>
          <w:sz w:val="19"/>
          <w:u w:val="single"/>
        </w:rPr>
        <w:t>No Changes.</w:t>
      </w:r>
      <w:r>
        <w:rPr>
          <w:sz w:val="19"/>
        </w:rPr>
        <w:t xml:space="preserve">  No change in such wage schedules shall be made by Design-Builder without prior approval by Owner in advance.  Employees of Design-Builder who are engaged at shops or on the road in expediting the production or transportation of materials or equipment in connection with the performance of the Work shall be considered stationed at the Field Office and their wages paid for that portion of their time spent on such performance.  The Owner shall be furnished with a list of employees whom the Design-Builder assigns to the performance of Work or services under this Contract with an indication of the wages of each employee.  The aforesaid employees shall be paid on the basis of time cards to which the Owner shall have ready access. </w:t>
      </w:r>
    </w:p>
    <w:p w14:paraId="17716B1B" w14:textId="77777777" w:rsidR="00E026F1" w:rsidRDefault="00E026F1">
      <w:pPr>
        <w:ind w:firstLine="720"/>
        <w:jc w:val="both"/>
        <w:rPr>
          <w:sz w:val="19"/>
        </w:rPr>
      </w:pPr>
    </w:p>
    <w:p w14:paraId="75269644" w14:textId="77777777" w:rsidR="00E026F1" w:rsidRDefault="00E026F1">
      <w:pPr>
        <w:pStyle w:val="BodyText"/>
        <w:rPr>
          <w:sz w:val="19"/>
        </w:rPr>
      </w:pPr>
      <w:r>
        <w:rPr>
          <w:sz w:val="19"/>
        </w:rPr>
        <w:t xml:space="preserve">4.4.3.2  </w:t>
      </w:r>
      <w:r>
        <w:rPr>
          <w:sz w:val="19"/>
          <w:u w:val="single"/>
        </w:rPr>
        <w:t>Salaries.</w:t>
      </w:r>
      <w:r>
        <w:rPr>
          <w:sz w:val="19"/>
        </w:rPr>
        <w:t xml:space="preserve">  </w:t>
      </w:r>
    </w:p>
    <w:p w14:paraId="645F9607" w14:textId="77777777" w:rsidR="00E026F1" w:rsidRDefault="00E026F1">
      <w:pPr>
        <w:pStyle w:val="BodyText"/>
        <w:ind w:left="720"/>
        <w:rPr>
          <w:sz w:val="19"/>
        </w:rPr>
      </w:pPr>
      <w:r>
        <w:rPr>
          <w:sz w:val="19"/>
        </w:rPr>
        <w:t xml:space="preserve">4.4.3.2.1  </w:t>
      </w:r>
      <w:r>
        <w:rPr>
          <w:sz w:val="19"/>
          <w:u w:val="single"/>
        </w:rPr>
        <w:t>Actual Salaries.</w:t>
      </w:r>
      <w:r>
        <w:rPr>
          <w:sz w:val="19"/>
        </w:rPr>
        <w:t xml:space="preserve">  When approved in advance by Owner, the actual amount of reasonable salaries paid by Design-Builder of Design-Builder’s employees when stationed at the Site Field Office for that portion of the time spent in performing the Work in whatever capacity employed, and Design-Builder’s employees in its main or branch offices for that portion of their time spent in performing estimating, scheduling, procuring, accounting and administrative functions essential for the proper performance of the Work, including project management functions performed at Design-Builder’s main offices prior to the establishment of the Field Office, to the extent such costs are consistent with the staffing plan and wage and salary schedule approved by Owner in advance.  </w:t>
      </w:r>
    </w:p>
    <w:p w14:paraId="420B76F7" w14:textId="77777777" w:rsidR="00E026F1" w:rsidRDefault="00E026F1">
      <w:pPr>
        <w:ind w:left="360"/>
        <w:jc w:val="both"/>
        <w:rPr>
          <w:sz w:val="19"/>
        </w:rPr>
      </w:pPr>
    </w:p>
    <w:p w14:paraId="4CDFB533" w14:textId="77777777" w:rsidR="00E026F1" w:rsidRDefault="00E026F1">
      <w:pPr>
        <w:pStyle w:val="BodyTextIndent2"/>
        <w:rPr>
          <w:sz w:val="19"/>
        </w:rPr>
      </w:pPr>
      <w:r>
        <w:rPr>
          <w:sz w:val="19"/>
        </w:rPr>
        <w:t xml:space="preserve">4.4.3.2.2  </w:t>
      </w:r>
      <w:r>
        <w:rPr>
          <w:sz w:val="19"/>
          <w:u w:val="single"/>
        </w:rPr>
        <w:t>No Changes.</w:t>
      </w:r>
      <w:r>
        <w:rPr>
          <w:sz w:val="19"/>
        </w:rPr>
        <w:t xml:space="preserve">  No change in such salary schedules shall be made by Design-Builder without prior approval by Owner in advance.  Employees of Design-Builder who are engaged at shops or on the road in expediting the production or transportation of materials or equipment in connection with the performance of the Work shall be considered stationed at the Field Office and their salaries paid for that portion of their time spent on such performance.  The Owner shall be furnished with a list of employees whom the Design-Builder assigns to the performance of Work or services under this Contract with an indication of the salary of each employee.  The aforesaid employees shall be paid on the basis of time cards to which the Owner shall have ready access.</w:t>
      </w:r>
    </w:p>
    <w:p w14:paraId="3D374CB4" w14:textId="77777777" w:rsidR="00E026F1" w:rsidRDefault="00E026F1">
      <w:pPr>
        <w:jc w:val="both"/>
        <w:rPr>
          <w:sz w:val="19"/>
        </w:rPr>
      </w:pPr>
    </w:p>
    <w:p w14:paraId="0D8673CE" w14:textId="77777777" w:rsidR="00E026F1" w:rsidRDefault="00E026F1">
      <w:pPr>
        <w:jc w:val="both"/>
        <w:rPr>
          <w:b/>
          <w:i/>
          <w:sz w:val="19"/>
          <w:u w:val="single"/>
        </w:rPr>
      </w:pPr>
      <w:r>
        <w:rPr>
          <w:sz w:val="19"/>
        </w:rPr>
        <w:t xml:space="preserve">4.4.3.3  </w:t>
      </w:r>
      <w:r>
        <w:rPr>
          <w:sz w:val="19"/>
          <w:u w:val="single"/>
        </w:rPr>
        <w:t>Employee Taxes.</w:t>
      </w:r>
      <w:r>
        <w:rPr>
          <w:sz w:val="19"/>
        </w:rPr>
        <w:t xml:space="preserve">  Cost of contributions, assessments or taxes for such items as unemploy</w:t>
      </w:r>
      <w:r>
        <w:rPr>
          <w:sz w:val="19"/>
        </w:rPr>
        <w:softHyphen/>
        <w:t>ment compensation and social security, insofar as such cost is based on wages, salaries, or other remuneration paid to employees of the Design-Builder and included in the Actual Cost under Paragraphs 4.4.3.1 and 4.4.3.2.</w:t>
      </w:r>
    </w:p>
    <w:p w14:paraId="7A155437" w14:textId="77777777" w:rsidR="00E026F1" w:rsidRDefault="00E026F1">
      <w:pPr>
        <w:jc w:val="both"/>
        <w:rPr>
          <w:sz w:val="19"/>
        </w:rPr>
      </w:pPr>
    </w:p>
    <w:p w14:paraId="1F4CAC88" w14:textId="77777777" w:rsidR="00E026F1" w:rsidRDefault="00E026F1">
      <w:pPr>
        <w:jc w:val="both"/>
        <w:rPr>
          <w:sz w:val="19"/>
        </w:rPr>
      </w:pPr>
      <w:r>
        <w:rPr>
          <w:sz w:val="19"/>
        </w:rPr>
        <w:t xml:space="preserve">4.4.3.4  </w:t>
      </w:r>
      <w:r>
        <w:rPr>
          <w:sz w:val="19"/>
          <w:u w:val="single"/>
        </w:rPr>
        <w:t xml:space="preserve">Cost of Materials, </w:t>
      </w:r>
      <w:r>
        <w:rPr>
          <w:i/>
          <w:sz w:val="19"/>
          <w:u w:val="single"/>
        </w:rPr>
        <w:t>etc.</w:t>
      </w:r>
      <w:r>
        <w:rPr>
          <w:sz w:val="19"/>
        </w:rPr>
        <w:t xml:space="preserve">  The cost of all materials, supplies, equipment, temporary facilities and hand tools not owned by the workers that are used or consumed in the performance of the Work, less the salvage or residual value on such items used, but not consumed on the Work that remain the property of the Design-Builder, including without limitation the costs of inspection and testing not furnished by the Owner, storage and handling;</w:t>
      </w:r>
    </w:p>
    <w:p w14:paraId="5B839C45" w14:textId="77777777" w:rsidR="00E026F1" w:rsidRDefault="00E026F1">
      <w:pPr>
        <w:jc w:val="both"/>
        <w:rPr>
          <w:color w:val="000000"/>
          <w:sz w:val="19"/>
        </w:rPr>
      </w:pPr>
    </w:p>
    <w:p w14:paraId="630EEC1D" w14:textId="77777777" w:rsidR="00E026F1" w:rsidRDefault="00E026F1">
      <w:pPr>
        <w:pStyle w:val="BodyText"/>
        <w:rPr>
          <w:sz w:val="19"/>
        </w:rPr>
      </w:pPr>
      <w:r>
        <w:rPr>
          <w:color w:val="000000"/>
          <w:sz w:val="19"/>
        </w:rPr>
        <w:t xml:space="preserve">4.4.3.5  </w:t>
      </w:r>
      <w:r>
        <w:rPr>
          <w:color w:val="000000"/>
          <w:sz w:val="19"/>
          <w:u w:val="single"/>
        </w:rPr>
        <w:t>Sales Taxes.</w:t>
      </w:r>
      <w:r>
        <w:rPr>
          <w:color w:val="000000"/>
          <w:sz w:val="19"/>
        </w:rPr>
        <w:t xml:space="preserve">  </w:t>
      </w:r>
      <w:r>
        <w:rPr>
          <w:sz w:val="19"/>
        </w:rPr>
        <w:t>Sales, use or similar taxes for which Design-Builder is liable and imposed by any governmental authority due to or in connection with the performance of the Work or services required hereunder.</w:t>
      </w:r>
    </w:p>
    <w:p w14:paraId="4E8507B3" w14:textId="77777777" w:rsidR="00E026F1" w:rsidRDefault="00E026F1">
      <w:pPr>
        <w:jc w:val="both"/>
        <w:rPr>
          <w:sz w:val="19"/>
        </w:rPr>
      </w:pPr>
    </w:p>
    <w:p w14:paraId="60853ED5" w14:textId="77777777" w:rsidR="00E026F1" w:rsidRDefault="00E026F1">
      <w:pPr>
        <w:pStyle w:val="BodyText"/>
        <w:rPr>
          <w:sz w:val="19"/>
        </w:rPr>
      </w:pPr>
      <w:r>
        <w:rPr>
          <w:sz w:val="19"/>
        </w:rPr>
        <w:t xml:space="preserve">4.4.3.6  </w:t>
      </w:r>
      <w:r>
        <w:rPr>
          <w:sz w:val="19"/>
          <w:u w:val="single"/>
        </w:rPr>
        <w:t>Trade Contractors.</w:t>
      </w:r>
      <w:r>
        <w:rPr>
          <w:sz w:val="19"/>
        </w:rPr>
        <w:t xml:space="preserve">  The cost of all work performed by Trade Contractors or Trade Suppliers for Work performed or materials procured pursuant to Trade Contracts entered into in accordance with this Contract and subject to the limitations stated in the Contract Documents.</w:t>
      </w:r>
    </w:p>
    <w:p w14:paraId="72C8654A" w14:textId="77777777" w:rsidR="00E026F1" w:rsidRDefault="00E026F1">
      <w:pPr>
        <w:jc w:val="both"/>
        <w:rPr>
          <w:sz w:val="19"/>
        </w:rPr>
      </w:pPr>
    </w:p>
    <w:p w14:paraId="0CE2C803" w14:textId="77777777" w:rsidR="00E026F1" w:rsidRDefault="00E026F1">
      <w:pPr>
        <w:pStyle w:val="BodyTextIndent2"/>
        <w:ind w:left="0"/>
        <w:rPr>
          <w:sz w:val="19"/>
        </w:rPr>
      </w:pPr>
      <w:r>
        <w:rPr>
          <w:sz w:val="19"/>
        </w:rPr>
        <w:t xml:space="preserve">4.4.3.7  </w:t>
      </w:r>
      <w:r>
        <w:rPr>
          <w:sz w:val="19"/>
          <w:u w:val="single"/>
        </w:rPr>
        <w:t>Royalties.</w:t>
      </w:r>
      <w:r>
        <w:rPr>
          <w:sz w:val="19"/>
        </w:rPr>
        <w:t xml:space="preserve"> Royalties and license fees payable under any patents and the cost of defending any claim of infringement of any patent, and any liability under such claim, unless such claim arises out of Design-Builder’s failure to pay royalty and license fees.</w:t>
      </w:r>
    </w:p>
    <w:p w14:paraId="731FE5F1" w14:textId="77777777" w:rsidR="00E026F1" w:rsidRDefault="00E026F1">
      <w:pPr>
        <w:jc w:val="both"/>
        <w:rPr>
          <w:sz w:val="19"/>
        </w:rPr>
      </w:pPr>
    </w:p>
    <w:p w14:paraId="29C53A00" w14:textId="77777777" w:rsidR="00E026F1" w:rsidRDefault="00E026F1">
      <w:pPr>
        <w:pStyle w:val="BodyText"/>
        <w:rPr>
          <w:b/>
          <w:i/>
          <w:sz w:val="19"/>
          <w:u w:val="single"/>
        </w:rPr>
      </w:pPr>
      <w:r>
        <w:rPr>
          <w:color w:val="000000"/>
          <w:sz w:val="19"/>
        </w:rPr>
        <w:t xml:space="preserve">4.4.3.8  </w:t>
      </w:r>
      <w:r>
        <w:rPr>
          <w:color w:val="000000"/>
          <w:sz w:val="19"/>
          <w:u w:val="single"/>
        </w:rPr>
        <w:t>Rental Charges.</w:t>
      </w:r>
      <w:r>
        <w:rPr>
          <w:color w:val="000000"/>
          <w:sz w:val="19"/>
        </w:rPr>
        <w:t xml:space="preserve">  </w:t>
      </w:r>
      <w:r>
        <w:rPr>
          <w:sz w:val="19"/>
        </w:rPr>
        <w:t>When approved by Owner in advance, (a) rental charges of all necessary equipment used at the Site of the Project,</w:t>
      </w:r>
      <w:r>
        <w:rPr>
          <w:color w:val="000000"/>
          <w:sz w:val="19"/>
        </w:rPr>
        <w:t xml:space="preserve"> exclusive of hand tools owned by workers or included in Paragraph 4.4.3.4 above, </w:t>
      </w:r>
      <w:r>
        <w:rPr>
          <w:sz w:val="19"/>
        </w:rPr>
        <w:t xml:space="preserve"> whether rented from the Design-Builder or others, including loading and unloading, installation, repairs and replacements, dismantling, removal, costs of lubrication, transporta</w:t>
      </w:r>
      <w:r>
        <w:rPr>
          <w:sz w:val="19"/>
        </w:rPr>
        <w:softHyphen/>
        <w:t>tion, insurance and delivery costs thereof, at rental charges consistent with those prevailing in the area, during their use on the Work and (b) wages of operating engineers for the operation of such equipment, subject in each case [item (a) and (b)] to the limitations stated in Contract Documents.  Rental rates for rental of heavy equipment and hourly rates of operating engineers provided directly by the Design-Builder or by any Trade Contractor or Trade Supplier shall not exceed the rates approved by Owner in accor</w:t>
      </w:r>
      <w:r>
        <w:rPr>
          <w:sz w:val="19"/>
        </w:rPr>
        <w:softHyphen/>
        <w:t>dance with Article 3.2.13.5.</w:t>
      </w:r>
    </w:p>
    <w:p w14:paraId="0E4ED7C3" w14:textId="77777777" w:rsidR="00E026F1" w:rsidRDefault="00E026F1">
      <w:pPr>
        <w:jc w:val="both"/>
        <w:rPr>
          <w:color w:val="000000"/>
          <w:sz w:val="19"/>
        </w:rPr>
      </w:pPr>
    </w:p>
    <w:p w14:paraId="01B80B71" w14:textId="77777777" w:rsidR="00E026F1" w:rsidRDefault="00E026F1">
      <w:pPr>
        <w:pStyle w:val="BodyText"/>
        <w:rPr>
          <w:sz w:val="19"/>
        </w:rPr>
      </w:pPr>
      <w:r>
        <w:rPr>
          <w:color w:val="000000"/>
          <w:sz w:val="19"/>
        </w:rPr>
        <w:t xml:space="preserve">4.4.3.9  </w:t>
      </w:r>
      <w:r>
        <w:rPr>
          <w:color w:val="000000"/>
          <w:sz w:val="19"/>
          <w:u w:val="single"/>
        </w:rPr>
        <w:t>Insurance Premiums.</w:t>
      </w:r>
      <w:r>
        <w:rPr>
          <w:color w:val="000000"/>
          <w:sz w:val="19"/>
        </w:rPr>
        <w:t xml:space="preserve">  </w:t>
      </w:r>
      <w:r>
        <w:rPr>
          <w:sz w:val="19"/>
        </w:rPr>
        <w:t xml:space="preserve">The costs of premiums for all bonds, the cost of insurance (including Workers’ compensation insurance) covering risks related solely to the Project, and the </w:t>
      </w:r>
      <w:r>
        <w:rPr>
          <w:i/>
          <w:sz w:val="19"/>
        </w:rPr>
        <w:t>prorata</w:t>
      </w:r>
      <w:r>
        <w:rPr>
          <w:sz w:val="19"/>
        </w:rPr>
        <w:t xml:space="preserve"> cost of insurance (including Workers’ compensation insurance) covering such Project risks and other risks, which bonds and insurance the Design-Builder is required by the Contract Documents to purchase and maintain.  Bonds and insurance premiums for subcontractors, Trade Contractors, and Trade Suppliers is </w:t>
      </w:r>
      <w:r>
        <w:rPr>
          <w:sz w:val="19"/>
          <w:u w:val="single"/>
        </w:rPr>
        <w:t>not</w:t>
      </w:r>
      <w:r>
        <w:rPr>
          <w:sz w:val="19"/>
        </w:rPr>
        <w:t xml:space="preserve"> an Actual Cost.</w:t>
      </w:r>
    </w:p>
    <w:p w14:paraId="0C9B98FD" w14:textId="77777777" w:rsidR="00E026F1" w:rsidRDefault="00E026F1">
      <w:pPr>
        <w:jc w:val="both"/>
        <w:rPr>
          <w:color w:val="000000"/>
          <w:sz w:val="19"/>
        </w:rPr>
      </w:pPr>
    </w:p>
    <w:p w14:paraId="4848D876" w14:textId="77777777" w:rsidR="00E026F1" w:rsidRDefault="00E026F1">
      <w:pPr>
        <w:jc w:val="both"/>
        <w:rPr>
          <w:color w:val="000000"/>
          <w:sz w:val="19"/>
        </w:rPr>
      </w:pPr>
      <w:r>
        <w:rPr>
          <w:color w:val="000000"/>
          <w:sz w:val="19"/>
        </w:rPr>
        <w:t xml:space="preserve">4.4.3.10  </w:t>
      </w:r>
      <w:r>
        <w:rPr>
          <w:color w:val="000000"/>
          <w:sz w:val="19"/>
          <w:u w:val="single"/>
        </w:rPr>
        <w:t xml:space="preserve">Permits, Fees, </w:t>
      </w:r>
      <w:r>
        <w:rPr>
          <w:i/>
          <w:color w:val="000000"/>
          <w:sz w:val="19"/>
          <w:u w:val="single"/>
        </w:rPr>
        <w:t>etc.</w:t>
      </w:r>
      <w:r>
        <w:rPr>
          <w:color w:val="000000"/>
          <w:sz w:val="19"/>
        </w:rPr>
        <w:t xml:space="preserve">  Permits, fees, licenses, tests, royalties, sales, use, or any other such taxes, tariffs or duties related to the Work for which the Design-Builder is responsible, but not including any fines or interest due to Design-Builder’s failure to meet legal requirements associated with such items.</w:t>
      </w:r>
      <w:r>
        <w:rPr>
          <w:sz w:val="19"/>
        </w:rPr>
        <w:t xml:space="preserve"> Fees and assessments for the building permit and impact fees (as included in approved Guaranteed Maximum Price Proposal) and for other permits, licenses and inspections for which Design-Builder is required by the Contract Documents to pay.</w:t>
      </w:r>
    </w:p>
    <w:p w14:paraId="2DA4FA54" w14:textId="77777777" w:rsidR="00E026F1" w:rsidRDefault="00E026F1">
      <w:pPr>
        <w:jc w:val="both"/>
        <w:rPr>
          <w:color w:val="000000"/>
          <w:sz w:val="19"/>
        </w:rPr>
      </w:pPr>
    </w:p>
    <w:p w14:paraId="2D244068" w14:textId="77777777" w:rsidR="00E026F1" w:rsidRDefault="00E026F1">
      <w:pPr>
        <w:jc w:val="both"/>
        <w:rPr>
          <w:color w:val="000000"/>
          <w:sz w:val="19"/>
        </w:rPr>
      </w:pPr>
      <w:r>
        <w:rPr>
          <w:color w:val="000000"/>
          <w:sz w:val="19"/>
        </w:rPr>
        <w:t xml:space="preserve">4.4.3.11  </w:t>
      </w:r>
      <w:r>
        <w:rPr>
          <w:color w:val="000000"/>
          <w:sz w:val="19"/>
          <w:u w:val="single"/>
        </w:rPr>
        <w:t>Field Office Costs.</w:t>
      </w:r>
      <w:r>
        <w:rPr>
          <w:color w:val="000000"/>
          <w:sz w:val="19"/>
        </w:rPr>
        <w:t xml:space="preserve">  All costs associated with establishing, equipping, operating, maintaining and demobilizing the field office;</w:t>
      </w:r>
    </w:p>
    <w:p w14:paraId="62C7B217" w14:textId="77777777" w:rsidR="00E026F1" w:rsidRDefault="00E026F1">
      <w:pPr>
        <w:jc w:val="both"/>
        <w:rPr>
          <w:color w:val="000000"/>
          <w:sz w:val="19"/>
        </w:rPr>
      </w:pPr>
    </w:p>
    <w:p w14:paraId="2208142B" w14:textId="77777777" w:rsidR="00E026F1" w:rsidRDefault="00E026F1">
      <w:pPr>
        <w:jc w:val="both"/>
        <w:rPr>
          <w:sz w:val="19"/>
        </w:rPr>
      </w:pPr>
      <w:r>
        <w:rPr>
          <w:color w:val="000000"/>
          <w:sz w:val="19"/>
        </w:rPr>
        <w:t xml:space="preserve">4.4.3.12  </w:t>
      </w:r>
      <w:r>
        <w:rPr>
          <w:color w:val="000000"/>
          <w:sz w:val="19"/>
          <w:u w:val="single"/>
        </w:rPr>
        <w:t>Utility Costs.</w:t>
      </w:r>
      <w:r>
        <w:rPr>
          <w:color w:val="000000"/>
          <w:sz w:val="19"/>
        </w:rPr>
        <w:t xml:space="preserve">  </w:t>
      </w:r>
      <w:r>
        <w:rPr>
          <w:sz w:val="19"/>
        </w:rPr>
        <w:t xml:space="preserve">The cost of utilities, </w:t>
      </w:r>
      <w:r>
        <w:rPr>
          <w:color w:val="000000"/>
          <w:sz w:val="19"/>
        </w:rPr>
        <w:t xml:space="preserve">such as water, power, fuel, sewer, </w:t>
      </w:r>
      <w:r>
        <w:rPr>
          <w:i/>
          <w:color w:val="000000"/>
          <w:sz w:val="19"/>
        </w:rPr>
        <w:t>etc.</w:t>
      </w:r>
      <w:r>
        <w:rPr>
          <w:color w:val="000000"/>
          <w:sz w:val="19"/>
        </w:rPr>
        <w:t xml:space="preserve">, </w:t>
      </w:r>
      <w:r>
        <w:rPr>
          <w:sz w:val="19"/>
        </w:rPr>
        <w:t>(unless provided by Owner) required for Design-Builder’s operations at the Project Site and fuel consumed in the generation of electrical power or in the operation of equipment required in the Design-Builder’s operation at the Project Site, except to the extent such costs are included in the rental rates for such equipment in accordance with this Contract.</w:t>
      </w:r>
    </w:p>
    <w:p w14:paraId="2AFA7A1B" w14:textId="77777777" w:rsidR="00E026F1" w:rsidRDefault="00E026F1">
      <w:pPr>
        <w:jc w:val="both"/>
        <w:rPr>
          <w:color w:val="000000"/>
          <w:sz w:val="19"/>
        </w:rPr>
      </w:pPr>
    </w:p>
    <w:p w14:paraId="662B3865" w14:textId="77777777" w:rsidR="00E026F1" w:rsidRDefault="00E026F1">
      <w:pPr>
        <w:jc w:val="both"/>
        <w:rPr>
          <w:color w:val="000000"/>
          <w:sz w:val="19"/>
        </w:rPr>
      </w:pPr>
      <w:r>
        <w:rPr>
          <w:color w:val="000000"/>
          <w:sz w:val="19"/>
        </w:rPr>
        <w:t xml:space="preserve">4.4.3.13  </w:t>
      </w:r>
      <w:r>
        <w:rPr>
          <w:color w:val="000000"/>
          <w:sz w:val="19"/>
          <w:u w:val="single"/>
        </w:rPr>
        <w:t>Demolition Costs.</w:t>
      </w:r>
      <w:r>
        <w:rPr>
          <w:color w:val="000000"/>
          <w:sz w:val="19"/>
        </w:rPr>
        <w:t xml:space="preserve">  Cost of demolition, if any, and removal of non-hazardous materials, debris and waste materials;</w:t>
      </w:r>
    </w:p>
    <w:p w14:paraId="231F6BAF" w14:textId="77777777" w:rsidR="00E026F1" w:rsidRDefault="00E026F1">
      <w:pPr>
        <w:jc w:val="both"/>
        <w:rPr>
          <w:sz w:val="19"/>
        </w:rPr>
      </w:pPr>
    </w:p>
    <w:p w14:paraId="0772EF1F" w14:textId="77777777" w:rsidR="00E026F1" w:rsidRDefault="00E026F1">
      <w:pPr>
        <w:jc w:val="both"/>
        <w:rPr>
          <w:color w:val="000000"/>
          <w:sz w:val="19"/>
        </w:rPr>
      </w:pPr>
      <w:r>
        <w:rPr>
          <w:sz w:val="19"/>
        </w:rPr>
        <w:t xml:space="preserve">4.4.3.14  </w:t>
      </w:r>
      <w:r>
        <w:rPr>
          <w:sz w:val="19"/>
          <w:u w:val="single"/>
        </w:rPr>
        <w:t>Testing.</w:t>
      </w:r>
      <w:r>
        <w:rPr>
          <w:sz w:val="19"/>
        </w:rPr>
        <w:t xml:space="preserve">  Fees of testing laboratories for tests required by the Contract Documents not paid for by the Owner.</w:t>
      </w:r>
    </w:p>
    <w:p w14:paraId="5F4C23DE" w14:textId="77777777" w:rsidR="00E026F1" w:rsidRDefault="00E026F1">
      <w:pPr>
        <w:jc w:val="both"/>
        <w:rPr>
          <w:sz w:val="19"/>
        </w:rPr>
      </w:pPr>
    </w:p>
    <w:p w14:paraId="0708F0EA" w14:textId="77777777" w:rsidR="00E026F1" w:rsidRDefault="00E026F1">
      <w:pPr>
        <w:pStyle w:val="BodyTextIndent2"/>
        <w:ind w:left="0"/>
        <w:rPr>
          <w:sz w:val="19"/>
        </w:rPr>
      </w:pPr>
      <w:r>
        <w:rPr>
          <w:sz w:val="19"/>
        </w:rPr>
        <w:t xml:space="preserve">4.4.3.15  </w:t>
      </w:r>
      <w:r>
        <w:rPr>
          <w:sz w:val="19"/>
          <w:u w:val="single"/>
        </w:rPr>
        <w:t>Reproduction Costs.</w:t>
      </w:r>
      <w:r>
        <w:rPr>
          <w:sz w:val="19"/>
        </w:rPr>
        <w:t xml:space="preserve">  Costs of reproduction of plans, specifications, and other documents required for the construction of the Project.</w:t>
      </w:r>
    </w:p>
    <w:p w14:paraId="7D0EFEBF" w14:textId="77777777" w:rsidR="00E026F1" w:rsidRDefault="00E026F1">
      <w:pPr>
        <w:jc w:val="both"/>
        <w:rPr>
          <w:sz w:val="19"/>
        </w:rPr>
      </w:pPr>
    </w:p>
    <w:p w14:paraId="434FD900" w14:textId="77777777" w:rsidR="00E026F1" w:rsidRDefault="00E026F1">
      <w:pPr>
        <w:jc w:val="both"/>
        <w:rPr>
          <w:sz w:val="19"/>
        </w:rPr>
      </w:pPr>
      <w:r>
        <w:rPr>
          <w:sz w:val="19"/>
        </w:rPr>
        <w:t xml:space="preserve">4.4.3.16  </w:t>
      </w:r>
      <w:r>
        <w:rPr>
          <w:sz w:val="19"/>
          <w:u w:val="single"/>
        </w:rPr>
        <w:t xml:space="preserve">Telephones, </w:t>
      </w:r>
      <w:r>
        <w:rPr>
          <w:i/>
          <w:sz w:val="19"/>
          <w:u w:val="single"/>
        </w:rPr>
        <w:t>etc.</w:t>
      </w:r>
      <w:r>
        <w:rPr>
          <w:sz w:val="19"/>
        </w:rPr>
        <w:t xml:space="preserve">  The cost of telephone service (including toll charges), office equipment, and office furnishings, and similar items incurred in the operation of the Project Field Office.</w:t>
      </w:r>
    </w:p>
    <w:p w14:paraId="6944B954" w14:textId="77777777" w:rsidR="00E026F1" w:rsidRDefault="00E026F1">
      <w:pPr>
        <w:jc w:val="both"/>
        <w:rPr>
          <w:sz w:val="19"/>
        </w:rPr>
      </w:pPr>
    </w:p>
    <w:p w14:paraId="0C86ADAD" w14:textId="77777777" w:rsidR="00E026F1" w:rsidRDefault="00E026F1">
      <w:pPr>
        <w:jc w:val="both"/>
        <w:rPr>
          <w:sz w:val="19"/>
        </w:rPr>
      </w:pPr>
      <w:r>
        <w:rPr>
          <w:sz w:val="19"/>
        </w:rPr>
        <w:t xml:space="preserve">4.4.3.17  </w:t>
      </w:r>
      <w:r>
        <w:rPr>
          <w:sz w:val="19"/>
          <w:u w:val="single"/>
        </w:rPr>
        <w:t>Safety Plan.</w:t>
      </w:r>
      <w:r>
        <w:rPr>
          <w:sz w:val="19"/>
        </w:rPr>
        <w:t xml:space="preserve">  Cost incurred in the implementation of Project Site safety and security plans.</w:t>
      </w:r>
    </w:p>
    <w:p w14:paraId="25C17761" w14:textId="77777777" w:rsidR="00E026F1" w:rsidRDefault="00E026F1">
      <w:pPr>
        <w:jc w:val="both"/>
        <w:rPr>
          <w:color w:val="000000"/>
          <w:sz w:val="19"/>
        </w:rPr>
      </w:pPr>
    </w:p>
    <w:p w14:paraId="0A0D7A31" w14:textId="77777777" w:rsidR="00E026F1" w:rsidRDefault="00E026F1">
      <w:pPr>
        <w:jc w:val="both"/>
        <w:rPr>
          <w:color w:val="000000"/>
          <w:sz w:val="19"/>
          <w:u w:val="single"/>
        </w:rPr>
      </w:pPr>
      <w:r>
        <w:rPr>
          <w:color w:val="000000"/>
          <w:sz w:val="19"/>
        </w:rPr>
        <w:t xml:space="preserve">4.4.3.18  </w:t>
      </w:r>
      <w:r>
        <w:rPr>
          <w:color w:val="000000"/>
          <w:sz w:val="19"/>
          <w:u w:val="single"/>
        </w:rPr>
        <w:t>Deposits.</w:t>
      </w:r>
      <w:r>
        <w:rPr>
          <w:color w:val="000000"/>
          <w:sz w:val="19"/>
        </w:rPr>
        <w:t xml:space="preserve">  </w:t>
      </w:r>
      <w:r>
        <w:rPr>
          <w:sz w:val="19"/>
        </w:rPr>
        <w:t>Deposits lost for causes other than the Design-Builder's negligence.</w:t>
      </w:r>
    </w:p>
    <w:p w14:paraId="421554E2" w14:textId="77777777" w:rsidR="00E026F1" w:rsidRDefault="00E026F1">
      <w:pPr>
        <w:jc w:val="both"/>
        <w:rPr>
          <w:color w:val="000000"/>
          <w:sz w:val="19"/>
        </w:rPr>
      </w:pPr>
    </w:p>
    <w:p w14:paraId="47664CF3" w14:textId="77777777" w:rsidR="00E026F1" w:rsidRDefault="00E026F1">
      <w:pPr>
        <w:jc w:val="both"/>
        <w:rPr>
          <w:sz w:val="19"/>
        </w:rPr>
      </w:pPr>
      <w:r>
        <w:rPr>
          <w:sz w:val="19"/>
        </w:rPr>
        <w:t xml:space="preserve">4.4.3.19 </w:t>
      </w:r>
      <w:r>
        <w:rPr>
          <w:color w:val="000000"/>
          <w:sz w:val="19"/>
          <w:u w:val="single"/>
        </w:rPr>
        <w:t>Transportation.</w:t>
      </w:r>
      <w:r>
        <w:rPr>
          <w:color w:val="000000"/>
          <w:sz w:val="19"/>
        </w:rPr>
        <w:t xml:space="preserve">  </w:t>
      </w:r>
      <w:r>
        <w:rPr>
          <w:sz w:val="19"/>
        </w:rPr>
        <w:t>The cost of transportation, meals, and lodging incurred in travel by Design-Builder’s employees, if approved in advance by the Owner, but only if such travel is to a point outside the Atlanta Standard Metropolitan Statistical Area and then in accordance with policies of the State Auditor of the State governing travel by employees of the State</w:t>
      </w:r>
    </w:p>
    <w:p w14:paraId="3AA2E0DE" w14:textId="77777777" w:rsidR="00E026F1" w:rsidRDefault="00E026F1">
      <w:pPr>
        <w:jc w:val="both"/>
        <w:rPr>
          <w:color w:val="000000"/>
          <w:sz w:val="19"/>
        </w:rPr>
      </w:pPr>
    </w:p>
    <w:p w14:paraId="15996F48" w14:textId="77777777" w:rsidR="00E026F1" w:rsidRDefault="00E026F1">
      <w:pPr>
        <w:pStyle w:val="BodyTextIndent2"/>
        <w:ind w:left="0"/>
        <w:rPr>
          <w:sz w:val="19"/>
        </w:rPr>
      </w:pPr>
      <w:r>
        <w:rPr>
          <w:color w:val="000000"/>
          <w:sz w:val="19"/>
        </w:rPr>
        <w:t xml:space="preserve">4.4.3.20  </w:t>
      </w:r>
      <w:r>
        <w:rPr>
          <w:color w:val="000000"/>
          <w:sz w:val="19"/>
          <w:u w:val="single"/>
        </w:rPr>
        <w:t>Final Clean-up.</w:t>
      </w:r>
      <w:r>
        <w:rPr>
          <w:color w:val="000000"/>
          <w:sz w:val="19"/>
        </w:rPr>
        <w:t xml:space="preserve">  </w:t>
      </w:r>
      <w:r>
        <w:rPr>
          <w:sz w:val="19"/>
        </w:rPr>
        <w:t>Costs of final clean-up of the Project.</w:t>
      </w:r>
    </w:p>
    <w:p w14:paraId="3A4ECD56" w14:textId="77777777" w:rsidR="00E026F1" w:rsidRDefault="00E026F1">
      <w:pPr>
        <w:jc w:val="both"/>
        <w:rPr>
          <w:color w:val="000000"/>
          <w:sz w:val="19"/>
        </w:rPr>
      </w:pPr>
    </w:p>
    <w:p w14:paraId="7C282E36" w14:textId="77777777" w:rsidR="00E026F1" w:rsidRDefault="00E026F1">
      <w:pPr>
        <w:pStyle w:val="BodyText"/>
        <w:rPr>
          <w:sz w:val="19"/>
        </w:rPr>
      </w:pPr>
      <w:r>
        <w:rPr>
          <w:color w:val="000000"/>
          <w:sz w:val="19"/>
        </w:rPr>
        <w:t xml:space="preserve">4.4.3.21  </w:t>
      </w:r>
      <w:r>
        <w:rPr>
          <w:color w:val="000000"/>
          <w:sz w:val="19"/>
          <w:u w:val="single"/>
        </w:rPr>
        <w:t>Emergency Costs.</w:t>
      </w:r>
      <w:r>
        <w:rPr>
          <w:color w:val="000000"/>
          <w:sz w:val="19"/>
        </w:rPr>
        <w:t xml:space="preserve">  Any and all costs incurred due to an emergency affecting the safety of persons or property </w:t>
      </w:r>
      <w:r>
        <w:rPr>
          <w:sz w:val="19"/>
        </w:rPr>
        <w:t>and related to the perfor</w:t>
      </w:r>
      <w:r>
        <w:rPr>
          <w:sz w:val="19"/>
        </w:rPr>
        <w:softHyphen/>
        <w:t>mance of the Work.</w:t>
      </w:r>
    </w:p>
    <w:p w14:paraId="2C81C2E2" w14:textId="77777777" w:rsidR="00E026F1" w:rsidRDefault="00E026F1">
      <w:pPr>
        <w:jc w:val="both"/>
        <w:rPr>
          <w:sz w:val="19"/>
        </w:rPr>
      </w:pPr>
    </w:p>
    <w:p w14:paraId="091E15EC" w14:textId="77777777" w:rsidR="00E026F1" w:rsidRDefault="00E026F1">
      <w:pPr>
        <w:jc w:val="both"/>
        <w:rPr>
          <w:sz w:val="19"/>
        </w:rPr>
      </w:pPr>
      <w:r>
        <w:rPr>
          <w:sz w:val="19"/>
        </w:rPr>
        <w:t xml:space="preserve">4.4.3.22  </w:t>
      </w:r>
      <w:r>
        <w:rPr>
          <w:sz w:val="19"/>
          <w:u w:val="single"/>
        </w:rPr>
        <w:t>Other.</w:t>
      </w:r>
      <w:r>
        <w:rPr>
          <w:sz w:val="19"/>
        </w:rPr>
        <w:t xml:space="preserve">  Other costs approved in advance by the Owner.</w:t>
      </w:r>
    </w:p>
    <w:p w14:paraId="623BAC97" w14:textId="77777777" w:rsidR="00E026F1" w:rsidRDefault="00E026F1">
      <w:pPr>
        <w:jc w:val="both"/>
        <w:rPr>
          <w:sz w:val="19"/>
        </w:rPr>
      </w:pPr>
    </w:p>
    <w:p w14:paraId="2658FCFE" w14:textId="77777777" w:rsidR="00E026F1" w:rsidRDefault="00E026F1">
      <w:pPr>
        <w:jc w:val="both"/>
        <w:rPr>
          <w:sz w:val="19"/>
        </w:rPr>
      </w:pPr>
      <w:r>
        <w:rPr>
          <w:b/>
          <w:color w:val="000000"/>
          <w:sz w:val="19"/>
        </w:rPr>
        <w:t>4.4.4  Limitations on the Cost of the Work.</w:t>
      </w:r>
      <w:r>
        <w:rPr>
          <w:color w:val="000000"/>
          <w:sz w:val="19"/>
        </w:rPr>
        <w:t xml:space="preserve">  All costs not identified in Articles 4.4.2 and 4.4.3 shall be considered a part of the Design-Builder’s Fee.  Without limiting the effect of the foregoing, the following items are specifically excluded from the Cost of the work:</w:t>
      </w:r>
    </w:p>
    <w:p w14:paraId="3EEE5179" w14:textId="77777777" w:rsidR="00E026F1" w:rsidRDefault="00E026F1">
      <w:pPr>
        <w:jc w:val="both"/>
        <w:rPr>
          <w:sz w:val="19"/>
        </w:rPr>
      </w:pPr>
    </w:p>
    <w:p w14:paraId="57B86772" w14:textId="77777777" w:rsidR="00E026F1" w:rsidRDefault="00E026F1">
      <w:pPr>
        <w:jc w:val="both"/>
        <w:rPr>
          <w:sz w:val="19"/>
        </w:rPr>
      </w:pPr>
      <w:r>
        <w:rPr>
          <w:color w:val="000000"/>
          <w:sz w:val="19"/>
        </w:rPr>
        <w:t xml:space="preserve">4.4.4.1  </w:t>
      </w:r>
      <w:r>
        <w:rPr>
          <w:color w:val="000000"/>
          <w:sz w:val="19"/>
          <w:u w:val="single"/>
        </w:rPr>
        <w:t>Rental Rates.</w:t>
      </w:r>
      <w:r>
        <w:rPr>
          <w:color w:val="000000"/>
          <w:sz w:val="19"/>
        </w:rPr>
        <w:t xml:space="preserve">  </w:t>
      </w:r>
      <w:r>
        <w:rPr>
          <w:sz w:val="19"/>
        </w:rPr>
        <w:t xml:space="preserve">Rental costs of machinery and equipment, except as specifically provided in </w:t>
      </w:r>
      <w:r>
        <w:rPr>
          <w:color w:val="000000"/>
          <w:sz w:val="19"/>
        </w:rPr>
        <w:t xml:space="preserve">Articles 4.4.2 and 4.4.3, </w:t>
      </w:r>
      <w:r>
        <w:rPr>
          <w:sz w:val="19"/>
        </w:rPr>
        <w:t xml:space="preserve">above, and as limited herein.  </w:t>
      </w:r>
      <w:r>
        <w:rPr>
          <w:color w:val="000000"/>
          <w:sz w:val="19"/>
        </w:rPr>
        <w:t xml:space="preserve">The Owner will in no event consider a rental rate in excess of 80% of the rate set forth in the latest edition of the "Compilation of Nationally Averaged Rental Rates for Construction Equipment" of the Associated Equipment Distributors unless the rates proposed in excess of 80% are supported by proof satisfactory to the Owner that the excess rates are reasonable, the decision of the Owner to be final, binding and conclusive on all parties.  Rental rates shall be payable only for the actual time the equipment is required on the site in the reasonable opinion of the </w:t>
      </w:r>
      <w:r w:rsidR="002C4493">
        <w:rPr>
          <w:color w:val="000000"/>
          <w:sz w:val="19"/>
        </w:rPr>
        <w:t>Program Manager</w:t>
      </w:r>
      <w:r>
        <w:rPr>
          <w:color w:val="000000"/>
          <w:sz w:val="19"/>
        </w:rPr>
        <w:t xml:space="preserve"> whose decision in this respect shall be final, binding and conclusive on all parties.  </w:t>
      </w:r>
    </w:p>
    <w:p w14:paraId="58656E1C" w14:textId="77777777" w:rsidR="00E026F1" w:rsidRDefault="00E026F1">
      <w:pPr>
        <w:ind w:left="360"/>
        <w:jc w:val="both"/>
        <w:rPr>
          <w:sz w:val="19"/>
        </w:rPr>
      </w:pPr>
    </w:p>
    <w:p w14:paraId="463DFF04" w14:textId="77777777" w:rsidR="00E026F1" w:rsidRDefault="00E026F1">
      <w:pPr>
        <w:jc w:val="both"/>
        <w:rPr>
          <w:sz w:val="19"/>
        </w:rPr>
      </w:pPr>
      <w:r>
        <w:rPr>
          <w:sz w:val="19"/>
        </w:rPr>
        <w:t xml:space="preserve">4.4.4.2  </w:t>
      </w:r>
      <w:r>
        <w:rPr>
          <w:sz w:val="19"/>
          <w:u w:val="single"/>
        </w:rPr>
        <w:t>Salaries.</w:t>
      </w:r>
      <w:r>
        <w:rPr>
          <w:sz w:val="19"/>
        </w:rPr>
        <w:t xml:space="preserve">  Wages and salaries paid by Design-Builder for officers, directors, and partners of Design-Builder, whether or not stationed at the site Field Office, or for officers, directors, partners or employees of Design-Builder performing Basic Services in the main or branch offices in any capacity whatsoever except as provided in Paragraph 4.4.3.2.  Salaries and other compensation of Design-Builder's personnel stationed at Design-Builder's principal office or offices other than the site unless agreed to by Owner or as noted in Paragraph 4.4.3.2 above. </w:t>
      </w:r>
    </w:p>
    <w:p w14:paraId="536D03EF" w14:textId="77777777" w:rsidR="00E026F1" w:rsidRDefault="00E026F1">
      <w:pPr>
        <w:pStyle w:val="Header"/>
        <w:tabs>
          <w:tab w:val="clear" w:pos="4320"/>
          <w:tab w:val="clear" w:pos="8640"/>
        </w:tabs>
        <w:rPr>
          <w:sz w:val="19"/>
        </w:rPr>
      </w:pPr>
    </w:p>
    <w:p w14:paraId="183CCC9B" w14:textId="77777777" w:rsidR="00E026F1" w:rsidRDefault="00E026F1">
      <w:pPr>
        <w:jc w:val="both"/>
        <w:rPr>
          <w:sz w:val="19"/>
        </w:rPr>
      </w:pPr>
      <w:r>
        <w:rPr>
          <w:sz w:val="19"/>
        </w:rPr>
        <w:t xml:space="preserve">4.4.4.3  </w:t>
      </w:r>
      <w:r>
        <w:rPr>
          <w:sz w:val="19"/>
          <w:u w:val="single"/>
        </w:rPr>
        <w:t>Employment Taxes.</w:t>
      </w:r>
      <w:r>
        <w:rPr>
          <w:sz w:val="19"/>
        </w:rPr>
        <w:t xml:space="preserve">  Costs of contributions, assessments, or taxes for such items as unemploy</w:t>
      </w:r>
      <w:r>
        <w:rPr>
          <w:sz w:val="19"/>
        </w:rPr>
        <w:softHyphen/>
        <w:t xml:space="preserve">ment compensation and social security paid by Design-Builder, insofar as such costs are based on wages, salaries, or other remuneration paid to officers, directors, partners, or employees of the Design-Builder under Paragraph 4.4.4.2.  </w:t>
      </w:r>
    </w:p>
    <w:p w14:paraId="6F82158C" w14:textId="77777777" w:rsidR="00E026F1" w:rsidRDefault="00E026F1">
      <w:pPr>
        <w:jc w:val="both"/>
        <w:rPr>
          <w:sz w:val="19"/>
        </w:rPr>
      </w:pPr>
    </w:p>
    <w:p w14:paraId="6C818163" w14:textId="77777777" w:rsidR="00E026F1" w:rsidRDefault="00E026F1">
      <w:pPr>
        <w:jc w:val="both"/>
        <w:rPr>
          <w:sz w:val="19"/>
        </w:rPr>
      </w:pPr>
      <w:r>
        <w:rPr>
          <w:sz w:val="19"/>
        </w:rPr>
        <w:t xml:space="preserve">4.4.4.4  </w:t>
      </w:r>
      <w:r>
        <w:rPr>
          <w:sz w:val="19"/>
          <w:u w:val="single"/>
        </w:rPr>
        <w:t>Office Expenses.</w:t>
      </w:r>
      <w:r>
        <w:rPr>
          <w:sz w:val="19"/>
        </w:rPr>
        <w:t xml:space="preserve">  Design-Builder's main office costs and offices other than the site office except as provided in Paragraph 4.4.3.11. </w:t>
      </w:r>
    </w:p>
    <w:p w14:paraId="3F4D919A" w14:textId="77777777" w:rsidR="00E026F1" w:rsidRDefault="00E026F1">
      <w:pPr>
        <w:ind w:left="360"/>
        <w:jc w:val="both"/>
        <w:rPr>
          <w:sz w:val="19"/>
        </w:rPr>
      </w:pPr>
    </w:p>
    <w:p w14:paraId="1DD7844F" w14:textId="77777777" w:rsidR="00E026F1" w:rsidRDefault="00E026F1">
      <w:pPr>
        <w:jc w:val="both"/>
        <w:rPr>
          <w:sz w:val="19"/>
        </w:rPr>
      </w:pPr>
      <w:r>
        <w:rPr>
          <w:sz w:val="19"/>
        </w:rPr>
        <w:t xml:space="preserve">4.4.4.5  </w:t>
      </w:r>
      <w:r>
        <w:rPr>
          <w:sz w:val="19"/>
          <w:u w:val="single"/>
        </w:rPr>
        <w:t>Overhead Expenses.</w:t>
      </w:r>
      <w:r>
        <w:rPr>
          <w:sz w:val="19"/>
        </w:rPr>
        <w:t xml:space="preserve">  Overhead and general expenses, except as may be expressly included in Articles 4.4.2 and 4.4.3, above.</w:t>
      </w:r>
    </w:p>
    <w:p w14:paraId="6FFB897D" w14:textId="77777777" w:rsidR="00E026F1" w:rsidRDefault="00E026F1">
      <w:pPr>
        <w:ind w:left="360"/>
        <w:jc w:val="both"/>
        <w:rPr>
          <w:sz w:val="19"/>
        </w:rPr>
      </w:pPr>
    </w:p>
    <w:p w14:paraId="1FD6627E" w14:textId="77777777" w:rsidR="00E026F1" w:rsidRDefault="00E026F1">
      <w:pPr>
        <w:jc w:val="both"/>
        <w:rPr>
          <w:sz w:val="19"/>
        </w:rPr>
      </w:pPr>
      <w:r>
        <w:rPr>
          <w:sz w:val="19"/>
        </w:rPr>
        <w:t xml:space="preserve">4.4.4.6  </w:t>
      </w:r>
      <w:r>
        <w:rPr>
          <w:sz w:val="19"/>
          <w:u w:val="single"/>
        </w:rPr>
        <w:t>Capital Expenses.</w:t>
      </w:r>
      <w:r>
        <w:rPr>
          <w:sz w:val="19"/>
        </w:rPr>
        <w:t xml:space="preserve">  Design-Builder's capital expenses, including interest on capital employed either in Design-Builder's plant or for expenditures incurred in connection with the Work.</w:t>
      </w:r>
    </w:p>
    <w:p w14:paraId="7E8D4CC4" w14:textId="77777777" w:rsidR="00E026F1" w:rsidRDefault="00E026F1">
      <w:pPr>
        <w:jc w:val="both"/>
        <w:rPr>
          <w:sz w:val="19"/>
        </w:rPr>
      </w:pPr>
    </w:p>
    <w:p w14:paraId="0DC708F9" w14:textId="77777777" w:rsidR="00E026F1" w:rsidRDefault="00E026F1">
      <w:pPr>
        <w:jc w:val="both"/>
        <w:rPr>
          <w:b/>
          <w:i/>
          <w:sz w:val="19"/>
          <w:u w:val="single"/>
        </w:rPr>
      </w:pPr>
      <w:r>
        <w:rPr>
          <w:sz w:val="19"/>
        </w:rPr>
        <w:t xml:space="preserve">4.4.4.7  </w:t>
      </w:r>
      <w:r>
        <w:rPr>
          <w:sz w:val="19"/>
          <w:u w:val="single"/>
        </w:rPr>
        <w:t>Transportation.</w:t>
      </w:r>
      <w:r>
        <w:rPr>
          <w:sz w:val="19"/>
        </w:rPr>
        <w:t xml:space="preserve">  Costs of transportation, traveling, and temporary accommodation expenses of employees, officers, or other staff of Design-Builder, except as provided in Paragraph 4.4.3.19.</w:t>
      </w:r>
    </w:p>
    <w:p w14:paraId="27AFDF0C" w14:textId="77777777" w:rsidR="00E026F1" w:rsidRDefault="00E026F1">
      <w:pPr>
        <w:ind w:left="80"/>
        <w:jc w:val="both"/>
        <w:rPr>
          <w:sz w:val="19"/>
        </w:rPr>
      </w:pPr>
    </w:p>
    <w:p w14:paraId="210C97BE" w14:textId="77777777" w:rsidR="00E026F1" w:rsidRDefault="00E026F1">
      <w:pPr>
        <w:jc w:val="both"/>
        <w:rPr>
          <w:sz w:val="19"/>
        </w:rPr>
      </w:pPr>
      <w:r>
        <w:rPr>
          <w:sz w:val="19"/>
        </w:rPr>
        <w:t xml:space="preserve">4.4.4.8 </w:t>
      </w:r>
      <w:r>
        <w:rPr>
          <w:sz w:val="19"/>
          <w:u w:val="single"/>
        </w:rPr>
        <w:t>Relocation Expenses.</w:t>
      </w:r>
      <w:r>
        <w:rPr>
          <w:sz w:val="19"/>
        </w:rPr>
        <w:t xml:space="preserve">  Relocation costs for any employees, officers, or other staff or Design-Builder, except as provided in Paragraph 4.4.3.19.</w:t>
      </w:r>
    </w:p>
    <w:p w14:paraId="7B261954" w14:textId="77777777" w:rsidR="00E026F1" w:rsidRDefault="00E026F1">
      <w:pPr>
        <w:jc w:val="both"/>
        <w:rPr>
          <w:sz w:val="19"/>
        </w:rPr>
      </w:pPr>
    </w:p>
    <w:p w14:paraId="7FA6AC64" w14:textId="77777777" w:rsidR="00E026F1" w:rsidRDefault="00E026F1">
      <w:pPr>
        <w:jc w:val="both"/>
        <w:rPr>
          <w:sz w:val="19"/>
        </w:rPr>
      </w:pPr>
      <w:r>
        <w:rPr>
          <w:sz w:val="19"/>
        </w:rPr>
        <w:t xml:space="preserve">4.4.4.9  </w:t>
      </w:r>
      <w:r>
        <w:rPr>
          <w:sz w:val="19"/>
          <w:u w:val="single"/>
        </w:rPr>
        <w:t>Profit Sharing.</w:t>
      </w:r>
      <w:r>
        <w:rPr>
          <w:sz w:val="19"/>
        </w:rPr>
        <w:t xml:space="preserve">  Profit sharing, bonuses, or other similar compensation of any kind paid by Design-Builder to its employees.</w:t>
      </w:r>
    </w:p>
    <w:p w14:paraId="3830625A" w14:textId="77777777" w:rsidR="00E026F1" w:rsidRDefault="00E026F1">
      <w:pPr>
        <w:jc w:val="both"/>
        <w:rPr>
          <w:sz w:val="19"/>
        </w:rPr>
      </w:pPr>
    </w:p>
    <w:p w14:paraId="3339F16F" w14:textId="77777777" w:rsidR="00E026F1" w:rsidRDefault="00E026F1">
      <w:pPr>
        <w:jc w:val="both"/>
        <w:rPr>
          <w:sz w:val="19"/>
        </w:rPr>
      </w:pPr>
      <w:r>
        <w:rPr>
          <w:sz w:val="19"/>
        </w:rPr>
        <w:t xml:space="preserve">4.4.4.10  </w:t>
      </w:r>
      <w:r>
        <w:rPr>
          <w:sz w:val="19"/>
          <w:u w:val="single"/>
        </w:rPr>
        <w:t xml:space="preserve">Fines, Penalties, </w:t>
      </w:r>
      <w:r>
        <w:rPr>
          <w:i/>
          <w:sz w:val="19"/>
          <w:u w:val="single"/>
        </w:rPr>
        <w:t>etc.</w:t>
      </w:r>
      <w:r>
        <w:rPr>
          <w:sz w:val="19"/>
        </w:rPr>
        <w:t xml:space="preserve">  The cost of all fines and penalties, including interest thereon, assessed against Design-Builder by any federal, state or local government or quasi governmental authorities.</w:t>
      </w:r>
    </w:p>
    <w:p w14:paraId="50F007E4" w14:textId="77777777" w:rsidR="00E026F1" w:rsidRDefault="00E026F1">
      <w:pPr>
        <w:jc w:val="both"/>
        <w:rPr>
          <w:sz w:val="19"/>
        </w:rPr>
      </w:pPr>
    </w:p>
    <w:p w14:paraId="236B8421" w14:textId="77777777" w:rsidR="00E026F1" w:rsidRDefault="00E026F1">
      <w:pPr>
        <w:jc w:val="both"/>
        <w:rPr>
          <w:sz w:val="19"/>
        </w:rPr>
      </w:pPr>
      <w:r>
        <w:rPr>
          <w:sz w:val="19"/>
        </w:rPr>
        <w:t xml:space="preserve">4.4.4.11  </w:t>
      </w:r>
      <w:r>
        <w:rPr>
          <w:sz w:val="19"/>
          <w:u w:val="single"/>
        </w:rPr>
        <w:t>Lost or Stolen Equipment.</w:t>
      </w:r>
      <w:r>
        <w:rPr>
          <w:sz w:val="19"/>
        </w:rPr>
        <w:t xml:space="preserve">  The cost of replacing lost or stolen equipment of any kind, tools, including hand and small tools, or materials of any kind.</w:t>
      </w:r>
    </w:p>
    <w:p w14:paraId="6EB8B8B5" w14:textId="77777777" w:rsidR="00E026F1" w:rsidRDefault="00E026F1">
      <w:pPr>
        <w:jc w:val="both"/>
        <w:rPr>
          <w:sz w:val="19"/>
        </w:rPr>
      </w:pPr>
    </w:p>
    <w:p w14:paraId="3F92E5F9" w14:textId="77777777" w:rsidR="00E026F1" w:rsidRDefault="00E026F1">
      <w:pPr>
        <w:jc w:val="both"/>
        <w:rPr>
          <w:sz w:val="19"/>
        </w:rPr>
      </w:pPr>
      <w:r>
        <w:rPr>
          <w:sz w:val="19"/>
        </w:rPr>
        <w:t xml:space="preserve">4.4.4.12  </w:t>
      </w:r>
      <w:r>
        <w:rPr>
          <w:sz w:val="19"/>
          <w:u w:val="single"/>
        </w:rPr>
        <w:t>Undocumented Costs.</w:t>
      </w:r>
      <w:r>
        <w:rPr>
          <w:sz w:val="19"/>
        </w:rPr>
        <w:t xml:space="preserve">  Costs for which records required by this Contract are not established or maintained.</w:t>
      </w:r>
    </w:p>
    <w:p w14:paraId="018D62CB" w14:textId="77777777" w:rsidR="00E026F1" w:rsidRDefault="00E026F1">
      <w:pPr>
        <w:jc w:val="both"/>
        <w:rPr>
          <w:sz w:val="19"/>
        </w:rPr>
      </w:pPr>
    </w:p>
    <w:p w14:paraId="2813B75A" w14:textId="77777777" w:rsidR="00E026F1" w:rsidRDefault="00E026F1">
      <w:pPr>
        <w:jc w:val="both"/>
        <w:rPr>
          <w:sz w:val="19"/>
        </w:rPr>
      </w:pPr>
      <w:r>
        <w:rPr>
          <w:sz w:val="19"/>
        </w:rPr>
        <w:t xml:space="preserve">4.4.4.13  </w:t>
      </w:r>
      <w:r>
        <w:rPr>
          <w:sz w:val="19"/>
          <w:u w:val="single"/>
        </w:rPr>
        <w:t>Negligent Costs.</w:t>
      </w:r>
      <w:r>
        <w:rPr>
          <w:sz w:val="19"/>
        </w:rPr>
        <w:t xml:space="preserve">  Costs which arise as a result of the default, breach, delinquency, oversight, negligence, or lack of due care by Design-Builder or any of its employees, servants, consultants, officers, Trade Contractors, Trade Suppliers or any other person or party which performs services for the Design-Builder in connection with the Work, except as provided in Article 4.4.5.</w:t>
      </w:r>
    </w:p>
    <w:p w14:paraId="176DB49E" w14:textId="77777777" w:rsidR="00E026F1" w:rsidRDefault="00E026F1">
      <w:pPr>
        <w:jc w:val="both"/>
        <w:rPr>
          <w:sz w:val="19"/>
        </w:rPr>
      </w:pPr>
    </w:p>
    <w:p w14:paraId="66B6C3DC" w14:textId="77777777" w:rsidR="00E026F1" w:rsidRDefault="00E026F1">
      <w:pPr>
        <w:jc w:val="both"/>
        <w:rPr>
          <w:sz w:val="19"/>
        </w:rPr>
      </w:pPr>
      <w:r>
        <w:rPr>
          <w:sz w:val="19"/>
        </w:rPr>
        <w:t xml:space="preserve">4.4.4.14  </w:t>
      </w:r>
      <w:r>
        <w:rPr>
          <w:sz w:val="19"/>
          <w:u w:val="single"/>
        </w:rPr>
        <w:t>Legal Fees.</w:t>
      </w:r>
      <w:r>
        <w:rPr>
          <w:sz w:val="19"/>
        </w:rPr>
        <w:t xml:space="preserve">  Legal fees.</w:t>
      </w:r>
    </w:p>
    <w:p w14:paraId="0C84C8CC" w14:textId="77777777" w:rsidR="00E026F1" w:rsidRDefault="00E026F1">
      <w:pPr>
        <w:jc w:val="both"/>
        <w:rPr>
          <w:sz w:val="19"/>
        </w:rPr>
      </w:pPr>
    </w:p>
    <w:p w14:paraId="5D17EB43" w14:textId="77777777" w:rsidR="00E026F1" w:rsidRDefault="00E026F1">
      <w:pPr>
        <w:jc w:val="both"/>
        <w:rPr>
          <w:sz w:val="19"/>
        </w:rPr>
      </w:pPr>
      <w:r>
        <w:rPr>
          <w:sz w:val="19"/>
        </w:rPr>
        <w:t xml:space="preserve">4.4.4.15  </w:t>
      </w:r>
      <w:r>
        <w:rPr>
          <w:sz w:val="19"/>
          <w:u w:val="single"/>
        </w:rPr>
        <w:t>Contingency Costs.</w:t>
      </w:r>
      <w:r>
        <w:rPr>
          <w:sz w:val="19"/>
        </w:rPr>
        <w:t xml:space="preserve">  Any contingency cost not covered by Article 4.4.5.</w:t>
      </w:r>
    </w:p>
    <w:p w14:paraId="79A9492C" w14:textId="77777777" w:rsidR="00E026F1" w:rsidRDefault="00E026F1">
      <w:pPr>
        <w:jc w:val="both"/>
        <w:rPr>
          <w:sz w:val="19"/>
        </w:rPr>
      </w:pPr>
    </w:p>
    <w:p w14:paraId="6E690309" w14:textId="77777777" w:rsidR="00E026F1" w:rsidRDefault="00E026F1">
      <w:pPr>
        <w:jc w:val="both"/>
        <w:rPr>
          <w:sz w:val="19"/>
        </w:rPr>
      </w:pPr>
      <w:r>
        <w:rPr>
          <w:sz w:val="19"/>
        </w:rPr>
        <w:t xml:space="preserve">4.4.4.16  </w:t>
      </w:r>
      <w:r>
        <w:rPr>
          <w:sz w:val="19"/>
          <w:u w:val="single"/>
        </w:rPr>
        <w:t>Other Costs.</w:t>
      </w:r>
      <w:r>
        <w:rPr>
          <w:sz w:val="19"/>
        </w:rPr>
        <w:t xml:space="preserve">  Any cost not specifically and expressly described in Articles 4.4.2 and 4.4.3 above. </w:t>
      </w:r>
    </w:p>
    <w:p w14:paraId="4DA65965" w14:textId="77777777" w:rsidR="00E026F1" w:rsidRDefault="00E026F1">
      <w:pPr>
        <w:ind w:left="360"/>
        <w:jc w:val="both"/>
        <w:rPr>
          <w:sz w:val="19"/>
        </w:rPr>
      </w:pPr>
    </w:p>
    <w:p w14:paraId="01C04B8A" w14:textId="77777777" w:rsidR="00E026F1" w:rsidRDefault="00E026F1">
      <w:pPr>
        <w:jc w:val="both"/>
        <w:rPr>
          <w:sz w:val="19"/>
        </w:rPr>
      </w:pPr>
      <w:r>
        <w:rPr>
          <w:sz w:val="19"/>
        </w:rPr>
        <w:t xml:space="preserve">4.4.4.17  </w:t>
      </w:r>
      <w:r>
        <w:rPr>
          <w:sz w:val="19"/>
          <w:u w:val="single"/>
        </w:rPr>
        <w:t>Costs in Excess of GMP.</w:t>
      </w:r>
      <w:r>
        <w:rPr>
          <w:sz w:val="19"/>
        </w:rPr>
        <w:t xml:space="preserve">  Costs which would cause the Guaranteed Maximum Price, if any, to be exceeded.</w:t>
      </w:r>
    </w:p>
    <w:p w14:paraId="491EAA6D" w14:textId="77777777" w:rsidR="00E026F1" w:rsidRDefault="00E026F1">
      <w:pPr>
        <w:jc w:val="both"/>
        <w:rPr>
          <w:sz w:val="19"/>
        </w:rPr>
      </w:pPr>
    </w:p>
    <w:p w14:paraId="387CE168" w14:textId="77777777" w:rsidR="00E026F1" w:rsidRDefault="00E026F1">
      <w:pPr>
        <w:keepNext/>
        <w:keepLines/>
        <w:jc w:val="both"/>
        <w:rPr>
          <w:sz w:val="19"/>
        </w:rPr>
      </w:pPr>
      <w:r>
        <w:rPr>
          <w:b/>
          <w:sz w:val="19"/>
        </w:rPr>
        <w:t xml:space="preserve">4.4.5 Contingency Costs. </w:t>
      </w:r>
      <w:r>
        <w:rPr>
          <w:sz w:val="19"/>
        </w:rPr>
        <w:t xml:space="preserve"> As provided in this Article 4.4.5</w:t>
      </w:r>
      <w:r>
        <w:rPr>
          <w:b/>
          <w:i/>
          <w:sz w:val="19"/>
          <w:u w:val="single"/>
        </w:rPr>
        <w:t>,</w:t>
      </w:r>
      <w:r>
        <w:rPr>
          <w:sz w:val="19"/>
        </w:rPr>
        <w:t xml:space="preserve"> but only prior to the Design Professional’s Certificate of Material Completion, the Design-Builder shall be entitled to payment as a Construction Contingency Cost item, but not in the aggregate in excess of the Construction Contingency Component of its Component Change Order or GMP Change Order, as the case may be, as adjusted pursuant to Articles 4.4.6 and 4.4.7, all reasonable costs actually incurred prior to such Certificate of Material Completion incident to the performance of Work under this Contract, which are not otherwise reimbursed or recovered by it, which are not attributable to Design-Builder's gross negligence or willful misconduct, and for which records required hereunder are established contemporaneously with the incurring of such costs and are maintained, for the following Contingency Costs:</w:t>
      </w:r>
    </w:p>
    <w:p w14:paraId="29E01A0A" w14:textId="77777777" w:rsidR="00E026F1" w:rsidRDefault="00E026F1">
      <w:pPr>
        <w:jc w:val="both"/>
        <w:rPr>
          <w:sz w:val="19"/>
        </w:rPr>
      </w:pPr>
    </w:p>
    <w:p w14:paraId="1553C182" w14:textId="77777777" w:rsidR="00E026F1" w:rsidRDefault="00E026F1">
      <w:pPr>
        <w:jc w:val="both"/>
        <w:rPr>
          <w:sz w:val="19"/>
        </w:rPr>
      </w:pPr>
      <w:r>
        <w:rPr>
          <w:sz w:val="19"/>
        </w:rPr>
        <w:t>4.4.5.1</w:t>
      </w:r>
      <w:r>
        <w:rPr>
          <w:sz w:val="19"/>
        </w:rPr>
        <w:tab/>
      </w:r>
      <w:r>
        <w:rPr>
          <w:sz w:val="19"/>
          <w:u w:val="single"/>
        </w:rPr>
        <w:t>Design Contingency Costs</w:t>
      </w:r>
      <w:r>
        <w:rPr>
          <w:sz w:val="19"/>
        </w:rPr>
        <w:t>.  The following costs may be paid from the Design Contingency by Consent Change Order as prescribed in Paragraph 4.1.5.1(a), until the issuance of the Certificate of Final Completion:</w:t>
      </w:r>
    </w:p>
    <w:p w14:paraId="493363D4" w14:textId="77777777" w:rsidR="00E026F1" w:rsidRDefault="00E026F1">
      <w:pPr>
        <w:ind w:left="720"/>
        <w:jc w:val="both"/>
        <w:rPr>
          <w:sz w:val="19"/>
        </w:rPr>
      </w:pPr>
    </w:p>
    <w:p w14:paraId="5389A06B" w14:textId="77777777" w:rsidR="00E026F1" w:rsidRDefault="00E026F1">
      <w:pPr>
        <w:ind w:left="720"/>
        <w:jc w:val="both"/>
        <w:rPr>
          <w:sz w:val="19"/>
        </w:rPr>
      </w:pPr>
      <w:r>
        <w:rPr>
          <w:sz w:val="19"/>
        </w:rPr>
        <w:t>(a)</w:t>
      </w:r>
      <w:r>
        <w:rPr>
          <w:sz w:val="19"/>
        </w:rPr>
        <w:tab/>
      </w:r>
      <w:r>
        <w:rPr>
          <w:sz w:val="19"/>
          <w:u w:val="single"/>
        </w:rPr>
        <w:t>Owner-Directed Change Orders.</w:t>
      </w:r>
      <w:r>
        <w:rPr>
          <w:sz w:val="19"/>
        </w:rPr>
        <w:t xml:space="preserve">  Costs arising from Owner-directed changes in the construction documents.</w:t>
      </w:r>
    </w:p>
    <w:p w14:paraId="61DC11FE" w14:textId="77777777" w:rsidR="00E026F1" w:rsidRDefault="00E026F1">
      <w:pPr>
        <w:pStyle w:val="Header"/>
        <w:tabs>
          <w:tab w:val="clear" w:pos="4320"/>
          <w:tab w:val="clear" w:pos="8640"/>
        </w:tabs>
        <w:ind w:left="720"/>
        <w:rPr>
          <w:sz w:val="19"/>
        </w:rPr>
      </w:pPr>
    </w:p>
    <w:p w14:paraId="52AB3768" w14:textId="77777777" w:rsidR="00E026F1" w:rsidRDefault="00E026F1">
      <w:pPr>
        <w:ind w:left="720"/>
        <w:jc w:val="both"/>
        <w:rPr>
          <w:sz w:val="19"/>
        </w:rPr>
      </w:pPr>
      <w:r>
        <w:rPr>
          <w:sz w:val="19"/>
        </w:rPr>
        <w:t>(b)</w:t>
      </w:r>
      <w:r>
        <w:rPr>
          <w:sz w:val="19"/>
        </w:rPr>
        <w:tab/>
      </w:r>
      <w:r>
        <w:rPr>
          <w:sz w:val="19"/>
          <w:u w:val="single"/>
        </w:rPr>
        <w:t>Omissions.</w:t>
      </w:r>
      <w:r>
        <w:rPr>
          <w:sz w:val="19"/>
        </w:rPr>
        <w:t xml:space="preserve"> </w:t>
      </w:r>
      <w:r>
        <w:rPr>
          <w:sz w:val="19"/>
          <w:u w:val="single"/>
        </w:rPr>
        <w:t>.</w:t>
      </w:r>
      <w:r>
        <w:rPr>
          <w:sz w:val="19"/>
        </w:rPr>
        <w:t xml:space="preserve">  Costs arising from discrepancies in the construction documents that do not show clearly the intent of the design; and costs to correct interfacing omissions in contract documents between and from the various Work contingencies of the Construction Documents.</w:t>
      </w:r>
    </w:p>
    <w:p w14:paraId="0D796D79" w14:textId="77777777" w:rsidR="00E026F1" w:rsidRDefault="00E026F1">
      <w:pPr>
        <w:ind w:left="720"/>
        <w:jc w:val="both"/>
        <w:rPr>
          <w:sz w:val="19"/>
        </w:rPr>
      </w:pPr>
    </w:p>
    <w:p w14:paraId="06696286" w14:textId="77777777" w:rsidR="00E026F1" w:rsidRDefault="00E026F1">
      <w:pPr>
        <w:ind w:left="720"/>
        <w:jc w:val="both"/>
        <w:rPr>
          <w:sz w:val="19"/>
        </w:rPr>
      </w:pPr>
      <w:r>
        <w:rPr>
          <w:sz w:val="19"/>
        </w:rPr>
        <w:t>(c)</w:t>
      </w:r>
      <w:r>
        <w:rPr>
          <w:sz w:val="19"/>
        </w:rPr>
        <w:tab/>
      </w:r>
      <w:r>
        <w:rPr>
          <w:sz w:val="19"/>
          <w:u w:val="single"/>
        </w:rPr>
        <w:t>Changes to Scope of Work.</w:t>
      </w:r>
      <w:r>
        <w:rPr>
          <w:sz w:val="19"/>
        </w:rPr>
        <w:t xml:space="preserve">  By direction of the </w:t>
      </w:r>
      <w:r w:rsidR="002C4493">
        <w:rPr>
          <w:sz w:val="19"/>
        </w:rPr>
        <w:t>Program Manager</w:t>
      </w:r>
      <w:r>
        <w:rPr>
          <w:sz w:val="19"/>
        </w:rPr>
        <w:t xml:space="preserve"> and approval by the Owner, the Design Builder may receive payment for Changes to Scope of Work through the Design Contingency.</w:t>
      </w:r>
    </w:p>
    <w:p w14:paraId="13F55E90" w14:textId="77777777" w:rsidR="00E026F1" w:rsidRDefault="00E026F1">
      <w:pPr>
        <w:ind w:left="720"/>
        <w:jc w:val="both"/>
        <w:rPr>
          <w:sz w:val="19"/>
        </w:rPr>
      </w:pPr>
    </w:p>
    <w:p w14:paraId="47397069" w14:textId="77777777" w:rsidR="00E026F1" w:rsidRDefault="00E026F1">
      <w:pPr>
        <w:ind w:left="1440" w:right="864"/>
        <w:jc w:val="both"/>
        <w:rPr>
          <w:sz w:val="19"/>
        </w:rPr>
      </w:pPr>
      <w:r>
        <w:rPr>
          <w:sz w:val="19"/>
        </w:rPr>
        <w:t>(i)</w:t>
      </w:r>
      <w:r>
        <w:rPr>
          <w:sz w:val="19"/>
        </w:rPr>
        <w:tab/>
        <w:t>The first element of payment for a scope change is the cost of the change, to include the cost of the changed Work and the additional cost of general conditions (if any).</w:t>
      </w:r>
    </w:p>
    <w:p w14:paraId="019A4B88" w14:textId="77777777" w:rsidR="00E026F1" w:rsidRDefault="00E026F1">
      <w:pPr>
        <w:ind w:left="1440" w:right="864"/>
        <w:jc w:val="both"/>
        <w:rPr>
          <w:sz w:val="19"/>
        </w:rPr>
      </w:pPr>
    </w:p>
    <w:p w14:paraId="17505CA7" w14:textId="77777777" w:rsidR="00E026F1" w:rsidRDefault="00E026F1">
      <w:pPr>
        <w:ind w:left="1440" w:right="864"/>
        <w:jc w:val="both"/>
        <w:rPr>
          <w:sz w:val="19"/>
        </w:rPr>
      </w:pPr>
      <w:r>
        <w:rPr>
          <w:sz w:val="19"/>
        </w:rPr>
        <w:t>(ii)</w:t>
      </w:r>
      <w:r>
        <w:rPr>
          <w:sz w:val="19"/>
        </w:rPr>
        <w:tab/>
        <w:t>The second element of payment for a scope change is the cost of a change in the Design Builder’s fee for Design Services including without limitation, the cost of the design of the change, which shall be Three Percent (3%) of the cost of the work for the Change Order.</w:t>
      </w:r>
    </w:p>
    <w:p w14:paraId="00FF27A6" w14:textId="77777777" w:rsidR="00E026F1" w:rsidRDefault="00E026F1">
      <w:pPr>
        <w:ind w:left="1440" w:right="864"/>
        <w:jc w:val="both"/>
        <w:rPr>
          <w:sz w:val="19"/>
        </w:rPr>
      </w:pPr>
    </w:p>
    <w:p w14:paraId="57A0B407" w14:textId="77777777" w:rsidR="00E026F1" w:rsidRDefault="00E026F1">
      <w:pPr>
        <w:ind w:left="1440" w:right="864"/>
        <w:jc w:val="both"/>
        <w:rPr>
          <w:sz w:val="19"/>
        </w:rPr>
      </w:pPr>
      <w:r>
        <w:rPr>
          <w:sz w:val="19"/>
        </w:rPr>
        <w:t>(iii)</w:t>
      </w:r>
      <w:r>
        <w:rPr>
          <w:sz w:val="19"/>
        </w:rPr>
        <w:tab/>
        <w:t>A scope change may be additive or deductive, and the costs for scope of work changes in subparagraphs (i) and (ii) shall likewise be additive or deductive.</w:t>
      </w:r>
    </w:p>
    <w:p w14:paraId="4B2752E3" w14:textId="77777777" w:rsidR="00E026F1" w:rsidRDefault="00E026F1">
      <w:pPr>
        <w:ind w:left="1440" w:right="864"/>
        <w:jc w:val="both"/>
        <w:rPr>
          <w:sz w:val="19"/>
        </w:rPr>
      </w:pPr>
    </w:p>
    <w:p w14:paraId="3EA3B019" w14:textId="77777777" w:rsidR="00E026F1" w:rsidRDefault="00E026F1">
      <w:pPr>
        <w:ind w:left="720"/>
        <w:jc w:val="both"/>
        <w:rPr>
          <w:sz w:val="19"/>
        </w:rPr>
      </w:pPr>
      <w:r>
        <w:rPr>
          <w:sz w:val="19"/>
        </w:rPr>
        <w:t>(d)</w:t>
      </w:r>
      <w:r>
        <w:rPr>
          <w:sz w:val="19"/>
        </w:rPr>
        <w:tab/>
      </w:r>
      <w:r>
        <w:rPr>
          <w:sz w:val="19"/>
          <w:u w:val="single"/>
        </w:rPr>
        <w:t>Redesign Due to Changes in Later Component Construction Documents</w:t>
      </w:r>
      <w:r>
        <w:rPr>
          <w:sz w:val="19"/>
        </w:rPr>
        <w:t>.  Costs arising from unanticipated changes after Component Construction Documents have been issued that require correction in the final Construction Documents.</w:t>
      </w:r>
    </w:p>
    <w:p w14:paraId="28A77C8F" w14:textId="77777777" w:rsidR="00E026F1" w:rsidRDefault="00E026F1">
      <w:pPr>
        <w:ind w:left="720"/>
        <w:jc w:val="both"/>
        <w:rPr>
          <w:sz w:val="19"/>
        </w:rPr>
      </w:pPr>
    </w:p>
    <w:p w14:paraId="3C624CBF" w14:textId="77777777" w:rsidR="00E026F1" w:rsidRDefault="00E026F1">
      <w:pPr>
        <w:jc w:val="both"/>
        <w:rPr>
          <w:sz w:val="19"/>
        </w:rPr>
      </w:pPr>
      <w:r>
        <w:rPr>
          <w:sz w:val="19"/>
        </w:rPr>
        <w:t>4.4.5.2</w:t>
      </w:r>
      <w:r>
        <w:rPr>
          <w:sz w:val="19"/>
        </w:rPr>
        <w:tab/>
      </w:r>
      <w:r>
        <w:rPr>
          <w:sz w:val="19"/>
          <w:u w:val="single"/>
        </w:rPr>
        <w:t>Construction Contingency Costs.</w:t>
      </w:r>
      <w:r>
        <w:rPr>
          <w:sz w:val="19"/>
        </w:rPr>
        <w:tab/>
        <w:t>The following costs may be paid from the Construction Contingency by the Design-Builder, subject to quarterly review and approval of Owner as prescribed in Paragraph 4.1.5.1(b), until the issuance of the Certificate of Final Completion:</w:t>
      </w:r>
    </w:p>
    <w:p w14:paraId="22270A37" w14:textId="77777777" w:rsidR="00E026F1" w:rsidRDefault="00E026F1">
      <w:pPr>
        <w:jc w:val="both"/>
        <w:rPr>
          <w:sz w:val="19"/>
          <w:u w:val="single"/>
        </w:rPr>
      </w:pPr>
    </w:p>
    <w:p w14:paraId="4EBF96C1" w14:textId="77777777" w:rsidR="00E026F1" w:rsidRDefault="00E026F1">
      <w:pPr>
        <w:ind w:left="720"/>
        <w:jc w:val="both"/>
        <w:rPr>
          <w:sz w:val="19"/>
        </w:rPr>
      </w:pPr>
      <w:r>
        <w:rPr>
          <w:sz w:val="19"/>
        </w:rPr>
        <w:t>(a)</w:t>
      </w:r>
      <w:r>
        <w:rPr>
          <w:sz w:val="19"/>
        </w:rPr>
        <w:tab/>
      </w:r>
      <w:r>
        <w:rPr>
          <w:sz w:val="19"/>
          <w:u w:val="single"/>
        </w:rPr>
        <w:t>Unanticipated Events.</w:t>
      </w:r>
      <w:r>
        <w:rPr>
          <w:sz w:val="19"/>
        </w:rPr>
        <w:t xml:space="preserve">  Costs arising from unanticipated events, including, for purposes of illustration, unanticipated local market labor or materials conditions;</w:t>
      </w:r>
    </w:p>
    <w:p w14:paraId="27073B7D" w14:textId="77777777" w:rsidR="00E026F1" w:rsidRDefault="00E026F1">
      <w:pPr>
        <w:ind w:left="720"/>
        <w:jc w:val="both"/>
        <w:rPr>
          <w:sz w:val="19"/>
        </w:rPr>
      </w:pPr>
    </w:p>
    <w:p w14:paraId="5B81E7ED" w14:textId="77777777" w:rsidR="00E026F1" w:rsidRDefault="00E026F1">
      <w:pPr>
        <w:ind w:left="720"/>
        <w:jc w:val="both"/>
        <w:rPr>
          <w:sz w:val="19"/>
        </w:rPr>
      </w:pPr>
      <w:r>
        <w:rPr>
          <w:sz w:val="19"/>
        </w:rPr>
        <w:t>(b)</w:t>
      </w:r>
      <w:r>
        <w:rPr>
          <w:sz w:val="19"/>
        </w:rPr>
        <w:tab/>
      </w:r>
      <w:r>
        <w:rPr>
          <w:sz w:val="19"/>
          <w:u w:val="single"/>
        </w:rPr>
        <w:t>Trade Proposer Defaults.</w:t>
      </w:r>
      <w:r>
        <w:rPr>
          <w:sz w:val="19"/>
        </w:rPr>
        <w:t xml:space="preserve">  Costs incurred as a result of defaults by proposers who submit proposals to Design-Builder for Trade Contracts or as a result of defaults by Trade Contractors or Trade Suppliers.</w:t>
      </w:r>
    </w:p>
    <w:p w14:paraId="21AB4DCF" w14:textId="77777777" w:rsidR="00E026F1" w:rsidRDefault="00E026F1">
      <w:pPr>
        <w:ind w:left="720"/>
        <w:jc w:val="both"/>
        <w:rPr>
          <w:sz w:val="19"/>
        </w:rPr>
      </w:pPr>
    </w:p>
    <w:p w14:paraId="43D4C874" w14:textId="77777777" w:rsidR="00E026F1" w:rsidRDefault="00E026F1">
      <w:pPr>
        <w:ind w:left="720"/>
        <w:jc w:val="both"/>
        <w:rPr>
          <w:sz w:val="19"/>
        </w:rPr>
      </w:pPr>
      <w:r>
        <w:rPr>
          <w:sz w:val="19"/>
        </w:rPr>
        <w:t>(c)</w:t>
      </w:r>
      <w:r>
        <w:rPr>
          <w:sz w:val="19"/>
        </w:rPr>
        <w:tab/>
      </w:r>
      <w:r>
        <w:rPr>
          <w:sz w:val="19"/>
          <w:u w:val="single"/>
        </w:rPr>
        <w:t>Omissions and Oversight.</w:t>
      </w:r>
      <w:r>
        <w:rPr>
          <w:sz w:val="19"/>
        </w:rPr>
        <w:t xml:space="preserve">  Interfacing omissions between and from the various Work contingents of the Design-Builder and oversight of Non-Compliant Work to the extent not recoverable from the Trade Contractor, its surety or insurance.</w:t>
      </w:r>
    </w:p>
    <w:p w14:paraId="551AE434" w14:textId="77777777" w:rsidR="00E026F1" w:rsidRDefault="00E026F1">
      <w:pPr>
        <w:ind w:left="720"/>
        <w:jc w:val="both"/>
        <w:rPr>
          <w:sz w:val="19"/>
        </w:rPr>
      </w:pPr>
    </w:p>
    <w:p w14:paraId="03B18579" w14:textId="77777777" w:rsidR="00E026F1" w:rsidRDefault="00E026F1">
      <w:pPr>
        <w:ind w:left="720"/>
        <w:jc w:val="both"/>
        <w:rPr>
          <w:sz w:val="19"/>
        </w:rPr>
      </w:pPr>
      <w:r>
        <w:rPr>
          <w:sz w:val="19"/>
        </w:rPr>
        <w:t>(d)</w:t>
      </w:r>
      <w:r>
        <w:rPr>
          <w:sz w:val="19"/>
        </w:rPr>
        <w:tab/>
      </w:r>
      <w:r>
        <w:rPr>
          <w:sz w:val="19"/>
          <w:u w:val="single"/>
        </w:rPr>
        <w:t>Legal Fees.</w:t>
      </w:r>
      <w:r>
        <w:rPr>
          <w:sz w:val="19"/>
        </w:rPr>
        <w:t xml:space="preserve">  Legal fees incurred by Design-Builder in connection with the performance of its services under this Contract but in no event legal fees incurred in the negotiation of or any dispute arising out of the relationship between Owner and Design-Builder.</w:t>
      </w:r>
    </w:p>
    <w:p w14:paraId="4C5A199F" w14:textId="77777777" w:rsidR="00E026F1" w:rsidRDefault="00E026F1">
      <w:pPr>
        <w:ind w:left="720"/>
        <w:jc w:val="both"/>
        <w:rPr>
          <w:sz w:val="19"/>
        </w:rPr>
      </w:pPr>
    </w:p>
    <w:p w14:paraId="3795B81D" w14:textId="77777777" w:rsidR="00E026F1" w:rsidRDefault="00E026F1">
      <w:pPr>
        <w:ind w:left="720"/>
        <w:jc w:val="both"/>
        <w:rPr>
          <w:sz w:val="19"/>
        </w:rPr>
      </w:pPr>
      <w:r>
        <w:rPr>
          <w:sz w:val="19"/>
        </w:rPr>
        <w:t>(e)</w:t>
      </w:r>
      <w:r>
        <w:rPr>
          <w:sz w:val="19"/>
        </w:rPr>
        <w:tab/>
      </w:r>
      <w:r>
        <w:rPr>
          <w:sz w:val="19"/>
          <w:u w:val="single"/>
        </w:rPr>
        <w:t>Acceleration Costs.</w:t>
      </w:r>
      <w:r>
        <w:rPr>
          <w:sz w:val="19"/>
        </w:rPr>
        <w:t xml:space="preserve">  Subject to the limitations stated in this Paragraph, costs incurred or charged by Design-Builder to accelerate the performance of Work by a Trade Contractor so as to achieve final completion of such work in advance of the time stated for same in the applicable Trade Contract. Costs incurred under this paragraph shall be within the discretion of the Design-Builder. However, if significant acceleration is required, Design-Builder will advise Owner prior to incurring significant acceleration costs.</w:t>
      </w:r>
    </w:p>
    <w:p w14:paraId="05C4F1BA" w14:textId="77777777" w:rsidR="00E026F1" w:rsidRDefault="00E026F1">
      <w:pPr>
        <w:ind w:left="720"/>
        <w:jc w:val="both"/>
        <w:rPr>
          <w:sz w:val="19"/>
        </w:rPr>
      </w:pPr>
    </w:p>
    <w:p w14:paraId="6F7A2118" w14:textId="77777777" w:rsidR="00E026F1" w:rsidRDefault="00E026F1">
      <w:pPr>
        <w:ind w:left="720"/>
        <w:jc w:val="both"/>
        <w:rPr>
          <w:sz w:val="19"/>
        </w:rPr>
      </w:pPr>
      <w:r>
        <w:rPr>
          <w:sz w:val="19"/>
        </w:rPr>
        <w:t>(f)</w:t>
      </w:r>
      <w:r>
        <w:rPr>
          <w:sz w:val="19"/>
        </w:rPr>
        <w:tab/>
      </w:r>
      <w:r>
        <w:rPr>
          <w:sz w:val="19"/>
          <w:u w:val="single"/>
        </w:rPr>
        <w:t>Reexamination Costs.</w:t>
      </w:r>
      <w:r>
        <w:rPr>
          <w:sz w:val="19"/>
        </w:rPr>
        <w:t xml:space="preserve">  Costs for uncovering, reexamining, retesting and replacing any Work which the </w:t>
      </w:r>
      <w:r w:rsidR="002C4493">
        <w:rPr>
          <w:sz w:val="19"/>
        </w:rPr>
        <w:t>Program Manager</w:t>
      </w:r>
      <w:r>
        <w:rPr>
          <w:sz w:val="19"/>
        </w:rPr>
        <w:t xml:space="preserve"> demands be uncovered for its observation and which the </w:t>
      </w:r>
      <w:r w:rsidR="002C4493">
        <w:rPr>
          <w:sz w:val="19"/>
        </w:rPr>
        <w:t>Program Manager</w:t>
      </w:r>
      <w:r>
        <w:rPr>
          <w:sz w:val="19"/>
        </w:rPr>
        <w:t xml:space="preserve"> did not inspect within 72 hours of Design-Builder's issuance of a notice of readiness for inspection under Contract Documents, so long as such Work, when uncovered, is found to be in accordance with the Contract Documents.</w:t>
      </w:r>
    </w:p>
    <w:p w14:paraId="3B547C39" w14:textId="77777777" w:rsidR="00E026F1" w:rsidRDefault="00E026F1">
      <w:pPr>
        <w:ind w:left="720"/>
        <w:jc w:val="both"/>
        <w:rPr>
          <w:sz w:val="19"/>
        </w:rPr>
      </w:pPr>
    </w:p>
    <w:p w14:paraId="332E5CC4" w14:textId="77777777" w:rsidR="00E026F1" w:rsidRDefault="00E026F1">
      <w:pPr>
        <w:ind w:left="720"/>
        <w:jc w:val="both"/>
        <w:rPr>
          <w:sz w:val="19"/>
        </w:rPr>
      </w:pPr>
      <w:r>
        <w:rPr>
          <w:sz w:val="19"/>
        </w:rPr>
        <w:t>(g)</w:t>
      </w:r>
      <w:r>
        <w:rPr>
          <w:sz w:val="19"/>
        </w:rPr>
        <w:tab/>
      </w:r>
      <w:r>
        <w:rPr>
          <w:sz w:val="19"/>
          <w:u w:val="single"/>
        </w:rPr>
        <w:t>Subcontractor Bonding</w:t>
      </w:r>
      <w:r>
        <w:rPr>
          <w:sz w:val="19"/>
        </w:rPr>
        <w:t>.  Premiums for payment and performance bonds on Subcontractors which are held by the Design-Builder as Obligee.</w:t>
      </w:r>
    </w:p>
    <w:p w14:paraId="14A99EAD" w14:textId="77777777" w:rsidR="00E026F1" w:rsidRDefault="00E026F1">
      <w:pPr>
        <w:ind w:left="720"/>
        <w:jc w:val="both"/>
        <w:rPr>
          <w:sz w:val="19"/>
        </w:rPr>
      </w:pPr>
    </w:p>
    <w:p w14:paraId="4A3913A9" w14:textId="77777777" w:rsidR="00E026F1" w:rsidRDefault="00E026F1">
      <w:pPr>
        <w:ind w:left="720"/>
        <w:jc w:val="both"/>
        <w:rPr>
          <w:sz w:val="19"/>
        </w:rPr>
      </w:pPr>
      <w:r>
        <w:rPr>
          <w:sz w:val="19"/>
        </w:rPr>
        <w:t>(h)</w:t>
      </w:r>
      <w:r>
        <w:rPr>
          <w:sz w:val="19"/>
        </w:rPr>
        <w:tab/>
      </w:r>
      <w:r>
        <w:rPr>
          <w:sz w:val="19"/>
          <w:u w:val="single"/>
        </w:rPr>
        <w:t>Liens</w:t>
      </w:r>
      <w:r>
        <w:rPr>
          <w:sz w:val="19"/>
        </w:rPr>
        <w:t>.  Subject to prior approval of the Owner and the Surety, verified costs of liens against Owner by reason of defaults of subcontractors, pending recovery of costs from the subcontractor at fault.</w:t>
      </w:r>
    </w:p>
    <w:p w14:paraId="0AB418CF" w14:textId="77777777" w:rsidR="00E026F1" w:rsidRDefault="00E026F1">
      <w:pPr>
        <w:ind w:left="720"/>
        <w:jc w:val="both"/>
        <w:rPr>
          <w:sz w:val="19"/>
        </w:rPr>
      </w:pPr>
    </w:p>
    <w:p w14:paraId="3A286B95" w14:textId="77777777" w:rsidR="00E026F1" w:rsidRDefault="00E026F1">
      <w:pPr>
        <w:pStyle w:val="Header"/>
        <w:tabs>
          <w:tab w:val="clear" w:pos="4320"/>
          <w:tab w:val="clear" w:pos="8640"/>
        </w:tabs>
        <w:rPr>
          <w:sz w:val="19"/>
        </w:rPr>
      </w:pPr>
      <w:r>
        <w:rPr>
          <w:b/>
          <w:sz w:val="19"/>
        </w:rPr>
        <w:t>4.4.6  Adjustments to the Design and Construction Contingencies.</w:t>
      </w:r>
      <w:r>
        <w:rPr>
          <w:sz w:val="19"/>
        </w:rPr>
        <w:t xml:space="preserve"> </w:t>
      </w:r>
    </w:p>
    <w:p w14:paraId="3BB3F750" w14:textId="77777777" w:rsidR="00E026F1" w:rsidRDefault="00E026F1">
      <w:pPr>
        <w:pStyle w:val="Header"/>
        <w:tabs>
          <w:tab w:val="clear" w:pos="4320"/>
          <w:tab w:val="clear" w:pos="8640"/>
        </w:tabs>
        <w:rPr>
          <w:sz w:val="19"/>
        </w:rPr>
      </w:pPr>
      <w:r>
        <w:rPr>
          <w:sz w:val="19"/>
        </w:rPr>
        <w:t xml:space="preserve">4.4.6.1  </w:t>
      </w:r>
      <w:r>
        <w:rPr>
          <w:sz w:val="19"/>
          <w:u w:val="single"/>
        </w:rPr>
        <w:t>Basis of Adjustments.</w:t>
      </w:r>
      <w:r>
        <w:rPr>
          <w:sz w:val="19"/>
        </w:rPr>
        <w:t xml:space="preserve">  </w:t>
      </w:r>
    </w:p>
    <w:p w14:paraId="02239D25" w14:textId="77777777" w:rsidR="00E026F1" w:rsidRDefault="00E026F1">
      <w:pPr>
        <w:pStyle w:val="Header"/>
        <w:tabs>
          <w:tab w:val="clear" w:pos="4320"/>
          <w:tab w:val="clear" w:pos="8640"/>
        </w:tabs>
        <w:rPr>
          <w:sz w:val="19"/>
        </w:rPr>
      </w:pPr>
    </w:p>
    <w:p w14:paraId="2B504931" w14:textId="77777777" w:rsidR="00E026F1" w:rsidRDefault="00E026F1">
      <w:pPr>
        <w:pStyle w:val="Header"/>
        <w:tabs>
          <w:tab w:val="clear" w:pos="4320"/>
          <w:tab w:val="clear" w:pos="8640"/>
        </w:tabs>
        <w:ind w:left="720"/>
        <w:rPr>
          <w:sz w:val="19"/>
        </w:rPr>
      </w:pPr>
      <w:r>
        <w:rPr>
          <w:sz w:val="19"/>
        </w:rPr>
        <w:t>(a)</w:t>
      </w:r>
      <w:r>
        <w:rPr>
          <w:sz w:val="19"/>
        </w:rPr>
        <w:tab/>
      </w:r>
      <w:r>
        <w:rPr>
          <w:sz w:val="19"/>
          <w:u w:val="single"/>
        </w:rPr>
        <w:t>No Adjustments to Design Contingency</w:t>
      </w:r>
      <w:r>
        <w:rPr>
          <w:sz w:val="19"/>
        </w:rPr>
        <w:t xml:space="preserve">.  The Design Contingency shall not be increased for any reason (other than by a Change Order in Owner's sole and absolute discretion).  Design Builder shall not make any claim for any Design Contingency Cost in excess of the Design Contingency; nor for any increase in the Design Contingency for any reason, including, in either case, default by Owner or any other circumstances which would otherwise permit an increase in the amount of any Component Change Order or of the Guaranteed Maximum Price of the GMP Change Order or payment of additional compensation to Design Builder.  Without limitation of the foregoing, the </w:t>
      </w:r>
      <w:r w:rsidR="002C4493">
        <w:rPr>
          <w:sz w:val="19"/>
        </w:rPr>
        <w:t>Program Manager</w:t>
      </w:r>
      <w:r>
        <w:rPr>
          <w:sz w:val="19"/>
        </w:rPr>
        <w:t xml:space="preserve"> shall not have any jurisdiction to adjust the Design Contingency or to decide any such claim other than to reject and thereby deny such a claim. The contingency costs incurred by Design-Builder under Article 4.4.5.1 shall be reimbursable to Design-Builder by Consent Change Order approved by the Owner.</w:t>
      </w:r>
    </w:p>
    <w:p w14:paraId="4214B1D9" w14:textId="77777777" w:rsidR="00E026F1" w:rsidRDefault="00E026F1">
      <w:pPr>
        <w:pStyle w:val="Header"/>
        <w:tabs>
          <w:tab w:val="clear" w:pos="4320"/>
          <w:tab w:val="clear" w:pos="8640"/>
        </w:tabs>
        <w:ind w:left="720"/>
        <w:rPr>
          <w:sz w:val="19"/>
        </w:rPr>
      </w:pPr>
    </w:p>
    <w:p w14:paraId="2EF7A288" w14:textId="77777777" w:rsidR="00E026F1" w:rsidRDefault="00E026F1">
      <w:pPr>
        <w:pStyle w:val="Header"/>
        <w:tabs>
          <w:tab w:val="clear" w:pos="4320"/>
          <w:tab w:val="clear" w:pos="8640"/>
        </w:tabs>
        <w:ind w:left="720"/>
        <w:rPr>
          <w:sz w:val="19"/>
        </w:rPr>
      </w:pPr>
      <w:r>
        <w:rPr>
          <w:sz w:val="19"/>
        </w:rPr>
        <w:t>(b)</w:t>
      </w:r>
      <w:r>
        <w:rPr>
          <w:sz w:val="19"/>
        </w:rPr>
        <w:tab/>
      </w:r>
      <w:r>
        <w:rPr>
          <w:sz w:val="19"/>
          <w:u w:val="single"/>
        </w:rPr>
        <w:t>Adjustments to Construction Contingency</w:t>
      </w:r>
      <w:r>
        <w:rPr>
          <w:sz w:val="19"/>
        </w:rPr>
        <w:t>.  The contingency costs incurred by Design-Builder under Article 4.4.5 shall be reimbursable to Design-Builder from the Construction Contingency. The amount of the Construction Contingency shall be increased by the net amount of  (i) the aggregate by which Trade Contracts entered by Design-Builder are less than line item amounts stated in Design-Builder's construction budget for each particular Trade Contract less (ii) the aggregate amount by which Trade Contracts entered by Design-Builder exceeds the line item amount stated in Design-Builder's construction budget for each particular Trade Contract. All net amounts saved, if any, shall be added to the existing Construction Contingency amount and shall be available for all purposes permitted under Article 4.4.5.  Funds from the Construction Contingency may be encumbered by the Design- Builder without written direction from the Owner, provided that Owner shall approve, on a quarterly basis, the accounting for the Construction Contingency, which approval shall not be unreasonably withheld.</w:t>
      </w:r>
    </w:p>
    <w:p w14:paraId="6D2306EE" w14:textId="77777777" w:rsidR="00E026F1" w:rsidRDefault="00E026F1">
      <w:pPr>
        <w:jc w:val="both"/>
        <w:rPr>
          <w:sz w:val="19"/>
        </w:rPr>
      </w:pPr>
    </w:p>
    <w:p w14:paraId="73CDDC42" w14:textId="77777777" w:rsidR="00E026F1" w:rsidRDefault="00E026F1">
      <w:pPr>
        <w:jc w:val="both"/>
        <w:rPr>
          <w:sz w:val="19"/>
        </w:rPr>
      </w:pPr>
      <w:r>
        <w:rPr>
          <w:sz w:val="19"/>
        </w:rPr>
        <w:t xml:space="preserve">4.4.6.2  </w:t>
      </w:r>
      <w:r>
        <w:rPr>
          <w:sz w:val="19"/>
          <w:u w:val="single"/>
        </w:rPr>
        <w:t>Limitations on Adjustments.</w:t>
      </w:r>
      <w:r>
        <w:rPr>
          <w:sz w:val="19"/>
        </w:rPr>
        <w:t xml:space="preserve">  No claim shall be made for any Design Contingency costs or Construction Contingency costs in excess of the established contingency account plus and adjustments as specified in Paragraph 4.4.6.1 above by Design-Builder for any reason, including a default by Owner, or payment of additional compensation to Design-Builder, or any other circumstance which would otherwise permit an increase in the Guaranteed Maximum Price under a GMP Change Order.  The </w:t>
      </w:r>
      <w:r w:rsidR="002C4493">
        <w:rPr>
          <w:sz w:val="19"/>
        </w:rPr>
        <w:t>Program Manager</w:t>
      </w:r>
      <w:r>
        <w:rPr>
          <w:sz w:val="19"/>
        </w:rPr>
        <w:t xml:space="preserve"> shall not have any jurisdiction to decide any such claim other than to reject and thereby deny such a claim.  </w:t>
      </w:r>
    </w:p>
    <w:p w14:paraId="3B87BD4C" w14:textId="77777777" w:rsidR="00E026F1" w:rsidRDefault="00E026F1">
      <w:pPr>
        <w:ind w:left="720"/>
        <w:jc w:val="both"/>
        <w:rPr>
          <w:sz w:val="19"/>
        </w:rPr>
      </w:pPr>
    </w:p>
    <w:p w14:paraId="6175E70C" w14:textId="77777777" w:rsidR="00E026F1" w:rsidRDefault="00E026F1">
      <w:pPr>
        <w:jc w:val="both"/>
        <w:rPr>
          <w:b/>
          <w:sz w:val="19"/>
        </w:rPr>
      </w:pPr>
      <w:r>
        <w:rPr>
          <w:b/>
          <w:sz w:val="19"/>
        </w:rPr>
        <w:br w:type="page"/>
        <w:t>4.4.7  Release of Design and Construction Contingencies.</w:t>
      </w:r>
    </w:p>
    <w:p w14:paraId="032D9A6B" w14:textId="77777777" w:rsidR="00E026F1" w:rsidRDefault="00E026F1">
      <w:pPr>
        <w:jc w:val="both"/>
        <w:rPr>
          <w:b/>
          <w:sz w:val="19"/>
        </w:rPr>
      </w:pPr>
    </w:p>
    <w:p w14:paraId="0789B34C" w14:textId="77777777" w:rsidR="00E026F1" w:rsidRDefault="00E026F1">
      <w:pPr>
        <w:jc w:val="both"/>
        <w:rPr>
          <w:sz w:val="19"/>
        </w:rPr>
      </w:pPr>
      <w:r>
        <w:rPr>
          <w:sz w:val="19"/>
        </w:rPr>
        <w:t xml:space="preserve">4.4.7.1  </w:t>
      </w:r>
      <w:r>
        <w:rPr>
          <w:sz w:val="19"/>
          <w:u w:val="single"/>
        </w:rPr>
        <w:t>Design Contingency</w:t>
      </w:r>
      <w:r>
        <w:rPr>
          <w:sz w:val="19"/>
        </w:rPr>
        <w:t xml:space="preserve">.  </w:t>
      </w:r>
    </w:p>
    <w:p w14:paraId="48B01578" w14:textId="77777777" w:rsidR="00E026F1" w:rsidRDefault="00E026F1">
      <w:pPr>
        <w:jc w:val="both"/>
        <w:rPr>
          <w:sz w:val="19"/>
        </w:rPr>
      </w:pPr>
    </w:p>
    <w:p w14:paraId="26348988" w14:textId="77777777" w:rsidR="00E026F1" w:rsidRDefault="00E026F1">
      <w:pPr>
        <w:ind w:left="720"/>
        <w:jc w:val="both"/>
        <w:rPr>
          <w:sz w:val="19"/>
        </w:rPr>
      </w:pPr>
      <w:r>
        <w:rPr>
          <w:sz w:val="19"/>
        </w:rPr>
        <w:t>(a)</w:t>
      </w:r>
      <w:r>
        <w:rPr>
          <w:sz w:val="19"/>
        </w:rPr>
        <w:tab/>
      </w:r>
      <w:r>
        <w:rPr>
          <w:sz w:val="19"/>
          <w:u w:val="single"/>
        </w:rPr>
        <w:t>Periodic Review.</w:t>
      </w:r>
      <w:r>
        <w:rPr>
          <w:sz w:val="19"/>
        </w:rPr>
        <w:t xml:space="preserve">  After approval of the GMP Change Order, the </w:t>
      </w:r>
      <w:r w:rsidR="002C4493">
        <w:rPr>
          <w:sz w:val="19"/>
        </w:rPr>
        <w:t>Program Manager</w:t>
      </w:r>
      <w:r>
        <w:rPr>
          <w:sz w:val="19"/>
        </w:rPr>
        <w:t xml:space="preserve"> and the Design Builder shall review each proposed transfer to and from the Design Contingency on a weekly basis.  The Owner shall have absolute control over transfers to and from the Design Contingency as well as the release of the contingency.</w:t>
      </w:r>
    </w:p>
    <w:p w14:paraId="488CF501" w14:textId="77777777" w:rsidR="00E026F1" w:rsidRDefault="00E026F1">
      <w:pPr>
        <w:ind w:left="720"/>
        <w:jc w:val="both"/>
        <w:rPr>
          <w:sz w:val="19"/>
        </w:rPr>
      </w:pPr>
    </w:p>
    <w:p w14:paraId="62A015F5" w14:textId="77777777" w:rsidR="00E026F1" w:rsidRDefault="00E026F1">
      <w:pPr>
        <w:pStyle w:val="BodyText"/>
        <w:ind w:left="720"/>
        <w:rPr>
          <w:sz w:val="19"/>
        </w:rPr>
      </w:pPr>
      <w:r>
        <w:rPr>
          <w:sz w:val="19"/>
        </w:rPr>
        <w:t>(b)</w:t>
      </w:r>
      <w:r>
        <w:rPr>
          <w:sz w:val="19"/>
        </w:rPr>
        <w:tab/>
      </w:r>
      <w:r>
        <w:rPr>
          <w:sz w:val="19"/>
          <w:u w:val="single"/>
        </w:rPr>
        <w:t>Confirmation of Balance.</w:t>
      </w:r>
      <w:r>
        <w:rPr>
          <w:sz w:val="19"/>
        </w:rPr>
        <w:t xml:space="preserve">  The amount of any balance of Design Contingency shall be confirmed by the written certification of Design-Builder to the Owner at each review.</w:t>
      </w:r>
    </w:p>
    <w:p w14:paraId="327735BE" w14:textId="77777777" w:rsidR="00E026F1" w:rsidRDefault="00E026F1">
      <w:pPr>
        <w:pStyle w:val="BodyText"/>
        <w:ind w:left="720"/>
        <w:rPr>
          <w:sz w:val="19"/>
        </w:rPr>
      </w:pPr>
    </w:p>
    <w:p w14:paraId="2255766B" w14:textId="77777777" w:rsidR="00E026F1" w:rsidRDefault="00E026F1">
      <w:pPr>
        <w:jc w:val="both"/>
        <w:rPr>
          <w:sz w:val="19"/>
          <w:u w:val="single"/>
        </w:rPr>
      </w:pPr>
      <w:r>
        <w:rPr>
          <w:sz w:val="19"/>
        </w:rPr>
        <w:t xml:space="preserve">4.4.7.2  </w:t>
      </w:r>
      <w:r>
        <w:rPr>
          <w:sz w:val="19"/>
          <w:u w:val="single"/>
        </w:rPr>
        <w:t>Construction Contingency.</w:t>
      </w:r>
    </w:p>
    <w:p w14:paraId="43ACA9C8" w14:textId="77777777" w:rsidR="00E026F1" w:rsidRDefault="00E026F1">
      <w:pPr>
        <w:jc w:val="both"/>
        <w:rPr>
          <w:sz w:val="19"/>
          <w:u w:val="single"/>
        </w:rPr>
      </w:pPr>
    </w:p>
    <w:p w14:paraId="51FA3F5D" w14:textId="77777777" w:rsidR="00E026F1" w:rsidRDefault="00E026F1">
      <w:pPr>
        <w:ind w:left="720"/>
        <w:jc w:val="both"/>
        <w:rPr>
          <w:sz w:val="19"/>
        </w:rPr>
      </w:pPr>
      <w:r>
        <w:rPr>
          <w:sz w:val="19"/>
        </w:rPr>
        <w:t>(a)</w:t>
      </w:r>
      <w:r>
        <w:rPr>
          <w:sz w:val="19"/>
        </w:rPr>
        <w:tab/>
      </w:r>
      <w:r>
        <w:rPr>
          <w:sz w:val="19"/>
          <w:u w:val="single"/>
        </w:rPr>
        <w:t>Periodic Review.</w:t>
      </w:r>
      <w:r>
        <w:rPr>
          <w:sz w:val="19"/>
        </w:rPr>
        <w:t xml:space="preserve"> After approval of the GMP Change Order, the </w:t>
      </w:r>
      <w:r w:rsidR="002C4493">
        <w:rPr>
          <w:sz w:val="19"/>
        </w:rPr>
        <w:t>Program Manager</w:t>
      </w:r>
      <w:r>
        <w:rPr>
          <w:sz w:val="19"/>
        </w:rPr>
        <w:t xml:space="preserve"> and the Design-Builder shall review for approval each transfer to and from the Construction Contingency on a periodic basis as requested by the Design-Builder, but not less than quarterly.  The Owner shall determine if the transfer is in compliance with the contract, and if so, the Owner shall not unreasonably withhold approval of the transfer.  Additionally, the Design-Builder shall periodically review its accrued and anticipated Construction Contingency Costs and shall promptly inform Owner of Design-Builder's determination of the extent to which the remaining Construction Contingency exceeds Design-Builder's reasonably anticipated Construction Contingency Costs expected to be incurred prior to the issuance of a Final Certificate.  Design-Builder shall in good faith negotiate with Owner for the release of any surplus of Construction Contingency over such anticipated Construction Contingency Costs so as to permit Owner to enhance the Project.  Any such release shall be confirmed by Change Order.  Release of Construction Contingency shall occur in a timely basis as to allow adequate decision making time for the Owner.  </w:t>
      </w:r>
    </w:p>
    <w:p w14:paraId="085DA73C" w14:textId="77777777" w:rsidR="00E026F1" w:rsidRDefault="00E026F1">
      <w:pPr>
        <w:ind w:left="720"/>
        <w:jc w:val="both"/>
        <w:rPr>
          <w:sz w:val="19"/>
        </w:rPr>
      </w:pPr>
    </w:p>
    <w:p w14:paraId="0BE5511D" w14:textId="77777777" w:rsidR="00E026F1" w:rsidRDefault="00E026F1">
      <w:pPr>
        <w:pStyle w:val="BodyText"/>
        <w:ind w:left="720"/>
        <w:rPr>
          <w:sz w:val="19"/>
        </w:rPr>
      </w:pPr>
      <w:r>
        <w:rPr>
          <w:sz w:val="19"/>
        </w:rPr>
        <w:t>(b)</w:t>
      </w:r>
      <w:r>
        <w:rPr>
          <w:sz w:val="19"/>
        </w:rPr>
        <w:tab/>
      </w:r>
      <w:r>
        <w:rPr>
          <w:sz w:val="19"/>
          <w:u w:val="single"/>
        </w:rPr>
        <w:t>Confirmation of Balance.</w:t>
      </w:r>
      <w:r>
        <w:rPr>
          <w:sz w:val="19"/>
        </w:rPr>
        <w:t xml:space="preserve">  The amount of any balance of Construction Contingency shall be confirmed by the written certification of Design-Builder to the Owner at each review.</w:t>
      </w:r>
    </w:p>
    <w:p w14:paraId="77656E5E" w14:textId="77777777" w:rsidR="00E026F1" w:rsidRDefault="00E026F1">
      <w:pPr>
        <w:ind w:left="720"/>
        <w:jc w:val="both"/>
        <w:rPr>
          <w:sz w:val="19"/>
        </w:rPr>
      </w:pPr>
    </w:p>
    <w:p w14:paraId="09480C21" w14:textId="77777777" w:rsidR="00E026F1" w:rsidRDefault="00E026F1">
      <w:pPr>
        <w:pStyle w:val="BodyText"/>
        <w:rPr>
          <w:sz w:val="19"/>
        </w:rPr>
      </w:pPr>
      <w:r>
        <w:rPr>
          <w:sz w:val="19"/>
        </w:rPr>
        <w:t xml:space="preserve">4.4.7.3  </w:t>
      </w:r>
      <w:r>
        <w:rPr>
          <w:sz w:val="19"/>
          <w:u w:val="single"/>
        </w:rPr>
        <w:t>Gross Negligence.</w:t>
      </w:r>
      <w:r>
        <w:rPr>
          <w:sz w:val="19"/>
        </w:rPr>
        <w:t xml:space="preserve">  In no event shall Design-Builder be entitled to reimbursement of any cost attributable to Design-Builder's gross negligence or willful misconduct. </w:t>
      </w:r>
    </w:p>
    <w:p w14:paraId="2C060AC2" w14:textId="77777777" w:rsidR="00E026F1" w:rsidRDefault="00E026F1">
      <w:pPr>
        <w:pStyle w:val="BodyText"/>
        <w:rPr>
          <w:sz w:val="19"/>
        </w:rPr>
      </w:pPr>
    </w:p>
    <w:p w14:paraId="7ED773DD" w14:textId="77777777" w:rsidR="00E026F1" w:rsidRDefault="00E026F1">
      <w:pPr>
        <w:pStyle w:val="Header"/>
        <w:tabs>
          <w:tab w:val="clear" w:pos="4320"/>
          <w:tab w:val="clear" w:pos="8640"/>
        </w:tabs>
        <w:rPr>
          <w:b/>
          <w:sz w:val="19"/>
        </w:rPr>
      </w:pPr>
      <w:r>
        <w:rPr>
          <w:b/>
          <w:sz w:val="19"/>
        </w:rPr>
        <w:t xml:space="preserve">4.4.8  Final Disposition of Contingencies.  </w:t>
      </w:r>
    </w:p>
    <w:p w14:paraId="2A84D8C0" w14:textId="77777777" w:rsidR="00E026F1" w:rsidRDefault="00E026F1">
      <w:pPr>
        <w:pStyle w:val="Header"/>
        <w:tabs>
          <w:tab w:val="clear" w:pos="4320"/>
          <w:tab w:val="clear" w:pos="8640"/>
        </w:tabs>
        <w:rPr>
          <w:b/>
          <w:sz w:val="19"/>
        </w:rPr>
      </w:pPr>
    </w:p>
    <w:p w14:paraId="457C1424" w14:textId="77777777" w:rsidR="00E026F1" w:rsidRDefault="00E026F1">
      <w:pPr>
        <w:pStyle w:val="Header"/>
        <w:tabs>
          <w:tab w:val="clear" w:pos="4320"/>
          <w:tab w:val="clear" w:pos="8640"/>
        </w:tabs>
        <w:rPr>
          <w:sz w:val="19"/>
        </w:rPr>
      </w:pPr>
      <w:r>
        <w:rPr>
          <w:sz w:val="19"/>
        </w:rPr>
        <w:t>4.4.8.1</w:t>
      </w:r>
      <w:r>
        <w:rPr>
          <w:sz w:val="19"/>
        </w:rPr>
        <w:tab/>
      </w:r>
      <w:r>
        <w:rPr>
          <w:sz w:val="19"/>
          <w:u w:val="single"/>
        </w:rPr>
        <w:t>Design Contingency</w:t>
      </w:r>
      <w:r>
        <w:rPr>
          <w:sz w:val="19"/>
        </w:rPr>
        <w:t>. The amount of any funds remaining in the Design Contingency upon the issuance of a Certificate of Final Completion of the entire Project, or upon the earlier termination of this Contract, shall be confirmed by the written certification of the Design-Builder to the Owner at the time of the issuance of the Final Certificate and any funds remaining in the Construction Contingency at the time of the issuance of the Final Certificate or at the time of any conversion to a Lump Sum Price and shall be returned to the Owner.</w:t>
      </w:r>
    </w:p>
    <w:p w14:paraId="441D937A" w14:textId="77777777" w:rsidR="00E026F1" w:rsidRDefault="00E026F1">
      <w:pPr>
        <w:pStyle w:val="Header"/>
        <w:tabs>
          <w:tab w:val="clear" w:pos="4320"/>
          <w:tab w:val="clear" w:pos="8640"/>
        </w:tabs>
        <w:rPr>
          <w:b/>
          <w:sz w:val="19"/>
        </w:rPr>
      </w:pPr>
    </w:p>
    <w:p w14:paraId="3DAF8676" w14:textId="77777777" w:rsidR="00E026F1" w:rsidRDefault="00E026F1">
      <w:pPr>
        <w:pStyle w:val="Header"/>
        <w:tabs>
          <w:tab w:val="clear" w:pos="4320"/>
          <w:tab w:val="clear" w:pos="8640"/>
        </w:tabs>
        <w:rPr>
          <w:sz w:val="19"/>
        </w:rPr>
      </w:pPr>
      <w:r>
        <w:rPr>
          <w:sz w:val="19"/>
        </w:rPr>
        <w:t>4.4.8.2</w:t>
      </w:r>
      <w:r>
        <w:rPr>
          <w:sz w:val="19"/>
        </w:rPr>
        <w:tab/>
      </w:r>
      <w:r>
        <w:rPr>
          <w:sz w:val="19"/>
          <w:u w:val="single"/>
        </w:rPr>
        <w:t>Construction Contingency</w:t>
      </w:r>
      <w:r>
        <w:rPr>
          <w:sz w:val="19"/>
        </w:rPr>
        <w:t>.  The amount of any funds remaining in the Construction Contingency upon the issuance of a Certificate of Final Completion of the entire Project, or upon the earlier termination of this Contract, shall be confirmed by the written certification of the Design-Builder to the Owner at the time of the issuance of the Final Certificate and any funds remaining in the Construction Contingency at the time of the issuance of the Final Certificate or at the time of any conversion to a Lump Sum Price and shall be returned to the Owner.</w:t>
      </w:r>
    </w:p>
    <w:p w14:paraId="11C6403A" w14:textId="77777777" w:rsidR="00E026F1" w:rsidRDefault="00E026F1">
      <w:pPr>
        <w:pStyle w:val="Header"/>
        <w:tabs>
          <w:tab w:val="clear" w:pos="4320"/>
          <w:tab w:val="clear" w:pos="8640"/>
        </w:tabs>
        <w:rPr>
          <w:sz w:val="19"/>
        </w:rPr>
      </w:pPr>
    </w:p>
    <w:p w14:paraId="7D9A9EFF" w14:textId="77777777" w:rsidR="00E026F1" w:rsidRDefault="00E026F1">
      <w:pPr>
        <w:jc w:val="both"/>
        <w:rPr>
          <w:sz w:val="19"/>
        </w:rPr>
      </w:pPr>
      <w:r>
        <w:rPr>
          <w:b/>
          <w:sz w:val="19"/>
        </w:rPr>
        <w:t>4.4.9  Owner Option.</w:t>
      </w:r>
      <w:r>
        <w:rPr>
          <w:sz w:val="19"/>
        </w:rPr>
        <w:t xml:space="preserve"> With respect to any furniture, equipment, or other capital items of a similar nature for which the Owner reimburses Design-Builder its Actual Costs of acquisition, upon the termination or expiration of this Contract, and at the election of the Owner, Design-Builder shall either deliver such furniture, equipment and other capital items to the Owner, or shall credit to the Owner the depreciated (normal wear and tear only) value of such items as to which the Owner elects not to obtain.  The Design-Builder shall protect all such items during the term of this Contract against loss or damage other than normal wear and tear.</w:t>
      </w:r>
    </w:p>
    <w:p w14:paraId="2FD2AA1A" w14:textId="77777777" w:rsidR="00E026F1" w:rsidRDefault="00E026F1">
      <w:pPr>
        <w:jc w:val="both"/>
        <w:rPr>
          <w:sz w:val="19"/>
        </w:rPr>
      </w:pPr>
    </w:p>
    <w:p w14:paraId="3FD47EE3" w14:textId="77777777" w:rsidR="00E026F1" w:rsidRDefault="00E026F1">
      <w:pPr>
        <w:jc w:val="both"/>
        <w:rPr>
          <w:sz w:val="19"/>
        </w:rPr>
      </w:pPr>
      <w:r>
        <w:rPr>
          <w:b/>
          <w:sz w:val="19"/>
        </w:rPr>
        <w:t xml:space="preserve">4.4.10  Discounts, Rebates, </w:t>
      </w:r>
      <w:r>
        <w:rPr>
          <w:b/>
          <w:i/>
          <w:sz w:val="19"/>
        </w:rPr>
        <w:t>Etc.</w:t>
      </w:r>
      <w:r>
        <w:rPr>
          <w:sz w:val="19"/>
        </w:rPr>
        <w:t xml:space="preserve">  The Design-Builder shall provide the Owner an opportunity to provide funds to take advantage of discounts for prompt payment of materials, supplies, equipment, </w:t>
      </w:r>
      <w:r>
        <w:rPr>
          <w:i/>
          <w:sz w:val="19"/>
        </w:rPr>
        <w:t>etc.</w:t>
      </w:r>
      <w:r>
        <w:rPr>
          <w:sz w:val="19"/>
        </w:rPr>
        <w:t xml:space="preserve">  Any trade or quantity discounts, rebates, refunds, and/or proceeds from the sale of surplus materials or equipments shall be credited to reduce the Cost of the Work.  </w:t>
      </w:r>
    </w:p>
    <w:p w14:paraId="5614A354" w14:textId="77777777" w:rsidR="00E026F1" w:rsidRDefault="00E026F1">
      <w:pPr>
        <w:jc w:val="both"/>
        <w:rPr>
          <w:sz w:val="19"/>
        </w:rPr>
        <w:sectPr w:rsidR="00E026F1">
          <w:headerReference w:type="even" r:id="rId86"/>
          <w:headerReference w:type="default" r:id="rId87"/>
          <w:headerReference w:type="first" r:id="rId88"/>
          <w:pgSz w:w="12240" w:h="15840" w:code="1"/>
          <w:pgMar w:top="1008" w:right="1008" w:bottom="1008" w:left="1008" w:header="432" w:footer="720" w:gutter="0"/>
          <w:paperSrc w:first="11" w:other="11"/>
          <w:cols w:space="720"/>
          <w:noEndnote/>
        </w:sectPr>
      </w:pPr>
    </w:p>
    <w:p w14:paraId="70CAB7B0" w14:textId="77777777" w:rsidR="00E026F1" w:rsidRDefault="00E026F1">
      <w:pPr>
        <w:jc w:val="center"/>
        <w:rPr>
          <w:b/>
          <w:sz w:val="19"/>
        </w:rPr>
      </w:pPr>
    </w:p>
    <w:p w14:paraId="2BF5C38A" w14:textId="77777777" w:rsidR="00E026F1" w:rsidRDefault="00E026F1">
      <w:pPr>
        <w:jc w:val="center"/>
        <w:rPr>
          <w:b/>
          <w:sz w:val="19"/>
        </w:rPr>
      </w:pPr>
    </w:p>
    <w:p w14:paraId="0E5B4E7E" w14:textId="77777777" w:rsidR="00E026F1" w:rsidRDefault="00E026F1">
      <w:pPr>
        <w:jc w:val="center"/>
        <w:rPr>
          <w:b/>
          <w:sz w:val="19"/>
        </w:rPr>
      </w:pPr>
      <w:r>
        <w:rPr>
          <w:b/>
          <w:sz w:val="19"/>
        </w:rPr>
        <w:t>PART 5 - LIENS</w:t>
      </w:r>
    </w:p>
    <w:p w14:paraId="5FDEE494" w14:textId="77777777" w:rsidR="00E026F1" w:rsidRDefault="00E026F1">
      <w:pPr>
        <w:rPr>
          <w:sz w:val="19"/>
        </w:rPr>
      </w:pPr>
    </w:p>
    <w:p w14:paraId="04F3F370" w14:textId="77777777" w:rsidR="00E026F1" w:rsidRDefault="00E026F1">
      <w:pPr>
        <w:jc w:val="both"/>
        <w:rPr>
          <w:sz w:val="19"/>
        </w:rPr>
      </w:pPr>
      <w:r>
        <w:rPr>
          <w:b/>
          <w:sz w:val="19"/>
        </w:rPr>
        <w:t>4.5.1</w:t>
      </w:r>
      <w:r>
        <w:rPr>
          <w:b/>
          <w:sz w:val="19"/>
        </w:rPr>
        <w:tab/>
        <w:t>Public Property Not Subject to Lien.</w:t>
      </w:r>
      <w:r>
        <w:rPr>
          <w:sz w:val="19"/>
        </w:rPr>
        <w:t xml:space="preserve">  The Design-Builder acknowledges that, pursuant to law, the Site is public property of the State of </w:t>
      </w:r>
      <w:smartTag w:uri="urn:schemas-microsoft-com:office:smarttags" w:element="place">
        <w:smartTag w:uri="urn:schemas-microsoft-com:office:smarttags" w:element="country-region">
          <w:r>
            <w:rPr>
              <w:sz w:val="19"/>
            </w:rPr>
            <w:t>Georgia</w:t>
          </w:r>
        </w:smartTag>
      </w:smartTag>
      <w:r>
        <w:rPr>
          <w:sz w:val="19"/>
        </w:rPr>
        <w:t xml:space="preserve"> and is not subject to lien or levy.  The Design-Builder will notify the Owner of any liens or levies against the Site of which it becomes aware.  The Design-Builder shall cooperate with the Owner and shall use its best efforts to assist in securing the release of any liens or levies of which it becomes aware.</w:t>
      </w:r>
    </w:p>
    <w:p w14:paraId="1DCEB1DB" w14:textId="77777777" w:rsidR="00E026F1" w:rsidRDefault="00E026F1">
      <w:pPr>
        <w:rPr>
          <w:sz w:val="19"/>
        </w:rPr>
      </w:pPr>
    </w:p>
    <w:p w14:paraId="1D89F1CE" w14:textId="77777777" w:rsidR="00E026F1" w:rsidRDefault="00E026F1">
      <w:pPr>
        <w:pStyle w:val="Heading4"/>
        <w:spacing w:before="0" w:after="0"/>
        <w:jc w:val="both"/>
        <w:rPr>
          <w:b w:val="0"/>
          <w:sz w:val="19"/>
        </w:rPr>
      </w:pPr>
      <w:r>
        <w:rPr>
          <w:sz w:val="19"/>
        </w:rPr>
        <w:t>4.5.2</w:t>
      </w:r>
      <w:r>
        <w:rPr>
          <w:sz w:val="19"/>
        </w:rPr>
        <w:tab/>
        <w:t>Notice of Commencement</w:t>
      </w:r>
      <w:r>
        <w:rPr>
          <w:b w:val="0"/>
          <w:sz w:val="19"/>
        </w:rPr>
        <w:t>.  A Notice of Commencement shall be filed by the Design-Builder with the Clerk of the Superior Court in the county in which the Project is located, pursuant to O.C.G.A. §13-10-62.</w:t>
      </w:r>
    </w:p>
    <w:p w14:paraId="500E3E1B" w14:textId="77777777" w:rsidR="00E026F1" w:rsidRDefault="00E026F1"/>
    <w:p w14:paraId="4D717C95" w14:textId="77777777" w:rsidR="00E026F1" w:rsidRDefault="00E026F1">
      <w:pPr>
        <w:jc w:val="both"/>
        <w:rPr>
          <w:sz w:val="19"/>
        </w:rPr>
      </w:pPr>
      <w:r>
        <w:rPr>
          <w:b/>
          <w:sz w:val="19"/>
        </w:rPr>
        <w:t>4.5.3</w:t>
      </w:r>
      <w:r>
        <w:rPr>
          <w:b/>
          <w:sz w:val="19"/>
        </w:rPr>
        <w:tab/>
        <w:t>Release of Liens</w:t>
      </w:r>
      <w:r>
        <w:rPr>
          <w:sz w:val="19"/>
        </w:rPr>
        <w:t>.  Neither any part of the retainage nor the Final Payment shall become due until the Design-Builder, if required, shall deliver to the Owner a complete release of all liens or conditional release of lien upon payment or claims arising out of this contract in accordance with the Owner’s specimen form (a copy of which will be provided to any bidder on request), or receipts in full in place thereof and, if required in either case, an affidavit that so far as he has knowledge or information the releases and receipts include all labor and materials for which a lien or claim could be filed; but the Design-Builder may, if any Subcontractor or claimant refuses to provide a release, furnish a bond satisfactory to the Owner to indemnify the Owner against any lien or claim.  If any lien or claim remains unsatisfied after all payments are made, the Design-Builder shall refund to the Owner all monies that the latter may be compelled to pay in discharging such lien or claim, including all costs and reasonable attorney's fees.</w:t>
      </w:r>
    </w:p>
    <w:p w14:paraId="15C533C0" w14:textId="77777777" w:rsidR="00E026F1" w:rsidRDefault="00E026F1">
      <w:pPr>
        <w:jc w:val="both"/>
        <w:rPr>
          <w:sz w:val="19"/>
        </w:rPr>
      </w:pPr>
    </w:p>
    <w:p w14:paraId="495F1B80" w14:textId="77777777" w:rsidR="00E026F1" w:rsidRDefault="00E026F1">
      <w:pPr>
        <w:jc w:val="both"/>
        <w:rPr>
          <w:sz w:val="19"/>
        </w:rPr>
      </w:pPr>
    </w:p>
    <w:p w14:paraId="60AED3AA" w14:textId="77777777" w:rsidR="00E026F1" w:rsidRDefault="00E026F1">
      <w:pPr>
        <w:jc w:val="both"/>
        <w:rPr>
          <w:sz w:val="19"/>
        </w:rPr>
      </w:pPr>
    </w:p>
    <w:p w14:paraId="2DFB1C9E" w14:textId="77777777" w:rsidR="00E026F1" w:rsidRDefault="00E026F1">
      <w:pPr>
        <w:jc w:val="both"/>
        <w:rPr>
          <w:sz w:val="19"/>
        </w:rPr>
      </w:pPr>
    </w:p>
    <w:p w14:paraId="1585968B" w14:textId="77777777" w:rsidR="00E026F1" w:rsidRDefault="00E026F1">
      <w:pPr>
        <w:pStyle w:val="BodyText"/>
        <w:jc w:val="center"/>
        <w:rPr>
          <w:sz w:val="19"/>
        </w:rPr>
      </w:pPr>
      <w:r>
        <w:rPr>
          <w:sz w:val="19"/>
        </w:rPr>
        <w:t>[Remainder of Page Intentionally Left Blank]</w:t>
      </w:r>
    </w:p>
    <w:p w14:paraId="40ED0E5D" w14:textId="77777777" w:rsidR="00E026F1" w:rsidRDefault="00E026F1">
      <w:pPr>
        <w:jc w:val="both"/>
        <w:rPr>
          <w:sz w:val="19"/>
        </w:rPr>
      </w:pPr>
    </w:p>
    <w:p w14:paraId="614CE4A5" w14:textId="77777777" w:rsidR="00E026F1" w:rsidRDefault="00E026F1">
      <w:pPr>
        <w:jc w:val="both"/>
        <w:rPr>
          <w:sz w:val="19"/>
        </w:rPr>
      </w:pPr>
    </w:p>
    <w:p w14:paraId="5DEC6621" w14:textId="77777777" w:rsidR="00E026F1" w:rsidRDefault="00E026F1">
      <w:pPr>
        <w:jc w:val="both"/>
        <w:rPr>
          <w:sz w:val="19"/>
        </w:rPr>
      </w:pPr>
    </w:p>
    <w:p w14:paraId="5116F82C" w14:textId="77777777" w:rsidR="00E026F1" w:rsidRDefault="00E026F1">
      <w:pPr>
        <w:jc w:val="both"/>
        <w:rPr>
          <w:sz w:val="19"/>
        </w:rPr>
      </w:pPr>
    </w:p>
    <w:p w14:paraId="793B974F" w14:textId="77777777" w:rsidR="00E026F1" w:rsidRDefault="00E026F1">
      <w:pPr>
        <w:jc w:val="both"/>
        <w:rPr>
          <w:sz w:val="19"/>
        </w:rPr>
      </w:pPr>
    </w:p>
    <w:p w14:paraId="7E289E0B" w14:textId="77777777" w:rsidR="00E026F1" w:rsidRDefault="00E026F1">
      <w:pPr>
        <w:jc w:val="both"/>
        <w:rPr>
          <w:sz w:val="19"/>
        </w:rPr>
        <w:sectPr w:rsidR="00E026F1">
          <w:headerReference w:type="even" r:id="rId89"/>
          <w:headerReference w:type="default" r:id="rId90"/>
          <w:headerReference w:type="first" r:id="rId91"/>
          <w:pgSz w:w="12240" w:h="15840" w:code="1"/>
          <w:pgMar w:top="1008" w:right="1008" w:bottom="1008" w:left="1008" w:header="432" w:footer="720" w:gutter="0"/>
          <w:paperSrc w:first="11" w:other="11"/>
          <w:cols w:space="720"/>
          <w:noEndnote/>
        </w:sectPr>
      </w:pPr>
    </w:p>
    <w:p w14:paraId="7743FF02" w14:textId="77777777" w:rsidR="00E026F1" w:rsidRDefault="00E026F1">
      <w:pPr>
        <w:jc w:val="both"/>
        <w:rPr>
          <w:sz w:val="19"/>
        </w:rPr>
      </w:pPr>
    </w:p>
    <w:p w14:paraId="069AE90A" w14:textId="77777777" w:rsidR="00E026F1" w:rsidRDefault="00E026F1">
      <w:pPr>
        <w:jc w:val="center"/>
        <w:outlineLvl w:val="0"/>
        <w:rPr>
          <w:b/>
          <w:spacing w:val="-2"/>
          <w:sz w:val="19"/>
        </w:rPr>
      </w:pPr>
      <w:r>
        <w:rPr>
          <w:b/>
          <w:spacing w:val="-2"/>
          <w:sz w:val="19"/>
        </w:rPr>
        <w:t>SECTION 5 – CONTRACT ADJUSTMENTS, DISPUTES AND TERMINATION</w:t>
      </w:r>
    </w:p>
    <w:p w14:paraId="7FEADB1A" w14:textId="77777777" w:rsidR="00E026F1" w:rsidRDefault="00E026F1">
      <w:pPr>
        <w:jc w:val="center"/>
        <w:outlineLvl w:val="0"/>
        <w:rPr>
          <w:b/>
          <w:spacing w:val="-2"/>
          <w:sz w:val="19"/>
        </w:rPr>
      </w:pPr>
    </w:p>
    <w:p w14:paraId="6FE476AB" w14:textId="77777777" w:rsidR="00E026F1" w:rsidRDefault="00E026F1">
      <w:pPr>
        <w:jc w:val="center"/>
        <w:rPr>
          <w:b/>
          <w:spacing w:val="-2"/>
          <w:sz w:val="19"/>
        </w:rPr>
      </w:pPr>
      <w:r>
        <w:rPr>
          <w:b/>
          <w:spacing w:val="-2"/>
          <w:sz w:val="19"/>
        </w:rPr>
        <w:t>PART 1 -Owner’s Right to Suspend the Work</w:t>
      </w:r>
    </w:p>
    <w:p w14:paraId="2AA972A3" w14:textId="77777777" w:rsidR="00E026F1" w:rsidRDefault="00E026F1">
      <w:pPr>
        <w:jc w:val="both"/>
        <w:rPr>
          <w:b/>
          <w:spacing w:val="-2"/>
          <w:sz w:val="19"/>
        </w:rPr>
      </w:pPr>
    </w:p>
    <w:p w14:paraId="419F9C13" w14:textId="77777777" w:rsidR="00E026F1" w:rsidRDefault="00E026F1">
      <w:pPr>
        <w:jc w:val="both"/>
        <w:rPr>
          <w:spacing w:val="-3"/>
          <w:sz w:val="19"/>
        </w:rPr>
      </w:pPr>
      <w:r>
        <w:rPr>
          <w:b/>
          <w:spacing w:val="-3"/>
          <w:sz w:val="19"/>
        </w:rPr>
        <w:t>5.1.1  Owner’s Right to Suspend Work.</w:t>
      </w:r>
      <w:r>
        <w:rPr>
          <w:spacing w:val="-3"/>
          <w:sz w:val="19"/>
        </w:rPr>
        <w:t xml:space="preserve">  The Owner reserves the right, with or without the concurrence of the </w:t>
      </w:r>
      <w:r w:rsidR="002C4493">
        <w:rPr>
          <w:spacing w:val="-3"/>
          <w:sz w:val="19"/>
        </w:rPr>
        <w:t>Program Manager</w:t>
      </w:r>
      <w:r>
        <w:rPr>
          <w:spacing w:val="-3"/>
          <w:sz w:val="19"/>
        </w:rPr>
        <w:t xml:space="preserve"> or Program Manager, to suspend the work at any time or from time to time at the Owner's sole discretion, upon giving Design-Builder five (5) days advanced written notice thereof.  If the Owner exercises this right and then resumes the work covered hereby, Design-Builder shall be entitled, upon timely claim to a Change Order, to payment by Owner of any reasonable Actual Costs incurred by Design-Builder in connection with the suspension and resumption of the work, as well as to an extension in the time for performance of the work to the extent Design-Builder is delayed by Owner's suspension.</w:t>
      </w:r>
    </w:p>
    <w:p w14:paraId="23335BF9" w14:textId="77777777" w:rsidR="00E026F1" w:rsidRDefault="00E026F1">
      <w:pPr>
        <w:jc w:val="both"/>
        <w:rPr>
          <w:spacing w:val="-2"/>
          <w:sz w:val="19"/>
        </w:rPr>
      </w:pPr>
    </w:p>
    <w:p w14:paraId="045C157C" w14:textId="77777777" w:rsidR="00E026F1" w:rsidRDefault="00E026F1">
      <w:pPr>
        <w:jc w:val="both"/>
        <w:rPr>
          <w:spacing w:val="-3"/>
          <w:sz w:val="19"/>
        </w:rPr>
      </w:pPr>
      <w:r>
        <w:rPr>
          <w:b/>
          <w:spacing w:val="-2"/>
          <w:sz w:val="19"/>
        </w:rPr>
        <w:t xml:space="preserve">5.1.2  Owner’s and </w:t>
      </w:r>
      <w:r w:rsidR="002C4493">
        <w:rPr>
          <w:b/>
          <w:spacing w:val="-2"/>
          <w:sz w:val="19"/>
        </w:rPr>
        <w:t>Program Manager</w:t>
      </w:r>
      <w:r>
        <w:rPr>
          <w:b/>
          <w:spacing w:val="-2"/>
          <w:sz w:val="19"/>
        </w:rPr>
        <w:t>’s Right to Stop Work.</w:t>
      </w:r>
      <w:r>
        <w:rPr>
          <w:spacing w:val="-2"/>
          <w:sz w:val="19"/>
        </w:rPr>
        <w:t xml:space="preserve">  </w:t>
      </w:r>
      <w:r>
        <w:rPr>
          <w:spacing w:val="-3"/>
          <w:sz w:val="19"/>
        </w:rPr>
        <w:t xml:space="preserve">The Owner reserves the right, for itself and the </w:t>
      </w:r>
      <w:r w:rsidR="002C4493">
        <w:rPr>
          <w:spacing w:val="-3"/>
          <w:sz w:val="19"/>
        </w:rPr>
        <w:t>Program Manager</w:t>
      </w:r>
      <w:r>
        <w:rPr>
          <w:spacing w:val="-3"/>
          <w:sz w:val="19"/>
        </w:rPr>
        <w:t xml:space="preserve">, and for any retained Owner’s Construction Inspector, upon observation of apparent nonconforming work, to immediately stop the affected work at any time by oral direction at the Owner's or </w:t>
      </w:r>
      <w:r w:rsidR="002C4493">
        <w:rPr>
          <w:spacing w:val="-3"/>
          <w:sz w:val="19"/>
        </w:rPr>
        <w:t>Program Manager</w:t>
      </w:r>
      <w:r>
        <w:rPr>
          <w:spacing w:val="-3"/>
          <w:sz w:val="19"/>
        </w:rPr>
        <w:t>’s sole discretion, with notice to be provided to Design-Builder within 72 hours.  If the work is later determined by the Design Professional to be in fact conforming work, then Design-Builder, for the period commencing 72 hours after the issuance of the initial stop work order, shall be entitled, upon timely claim to a Change Order, to payment by Owner of any reasonable Actual Costs incurred by Design-Builder in connection with the stop work order and resumption of the work, as well as to a noncompensable extension in the time for performance of the work to the extent Design-Builder is delayed by Owner's stop-work order beyond the initial 72 hours.</w:t>
      </w:r>
    </w:p>
    <w:p w14:paraId="5BB0E819" w14:textId="77777777" w:rsidR="00E026F1" w:rsidRDefault="00E026F1">
      <w:pPr>
        <w:jc w:val="both"/>
        <w:rPr>
          <w:spacing w:val="-3"/>
          <w:sz w:val="19"/>
        </w:rPr>
      </w:pPr>
    </w:p>
    <w:p w14:paraId="2CC4EDCF" w14:textId="77777777" w:rsidR="00E026F1" w:rsidRDefault="00E026F1">
      <w:pPr>
        <w:jc w:val="both"/>
        <w:rPr>
          <w:b/>
          <w:sz w:val="19"/>
        </w:rPr>
      </w:pPr>
      <w:r>
        <w:rPr>
          <w:b/>
          <w:spacing w:val="-3"/>
          <w:sz w:val="19"/>
        </w:rPr>
        <w:t>5.1.3  Owner’s Rights Independent from Rights and Duty of the Design Professional.</w:t>
      </w:r>
      <w:r>
        <w:rPr>
          <w:spacing w:val="-3"/>
          <w:sz w:val="19"/>
        </w:rPr>
        <w:t xml:space="preserve">  The rights granted to Owner under this Article are independent of the duty and obligation of the Design Professional to stop the work for nonconforming work or to issue orders of condemnation for nonconforming work.</w:t>
      </w:r>
    </w:p>
    <w:p w14:paraId="19E3F92A" w14:textId="77777777" w:rsidR="00E026F1" w:rsidRDefault="00E026F1">
      <w:pPr>
        <w:pStyle w:val="BodyText"/>
        <w:rPr>
          <w:sz w:val="19"/>
        </w:rPr>
      </w:pPr>
    </w:p>
    <w:p w14:paraId="59DA875D" w14:textId="77777777" w:rsidR="00E026F1" w:rsidRDefault="00E026F1">
      <w:pPr>
        <w:pStyle w:val="BodyText"/>
        <w:rPr>
          <w:sz w:val="19"/>
        </w:rPr>
      </w:pPr>
    </w:p>
    <w:p w14:paraId="2F87E316" w14:textId="77777777" w:rsidR="00E026F1" w:rsidRDefault="00E026F1">
      <w:pPr>
        <w:jc w:val="both"/>
        <w:rPr>
          <w:sz w:val="19"/>
        </w:rPr>
      </w:pPr>
    </w:p>
    <w:p w14:paraId="0B1F96D7" w14:textId="77777777" w:rsidR="00E026F1" w:rsidRDefault="00E026F1">
      <w:pPr>
        <w:pStyle w:val="BodyText"/>
        <w:jc w:val="center"/>
        <w:rPr>
          <w:sz w:val="19"/>
        </w:rPr>
      </w:pPr>
      <w:r>
        <w:rPr>
          <w:sz w:val="19"/>
        </w:rPr>
        <w:t>[Remainder of Page Intentionally Left Blank]</w:t>
      </w:r>
    </w:p>
    <w:p w14:paraId="55EA7365" w14:textId="77777777" w:rsidR="00E026F1" w:rsidRDefault="00E026F1">
      <w:pPr>
        <w:jc w:val="both"/>
        <w:rPr>
          <w:sz w:val="19"/>
        </w:rPr>
      </w:pPr>
    </w:p>
    <w:p w14:paraId="1E59D9DD" w14:textId="77777777" w:rsidR="00E026F1" w:rsidRDefault="00E026F1">
      <w:pPr>
        <w:jc w:val="both"/>
        <w:rPr>
          <w:sz w:val="19"/>
        </w:rPr>
      </w:pPr>
    </w:p>
    <w:p w14:paraId="7807A389" w14:textId="77777777" w:rsidR="00E026F1" w:rsidRDefault="00E026F1">
      <w:pPr>
        <w:jc w:val="both"/>
        <w:rPr>
          <w:sz w:val="19"/>
        </w:rPr>
        <w:sectPr w:rsidR="00E026F1">
          <w:headerReference w:type="even" r:id="rId92"/>
          <w:headerReference w:type="default" r:id="rId93"/>
          <w:headerReference w:type="first" r:id="rId94"/>
          <w:pgSz w:w="12240" w:h="15840" w:code="1"/>
          <w:pgMar w:top="1008" w:right="1008" w:bottom="1008" w:left="1008" w:header="432" w:footer="720" w:gutter="0"/>
          <w:paperSrc w:first="11" w:other="11"/>
          <w:cols w:space="720"/>
          <w:noEndnote/>
        </w:sectPr>
      </w:pPr>
    </w:p>
    <w:p w14:paraId="5819BE12" w14:textId="77777777" w:rsidR="00E026F1" w:rsidRDefault="00E026F1">
      <w:pPr>
        <w:jc w:val="both"/>
        <w:rPr>
          <w:sz w:val="19"/>
        </w:rPr>
      </w:pPr>
    </w:p>
    <w:p w14:paraId="6E9DA9C1" w14:textId="77777777" w:rsidR="00E026F1" w:rsidRDefault="00E026F1">
      <w:pPr>
        <w:pStyle w:val="Header"/>
        <w:tabs>
          <w:tab w:val="clear" w:pos="4320"/>
          <w:tab w:val="clear" w:pos="8640"/>
        </w:tabs>
        <w:jc w:val="center"/>
        <w:rPr>
          <w:b/>
          <w:sz w:val="19"/>
        </w:rPr>
      </w:pPr>
      <w:r>
        <w:rPr>
          <w:b/>
          <w:sz w:val="19"/>
        </w:rPr>
        <w:t>PART 2 – CONTRACT ADJUSTMENTS AND DISPUTES</w:t>
      </w:r>
    </w:p>
    <w:p w14:paraId="31863C90" w14:textId="77777777" w:rsidR="00E026F1" w:rsidRDefault="00E026F1">
      <w:pPr>
        <w:pStyle w:val="BodyText"/>
        <w:rPr>
          <w:sz w:val="23"/>
        </w:rPr>
      </w:pPr>
    </w:p>
    <w:p w14:paraId="05CE2613" w14:textId="77777777" w:rsidR="00E026F1" w:rsidRDefault="00E026F1">
      <w:pPr>
        <w:pStyle w:val="BodyText"/>
        <w:rPr>
          <w:b/>
          <w:sz w:val="19"/>
        </w:rPr>
      </w:pPr>
      <w:r>
        <w:rPr>
          <w:b/>
          <w:sz w:val="19"/>
        </w:rPr>
        <w:t>5.2.1  General Provisions.</w:t>
      </w:r>
    </w:p>
    <w:p w14:paraId="50975E80" w14:textId="77777777" w:rsidR="00E026F1" w:rsidRDefault="00E026F1">
      <w:pPr>
        <w:pStyle w:val="BodyText"/>
        <w:rPr>
          <w:b/>
          <w:sz w:val="19"/>
        </w:rPr>
      </w:pPr>
    </w:p>
    <w:p w14:paraId="5A1125CC" w14:textId="77777777" w:rsidR="00E026F1" w:rsidRDefault="00E026F1">
      <w:pPr>
        <w:jc w:val="both"/>
        <w:rPr>
          <w:sz w:val="19"/>
        </w:rPr>
      </w:pPr>
      <w:r>
        <w:rPr>
          <w:sz w:val="19"/>
        </w:rPr>
        <w:t xml:space="preserve">5.2.1.1  </w:t>
      </w:r>
      <w:r>
        <w:rPr>
          <w:sz w:val="19"/>
          <w:u w:val="single"/>
        </w:rPr>
        <w:t>No Arbitration.</w:t>
      </w:r>
      <w:r>
        <w:rPr>
          <w:sz w:val="19"/>
        </w:rPr>
        <w:t xml:space="preserve">  There is no agreement to arbitrate any dispute arising under the Contract Documents.  Any and all references to arbitration in any of the Contract Documents, including without limitation any exhibits, attachments or references, are hereby deleted and rendered null and void.</w:t>
      </w:r>
    </w:p>
    <w:p w14:paraId="5EE3E005" w14:textId="77777777" w:rsidR="00E026F1" w:rsidRDefault="00E026F1">
      <w:pPr>
        <w:jc w:val="both"/>
        <w:rPr>
          <w:sz w:val="19"/>
        </w:rPr>
      </w:pPr>
      <w:r>
        <w:rPr>
          <w:sz w:val="19"/>
        </w:rPr>
        <w:t xml:space="preserve"> </w:t>
      </w:r>
    </w:p>
    <w:p w14:paraId="671602A5" w14:textId="77777777" w:rsidR="00E026F1" w:rsidRDefault="00E026F1">
      <w:pPr>
        <w:jc w:val="both"/>
        <w:rPr>
          <w:sz w:val="19"/>
        </w:rPr>
      </w:pPr>
      <w:r>
        <w:rPr>
          <w:sz w:val="19"/>
        </w:rPr>
        <w:t xml:space="preserve">5.2.1.2  </w:t>
      </w:r>
      <w:r>
        <w:rPr>
          <w:sz w:val="19"/>
          <w:u w:val="single"/>
        </w:rPr>
        <w:t>Continuation of the Work.</w:t>
      </w:r>
      <w:r>
        <w:rPr>
          <w:sz w:val="19"/>
        </w:rPr>
        <w:t xml:space="preserve">  Unless otherwise agreed in writing, and notwithstanding any other rights or obligations of either of the parties under any Contract Documents or Agreements, the Design-Builder must carry on with the performance of its contract services and the Work, including all duties and obligations hereunder, during the pendency of any claim, dispute, and other matter in question or during any alternative dispute resolution proceeding, court proceeding, or other proceeding to resolve any claim, dispute, and other matter in question, and the Owner will continue to make payments in accordance with the Contract Documents. The Owner, however, is under no obligation to make payments on or against such claims, disputes, and other matters in question during the time required to resolve such claims, disputes, and other matters in question. </w:t>
      </w:r>
    </w:p>
    <w:p w14:paraId="5270642F" w14:textId="77777777" w:rsidR="00E026F1" w:rsidRDefault="00E026F1">
      <w:pPr>
        <w:pStyle w:val="BodyText"/>
        <w:rPr>
          <w:b/>
          <w:sz w:val="19"/>
        </w:rPr>
      </w:pPr>
    </w:p>
    <w:p w14:paraId="3CC03CA9" w14:textId="77777777" w:rsidR="00E026F1" w:rsidRDefault="00E026F1">
      <w:pPr>
        <w:pStyle w:val="BodyText"/>
        <w:rPr>
          <w:b/>
          <w:sz w:val="19"/>
        </w:rPr>
      </w:pPr>
      <w:r>
        <w:rPr>
          <w:b/>
          <w:sz w:val="19"/>
        </w:rPr>
        <w:t>5.2.2  General Claims for Contract Adjustments and Disputes.</w:t>
      </w:r>
    </w:p>
    <w:p w14:paraId="35E3F437" w14:textId="77777777" w:rsidR="00E026F1" w:rsidRDefault="00E026F1">
      <w:pPr>
        <w:jc w:val="both"/>
        <w:rPr>
          <w:sz w:val="19"/>
        </w:rPr>
      </w:pPr>
    </w:p>
    <w:p w14:paraId="051CAD23" w14:textId="77777777" w:rsidR="00E026F1" w:rsidRDefault="00E026F1">
      <w:pPr>
        <w:jc w:val="both"/>
        <w:rPr>
          <w:sz w:val="19"/>
        </w:rPr>
      </w:pPr>
      <w:r>
        <w:rPr>
          <w:sz w:val="19"/>
        </w:rPr>
        <w:t xml:space="preserve">5.2.2.1  </w:t>
      </w:r>
      <w:r>
        <w:rPr>
          <w:sz w:val="19"/>
          <w:u w:val="single"/>
        </w:rPr>
        <w:t>General Claims of the Design-Builder.</w:t>
      </w:r>
      <w:r>
        <w:rPr>
          <w:sz w:val="19"/>
        </w:rPr>
        <w:t xml:space="preserve">  Budgeting and cash flow being of material importance to the Owner, should the Design-Builder suffer any injury or damage to person or property that Design-Builder reasonably believes a legal basis exists for liability on the part of the Owner, Program Manager or </w:t>
      </w:r>
      <w:r w:rsidR="002C4493">
        <w:rPr>
          <w:sz w:val="19"/>
        </w:rPr>
        <w:t>Program Manager</w:t>
      </w:r>
      <w:r>
        <w:rPr>
          <w:sz w:val="19"/>
        </w:rPr>
        <w:t xml:space="preserve">, and that should result in an adjustment in the Cost of the Work or the Contract Time, such claim shall be made in writing in the form of a Request for Change Order to the </w:t>
      </w:r>
      <w:r w:rsidR="002C4493">
        <w:rPr>
          <w:sz w:val="19"/>
        </w:rPr>
        <w:t>Program Manager</w:t>
      </w:r>
      <w:r>
        <w:rPr>
          <w:sz w:val="19"/>
        </w:rPr>
        <w:t xml:space="preserve"> within fourteen (14) days after such injury or damage is or should have been first observed. Any and all claims not made within said fourteen (14) days are barred, waived, released, and discharged.  The decision of the </w:t>
      </w:r>
      <w:r w:rsidR="002C4493">
        <w:rPr>
          <w:sz w:val="19"/>
        </w:rPr>
        <w:t>Program Manager</w:t>
      </w:r>
      <w:r>
        <w:rPr>
          <w:sz w:val="19"/>
        </w:rPr>
        <w:t xml:space="preserve"> is final and binding on both Owner and Design-Builder unless the Design-Builder protests the decision of the </w:t>
      </w:r>
      <w:r w:rsidR="002C4493">
        <w:rPr>
          <w:sz w:val="19"/>
        </w:rPr>
        <w:t>Program Manager</w:t>
      </w:r>
      <w:r>
        <w:rPr>
          <w:sz w:val="19"/>
        </w:rPr>
        <w:t xml:space="preserve"> and files a Statement of General Claim as set forth below.</w:t>
      </w:r>
    </w:p>
    <w:p w14:paraId="382AD24F" w14:textId="77777777" w:rsidR="00E026F1" w:rsidRDefault="00E026F1">
      <w:pPr>
        <w:jc w:val="both"/>
        <w:rPr>
          <w:sz w:val="19"/>
        </w:rPr>
      </w:pPr>
    </w:p>
    <w:p w14:paraId="5DD2FC2F" w14:textId="77777777" w:rsidR="00E026F1" w:rsidRDefault="00E026F1">
      <w:pPr>
        <w:jc w:val="both"/>
        <w:rPr>
          <w:sz w:val="19"/>
        </w:rPr>
      </w:pPr>
      <w:r>
        <w:rPr>
          <w:sz w:val="19"/>
        </w:rPr>
        <w:t xml:space="preserve">5.2.2.2  </w:t>
      </w:r>
      <w:r>
        <w:rPr>
          <w:sz w:val="19"/>
          <w:u w:val="single"/>
        </w:rPr>
        <w:t>Protest; Statement of General Claim; Time of Submission.</w:t>
      </w:r>
      <w:r>
        <w:rPr>
          <w:sz w:val="19"/>
        </w:rPr>
        <w:t xml:space="preserve">  No protest of a claim decision of the </w:t>
      </w:r>
      <w:r w:rsidR="002C4493">
        <w:rPr>
          <w:sz w:val="19"/>
        </w:rPr>
        <w:t>Program Manager</w:t>
      </w:r>
      <w:r>
        <w:rPr>
          <w:sz w:val="19"/>
        </w:rPr>
        <w:t xml:space="preserve"> by the Design-Builder, whether said claim shall be accrued or prospective, shall be valid unless a "Statement of Claim" in writing and accompanied by vouchers and other supporting data shall have been filed with the Program Manager, or if there is no Program Manager, with the Owner by the Design-Builder not later than thirty (30) days after the </w:t>
      </w:r>
      <w:r w:rsidR="002C4493">
        <w:rPr>
          <w:sz w:val="19"/>
        </w:rPr>
        <w:t>Program Manager</w:t>
      </w:r>
      <w:r>
        <w:rPr>
          <w:sz w:val="19"/>
        </w:rPr>
        <w:t>’s decision to reject the claim, time being of the essence.  The "Statement of Claim" shall contain a concise and clear recital of the grounds and the legal basis upon which the claim is asserted, including a designation of the provision or provisions of the Contract Documents and the legal basis of liability on which the claim is based.  The Statement of Claim shall indicate the dollar amount of the claim and the number of days of adjustment of the Contract Time.</w:t>
      </w:r>
    </w:p>
    <w:p w14:paraId="02218EF7" w14:textId="77777777" w:rsidR="00E026F1" w:rsidRDefault="00E026F1">
      <w:pPr>
        <w:jc w:val="both"/>
        <w:rPr>
          <w:sz w:val="19"/>
        </w:rPr>
      </w:pPr>
    </w:p>
    <w:p w14:paraId="5C763ED2" w14:textId="77777777" w:rsidR="00E026F1" w:rsidRDefault="00E026F1">
      <w:pPr>
        <w:jc w:val="both"/>
        <w:rPr>
          <w:sz w:val="19"/>
        </w:rPr>
      </w:pPr>
      <w:r>
        <w:rPr>
          <w:sz w:val="19"/>
        </w:rPr>
        <w:t xml:space="preserve">5.2.2.3  </w:t>
      </w:r>
      <w:r>
        <w:rPr>
          <w:sz w:val="19"/>
          <w:u w:val="single"/>
        </w:rPr>
        <w:t>Certain Claims Excluded from General Claims.</w:t>
      </w:r>
      <w:r>
        <w:rPr>
          <w:sz w:val="19"/>
        </w:rPr>
        <w:t xml:space="preserve">  </w:t>
      </w:r>
    </w:p>
    <w:p w14:paraId="3F54D4C2" w14:textId="77777777" w:rsidR="00E026F1" w:rsidRDefault="00E026F1">
      <w:pPr>
        <w:jc w:val="both"/>
        <w:rPr>
          <w:sz w:val="19"/>
        </w:rPr>
      </w:pPr>
    </w:p>
    <w:p w14:paraId="3472F87C" w14:textId="77777777" w:rsidR="00E026F1" w:rsidRDefault="00E026F1">
      <w:pPr>
        <w:ind w:left="720"/>
        <w:jc w:val="both"/>
        <w:rPr>
          <w:sz w:val="19"/>
        </w:rPr>
      </w:pPr>
      <w:r>
        <w:rPr>
          <w:sz w:val="19"/>
        </w:rPr>
        <w:t>5.2.2.3.1  All claims for Compensable Delay as defined in Article 3.5.8 must be filed and processed pursuant to Article 3.5.10 and are subject to the limitations of Articles 3.5.7 and 3.5.9</w:t>
      </w:r>
    </w:p>
    <w:p w14:paraId="39B37700" w14:textId="77777777" w:rsidR="00E026F1" w:rsidRDefault="00E026F1">
      <w:pPr>
        <w:ind w:left="720"/>
        <w:jc w:val="both"/>
        <w:rPr>
          <w:sz w:val="19"/>
        </w:rPr>
      </w:pPr>
    </w:p>
    <w:p w14:paraId="34E91F8E" w14:textId="77777777" w:rsidR="00E026F1" w:rsidRDefault="00E026F1">
      <w:pPr>
        <w:ind w:left="720"/>
        <w:jc w:val="both"/>
        <w:rPr>
          <w:sz w:val="19"/>
        </w:rPr>
      </w:pPr>
      <w:r>
        <w:rPr>
          <w:sz w:val="19"/>
        </w:rPr>
        <w:t>5.2.2.3.2  All claims concerning designation of a Sole Source must be filed and processed pursuant to Articles 2.2.4 or 3.4.6 and are subject to the provisions and limitations therein.</w:t>
      </w:r>
    </w:p>
    <w:p w14:paraId="6E6C5B48" w14:textId="77777777" w:rsidR="00E026F1" w:rsidRDefault="00E026F1">
      <w:pPr>
        <w:ind w:left="720"/>
        <w:jc w:val="both"/>
        <w:rPr>
          <w:sz w:val="19"/>
        </w:rPr>
      </w:pPr>
    </w:p>
    <w:p w14:paraId="4DF6CB0C" w14:textId="77777777" w:rsidR="00E026F1" w:rsidRDefault="00E026F1">
      <w:pPr>
        <w:ind w:left="720"/>
        <w:jc w:val="both"/>
        <w:rPr>
          <w:sz w:val="19"/>
        </w:rPr>
      </w:pPr>
      <w:r>
        <w:rPr>
          <w:sz w:val="19"/>
        </w:rPr>
        <w:t>5.2.2.3.3  All claims concerning the Owner’s rejection of Construction Documents in conjunction with a Construction Document Change Order must be filed and processed pursuant to Article 2.2.3 and are subject to the provisions and limitations therein.</w:t>
      </w:r>
    </w:p>
    <w:p w14:paraId="0FD868CC" w14:textId="77777777" w:rsidR="00E026F1" w:rsidRDefault="00E026F1">
      <w:pPr>
        <w:ind w:left="720"/>
        <w:jc w:val="both"/>
        <w:rPr>
          <w:sz w:val="19"/>
        </w:rPr>
      </w:pPr>
    </w:p>
    <w:p w14:paraId="7C3920FD" w14:textId="77777777" w:rsidR="00E026F1" w:rsidRDefault="00E026F1">
      <w:pPr>
        <w:ind w:left="720"/>
        <w:jc w:val="both"/>
        <w:rPr>
          <w:sz w:val="19"/>
        </w:rPr>
      </w:pPr>
      <w:r>
        <w:rPr>
          <w:sz w:val="19"/>
        </w:rPr>
        <w:t>5.2.2.3.5  After execution of the GMP Change Order, all claims to modify the Contract Time or extend the Construction Completion and Occupancy Date must be filed and processed pursuant to Article 3.5.10.</w:t>
      </w:r>
    </w:p>
    <w:p w14:paraId="36B383AB" w14:textId="77777777" w:rsidR="00E026F1" w:rsidRDefault="00E026F1">
      <w:pPr>
        <w:ind w:left="720"/>
        <w:jc w:val="both"/>
        <w:rPr>
          <w:sz w:val="19"/>
        </w:rPr>
      </w:pPr>
    </w:p>
    <w:p w14:paraId="1FCF1768" w14:textId="77777777" w:rsidR="00E026F1" w:rsidRDefault="00E026F1">
      <w:pPr>
        <w:ind w:left="720"/>
        <w:jc w:val="both"/>
        <w:rPr>
          <w:sz w:val="19"/>
        </w:rPr>
      </w:pPr>
      <w:r>
        <w:rPr>
          <w:sz w:val="19"/>
        </w:rPr>
        <w:t>5.2.2.3.7  After execution of the GMP Change Order, all claims to modify the Cost of Work or adjust the GMP must be filed and processed as a request for change order and subject to the processes and limitations set forth in Sections 3 and 4.  If the requested change order is rejected, a protest may be made as set forth in Paragraph 5.2.2.2 above.</w:t>
      </w:r>
    </w:p>
    <w:p w14:paraId="66C1B3EA" w14:textId="77777777" w:rsidR="00E026F1" w:rsidRDefault="00E026F1">
      <w:pPr>
        <w:jc w:val="both"/>
        <w:rPr>
          <w:b/>
          <w:sz w:val="19"/>
        </w:rPr>
      </w:pPr>
    </w:p>
    <w:p w14:paraId="30200E9F" w14:textId="77777777" w:rsidR="00E026F1" w:rsidRDefault="00E026F1">
      <w:pPr>
        <w:jc w:val="both"/>
        <w:rPr>
          <w:sz w:val="19"/>
        </w:rPr>
      </w:pPr>
      <w:r>
        <w:rPr>
          <w:b/>
          <w:sz w:val="19"/>
        </w:rPr>
        <w:br w:type="page"/>
        <w:t>5.2.3</w:t>
      </w:r>
      <w:r>
        <w:rPr>
          <w:b/>
          <w:sz w:val="19"/>
        </w:rPr>
        <w:tab/>
        <w:t>Dispute Resolution</w:t>
      </w:r>
      <w:r>
        <w:rPr>
          <w:sz w:val="19"/>
        </w:rPr>
        <w:t>.</w:t>
      </w:r>
    </w:p>
    <w:p w14:paraId="58DDB1D7" w14:textId="77777777" w:rsidR="00E026F1" w:rsidRDefault="00E026F1">
      <w:pPr>
        <w:jc w:val="both"/>
        <w:rPr>
          <w:sz w:val="19"/>
        </w:rPr>
      </w:pPr>
    </w:p>
    <w:p w14:paraId="4BFC7B44" w14:textId="77777777" w:rsidR="00E026F1" w:rsidRDefault="00E026F1">
      <w:pPr>
        <w:jc w:val="both"/>
        <w:rPr>
          <w:sz w:val="19"/>
        </w:rPr>
      </w:pPr>
      <w:r>
        <w:rPr>
          <w:sz w:val="19"/>
        </w:rPr>
        <w:t>5.2.3.1</w:t>
      </w:r>
      <w:r>
        <w:rPr>
          <w:sz w:val="19"/>
        </w:rPr>
        <w:tab/>
      </w:r>
      <w:r>
        <w:rPr>
          <w:sz w:val="19"/>
          <w:u w:val="single"/>
        </w:rPr>
        <w:t>Initial Dispute Resolution</w:t>
      </w:r>
      <w:r>
        <w:rPr>
          <w:sz w:val="19"/>
        </w:rPr>
        <w:t>.  If a dispute arises out of or relates to this Contract or its breach, the parties shall endeavor to settle the dispute first through direct discussions between the parties’ representatives who have the authority to settle the dispute.  If the parties’ representatives are not able to promptly settle the dispute, they shall refer the dispute to the senior administrators of the parties who have the authority to settle the dispute, who shall meet within fourteen days thereafter.  If the dispute is not settled by the senior administrators, the parties may submit the dispute to mediation in accordance with Paragraph 5.2.3.2.</w:t>
      </w:r>
    </w:p>
    <w:p w14:paraId="3011CAB4" w14:textId="77777777" w:rsidR="00E026F1" w:rsidRDefault="00E026F1">
      <w:pPr>
        <w:jc w:val="both"/>
        <w:rPr>
          <w:sz w:val="19"/>
        </w:rPr>
      </w:pPr>
    </w:p>
    <w:p w14:paraId="359A1D8E" w14:textId="77777777" w:rsidR="00E026F1" w:rsidRDefault="00E026F1">
      <w:pPr>
        <w:jc w:val="both"/>
        <w:rPr>
          <w:sz w:val="19"/>
        </w:rPr>
      </w:pPr>
      <w:r>
        <w:rPr>
          <w:sz w:val="19"/>
        </w:rPr>
        <w:t>5.2.3.2</w:t>
      </w:r>
      <w:r>
        <w:rPr>
          <w:sz w:val="19"/>
        </w:rPr>
        <w:tab/>
      </w:r>
      <w:r>
        <w:rPr>
          <w:sz w:val="19"/>
          <w:u w:val="single"/>
        </w:rPr>
        <w:t>Mediation</w:t>
      </w:r>
      <w:r>
        <w:rPr>
          <w:sz w:val="19"/>
        </w:rPr>
        <w:t>.  If the dispute cannot be settled pursuant to Paragraph 5.2.3.1, the parties may elect to submit the dispute to mediation.  The parties agree to conclude such mediation within sixty days of electing mediation.  The parties shall select a mutually agreeable mediator and shall share the cost of the mediator equally. Either party may terminate the mediation at any time after the first session, but the decision to terminate shall be communicated directly by the party’s representative to the other party’s representative and the mediator.</w:t>
      </w:r>
    </w:p>
    <w:p w14:paraId="746C92F8" w14:textId="77777777" w:rsidR="00E026F1" w:rsidRDefault="00E026F1">
      <w:pPr>
        <w:jc w:val="both"/>
        <w:rPr>
          <w:sz w:val="19"/>
        </w:rPr>
      </w:pPr>
    </w:p>
    <w:p w14:paraId="044F31C1" w14:textId="77777777" w:rsidR="00E026F1" w:rsidRDefault="00E026F1">
      <w:pPr>
        <w:jc w:val="both"/>
        <w:rPr>
          <w:sz w:val="19"/>
        </w:rPr>
      </w:pPr>
      <w:r>
        <w:rPr>
          <w:sz w:val="19"/>
        </w:rPr>
        <w:t>5.2.3.3</w:t>
      </w:r>
      <w:r>
        <w:rPr>
          <w:sz w:val="19"/>
        </w:rPr>
        <w:tab/>
      </w:r>
      <w:r>
        <w:rPr>
          <w:sz w:val="19"/>
          <w:u w:val="single"/>
        </w:rPr>
        <w:t>Multiparty Proceeding</w:t>
      </w:r>
      <w:r>
        <w:rPr>
          <w:sz w:val="19"/>
        </w:rPr>
        <w:t>.  All parties necessary to resolve a claim shall be parties to the same dispute resolution proceeding and shall share the costs equally.  Appropriate provisions shall be included in all other contracts relating to the Work to provide for the consolidation of such dispute resolution procedures.</w:t>
      </w:r>
    </w:p>
    <w:p w14:paraId="6D345DC0" w14:textId="77777777" w:rsidR="00E026F1" w:rsidRDefault="00E026F1">
      <w:pPr>
        <w:jc w:val="both"/>
        <w:rPr>
          <w:sz w:val="19"/>
        </w:rPr>
      </w:pPr>
    </w:p>
    <w:p w14:paraId="0CFD8823" w14:textId="77777777" w:rsidR="00E026F1" w:rsidRDefault="00E026F1">
      <w:pPr>
        <w:jc w:val="both"/>
        <w:rPr>
          <w:sz w:val="19"/>
        </w:rPr>
      </w:pPr>
      <w:r>
        <w:rPr>
          <w:sz w:val="19"/>
        </w:rPr>
        <w:t>5.2.3.4</w:t>
      </w:r>
      <w:r>
        <w:rPr>
          <w:sz w:val="19"/>
        </w:rPr>
        <w:tab/>
      </w:r>
      <w:r>
        <w:rPr>
          <w:sz w:val="19"/>
          <w:u w:val="single"/>
        </w:rPr>
        <w:t>No Litigation</w:t>
      </w:r>
      <w:r>
        <w:rPr>
          <w:sz w:val="19"/>
        </w:rPr>
        <w:t xml:space="preserve">.  No litigation may be commenced without first following the process in this Article. Litigation may be filed in the Superior Court of Fulton County, Georgia, pursuant to OCGA </w:t>
      </w:r>
      <w:r>
        <w:rPr>
          <w:rFonts w:hint="cs"/>
          <w:sz w:val="19"/>
        </w:rPr>
        <w:t>§</w:t>
      </w:r>
      <w:r>
        <w:rPr>
          <w:sz w:val="19"/>
        </w:rPr>
        <w:t>50-21-1, after the filing party provides thirty days written notice to the opposing party. The parties hereby agree that the Superior Court of Fulton County, Georgia shall have exclusive jurisdiction and venue in all maters concerning this contract.</w:t>
      </w:r>
    </w:p>
    <w:p w14:paraId="755C6414" w14:textId="77777777" w:rsidR="00E026F1" w:rsidRDefault="00E026F1">
      <w:pPr>
        <w:jc w:val="both"/>
        <w:rPr>
          <w:sz w:val="19"/>
        </w:rPr>
      </w:pPr>
    </w:p>
    <w:p w14:paraId="74784A66" w14:textId="77777777" w:rsidR="00E026F1" w:rsidRDefault="00E026F1">
      <w:pPr>
        <w:jc w:val="both"/>
        <w:rPr>
          <w:sz w:val="19"/>
        </w:rPr>
      </w:pPr>
    </w:p>
    <w:p w14:paraId="45CB2410" w14:textId="77777777" w:rsidR="00E026F1" w:rsidRDefault="00E026F1">
      <w:pPr>
        <w:keepNext/>
        <w:keepLines/>
        <w:jc w:val="both"/>
        <w:rPr>
          <w:b/>
          <w:sz w:val="19"/>
        </w:rPr>
        <w:sectPr w:rsidR="00E026F1">
          <w:headerReference w:type="even" r:id="rId95"/>
          <w:headerReference w:type="default" r:id="rId96"/>
          <w:headerReference w:type="first" r:id="rId97"/>
          <w:pgSz w:w="12240" w:h="15840" w:code="1"/>
          <w:pgMar w:top="1008" w:right="1008" w:bottom="1008" w:left="1008" w:header="432" w:footer="720" w:gutter="0"/>
          <w:paperSrc w:first="11" w:other="11"/>
          <w:cols w:space="720"/>
          <w:noEndnote/>
        </w:sectPr>
      </w:pPr>
    </w:p>
    <w:p w14:paraId="1D336124" w14:textId="77777777" w:rsidR="00E026F1" w:rsidRDefault="00E026F1">
      <w:pPr>
        <w:pStyle w:val="Header"/>
        <w:tabs>
          <w:tab w:val="clear" w:pos="4320"/>
          <w:tab w:val="clear" w:pos="8640"/>
        </w:tabs>
        <w:jc w:val="center"/>
        <w:rPr>
          <w:b/>
          <w:sz w:val="19"/>
        </w:rPr>
      </w:pPr>
    </w:p>
    <w:p w14:paraId="5722680F" w14:textId="77777777" w:rsidR="00E026F1" w:rsidRDefault="00E026F1">
      <w:pPr>
        <w:pStyle w:val="Header"/>
        <w:tabs>
          <w:tab w:val="clear" w:pos="4320"/>
          <w:tab w:val="clear" w:pos="8640"/>
        </w:tabs>
        <w:jc w:val="center"/>
        <w:rPr>
          <w:b/>
          <w:sz w:val="19"/>
        </w:rPr>
      </w:pPr>
      <w:r>
        <w:rPr>
          <w:b/>
          <w:sz w:val="19"/>
        </w:rPr>
        <w:t>PART 3 – TERMINATION</w:t>
      </w:r>
    </w:p>
    <w:p w14:paraId="5DFEFA50" w14:textId="77777777" w:rsidR="00E026F1" w:rsidRDefault="00E026F1">
      <w:pPr>
        <w:pStyle w:val="Header"/>
        <w:tabs>
          <w:tab w:val="clear" w:pos="4320"/>
          <w:tab w:val="clear" w:pos="8640"/>
        </w:tabs>
        <w:jc w:val="center"/>
        <w:rPr>
          <w:b/>
          <w:sz w:val="19"/>
        </w:rPr>
      </w:pPr>
    </w:p>
    <w:p w14:paraId="19D5BA5D" w14:textId="77777777" w:rsidR="00E026F1" w:rsidRDefault="00E026F1">
      <w:pPr>
        <w:pStyle w:val="BodyTextIndent"/>
        <w:ind w:left="0" w:firstLine="0"/>
        <w:rPr>
          <w:sz w:val="19"/>
        </w:rPr>
      </w:pPr>
      <w:r>
        <w:rPr>
          <w:sz w:val="19"/>
        </w:rPr>
        <w:t>5.3.1  Owner’s Right to Terminate Contract Without Cause.</w:t>
      </w:r>
    </w:p>
    <w:p w14:paraId="375B3975" w14:textId="77777777" w:rsidR="00E026F1" w:rsidRDefault="00E026F1">
      <w:pPr>
        <w:pStyle w:val="BodyTextIndent2"/>
        <w:ind w:left="0"/>
        <w:rPr>
          <w:sz w:val="19"/>
        </w:rPr>
      </w:pPr>
      <w:r>
        <w:rPr>
          <w:sz w:val="19"/>
        </w:rPr>
        <w:t xml:space="preserve">5.3.1.1 </w:t>
      </w:r>
      <w:r>
        <w:rPr>
          <w:sz w:val="19"/>
          <w:u w:val="single"/>
        </w:rPr>
        <w:t>Owner’s Right to Terminate.</w:t>
      </w:r>
      <w:r>
        <w:rPr>
          <w:sz w:val="19"/>
        </w:rPr>
        <w:t xml:space="preserve">  If Owner determines the Project lacks feasibility or for any other reason, in its sole and complete discretion, elects to forego the Project’s construction, the Owner shall have the right, upon thirty (30) days prior written notice to the Design-Builder, to terminate this Contract without cause and irrespective of whether or not Design-Builder is in default of any of its obligations hereunder.</w:t>
      </w:r>
    </w:p>
    <w:p w14:paraId="41B815C5" w14:textId="77777777" w:rsidR="00E026F1" w:rsidRDefault="00E026F1">
      <w:pPr>
        <w:jc w:val="both"/>
        <w:rPr>
          <w:sz w:val="19"/>
        </w:rPr>
      </w:pPr>
    </w:p>
    <w:p w14:paraId="4E27FF5B" w14:textId="77777777" w:rsidR="00E026F1" w:rsidRDefault="00E026F1">
      <w:pPr>
        <w:jc w:val="both"/>
        <w:rPr>
          <w:sz w:val="19"/>
          <w:u w:val="single"/>
        </w:rPr>
      </w:pPr>
      <w:r>
        <w:rPr>
          <w:sz w:val="19"/>
        </w:rPr>
        <w:t xml:space="preserve">5.3.1.2  </w:t>
      </w:r>
      <w:r>
        <w:rPr>
          <w:sz w:val="19"/>
          <w:u w:val="single"/>
        </w:rPr>
        <w:t>Termination Prior to Entry of GMP Change Order.</w:t>
      </w:r>
    </w:p>
    <w:p w14:paraId="6F7C2943" w14:textId="77777777" w:rsidR="00E026F1" w:rsidRDefault="00E026F1">
      <w:pPr>
        <w:ind w:left="720"/>
        <w:jc w:val="both"/>
        <w:rPr>
          <w:sz w:val="19"/>
        </w:rPr>
      </w:pPr>
    </w:p>
    <w:p w14:paraId="0947DC11" w14:textId="77777777" w:rsidR="00E026F1" w:rsidRDefault="00E026F1">
      <w:pPr>
        <w:ind w:left="720"/>
        <w:jc w:val="both"/>
        <w:rPr>
          <w:sz w:val="19"/>
        </w:rPr>
      </w:pPr>
      <w:r>
        <w:rPr>
          <w:sz w:val="19"/>
        </w:rPr>
        <w:t xml:space="preserve">5.3.1.2.1  </w:t>
      </w:r>
      <w:r>
        <w:rPr>
          <w:sz w:val="19"/>
          <w:u w:val="single"/>
        </w:rPr>
        <w:t>Design-Builder Fee.</w:t>
      </w:r>
      <w:r>
        <w:rPr>
          <w:sz w:val="19"/>
        </w:rPr>
        <w:t xml:space="preserve">  In the event such termination occurs prior to any Component Change Order, or after all Work under any issued Component Change Orders has been finally completed, the Owner shall pay Design-Builder the sums due for the Design-Builder Fee earned to the date of termination, not exceeding the unpaid balance of the Preconstruction Fee amount set forth in Paragraph 4.1.1 (Exhibit A, Item 5).  For purposes of calculation, the Design-Builder Fee shall be deemed earned only to the extent of an amount that bears to the total Fee the same ratio that the Work in place at the time of termination bears to the total Work, as reasonably determined by the </w:t>
      </w:r>
      <w:r w:rsidR="002C4493">
        <w:rPr>
          <w:sz w:val="19"/>
        </w:rPr>
        <w:t>Program Manager</w:t>
      </w:r>
      <w:r>
        <w:rPr>
          <w:sz w:val="19"/>
        </w:rPr>
        <w:t>.</w:t>
      </w:r>
    </w:p>
    <w:p w14:paraId="24D21ADF" w14:textId="77777777" w:rsidR="00E026F1" w:rsidRDefault="00E026F1">
      <w:pPr>
        <w:ind w:left="720"/>
        <w:jc w:val="both"/>
        <w:rPr>
          <w:sz w:val="19"/>
        </w:rPr>
      </w:pPr>
    </w:p>
    <w:p w14:paraId="2B5D944F" w14:textId="77777777" w:rsidR="00E026F1" w:rsidRDefault="00E026F1">
      <w:pPr>
        <w:pStyle w:val="BodyTextIndent2"/>
        <w:rPr>
          <w:sz w:val="19"/>
        </w:rPr>
      </w:pPr>
      <w:r>
        <w:rPr>
          <w:sz w:val="19"/>
        </w:rPr>
        <w:t xml:space="preserve">5.3.1.2.2  </w:t>
      </w:r>
      <w:r>
        <w:rPr>
          <w:sz w:val="19"/>
          <w:u w:val="single"/>
        </w:rPr>
        <w:t>Prior to GMP Change Order, Items for Which Payment Shall Be Made.</w:t>
      </w:r>
      <w:r>
        <w:rPr>
          <w:sz w:val="19"/>
        </w:rPr>
        <w:t xml:space="preserve">  In the event such termination occurs prior to the entry of the GMP Change Order, the Owner shall pay Design-Builder </w:t>
      </w:r>
      <w:r w:rsidR="00F555C1">
        <w:rPr>
          <w:sz w:val="19"/>
        </w:rPr>
        <w:t>the following</w:t>
      </w:r>
      <w:r>
        <w:rPr>
          <w:sz w:val="19"/>
        </w:rPr>
        <w:t>:</w:t>
      </w:r>
    </w:p>
    <w:p w14:paraId="400F767D" w14:textId="77777777" w:rsidR="00E026F1" w:rsidRDefault="00E026F1">
      <w:pPr>
        <w:ind w:left="720"/>
        <w:jc w:val="both"/>
        <w:rPr>
          <w:sz w:val="19"/>
        </w:rPr>
      </w:pPr>
    </w:p>
    <w:p w14:paraId="2C416072" w14:textId="77777777" w:rsidR="00E026F1" w:rsidRDefault="00E026F1">
      <w:pPr>
        <w:ind w:left="1440"/>
        <w:jc w:val="both"/>
        <w:rPr>
          <w:sz w:val="19"/>
        </w:rPr>
      </w:pPr>
      <w:r>
        <w:rPr>
          <w:sz w:val="19"/>
        </w:rPr>
        <w:t>(a)  Sums due for authorized Consultant Fees earned prior to termination, but not exceeding the remaining unpaid balance of the Preconstruction Fee amount set forth in Paragraph 4.1.1 (Exhibit A, Item 5), after payment of the Design-Builder Fee;</w:t>
      </w:r>
    </w:p>
    <w:p w14:paraId="631DB061" w14:textId="77777777" w:rsidR="00E026F1" w:rsidRDefault="00E026F1">
      <w:pPr>
        <w:ind w:left="1440"/>
        <w:jc w:val="both"/>
        <w:rPr>
          <w:sz w:val="19"/>
        </w:rPr>
      </w:pPr>
    </w:p>
    <w:p w14:paraId="05047792" w14:textId="77777777" w:rsidR="00E026F1" w:rsidRDefault="00E026F1">
      <w:pPr>
        <w:ind w:left="1440"/>
        <w:jc w:val="both"/>
        <w:rPr>
          <w:sz w:val="19"/>
        </w:rPr>
      </w:pPr>
      <w:r>
        <w:rPr>
          <w:sz w:val="19"/>
        </w:rPr>
        <w:t xml:space="preserve">(b)  Any unpaid Actual Costs, Contingency Costs and lump sum amounts due under Component Change Orders, incurred or earned to the date of termination; </w:t>
      </w:r>
    </w:p>
    <w:p w14:paraId="176BD8F5" w14:textId="77777777" w:rsidR="00E026F1" w:rsidRDefault="00E026F1">
      <w:pPr>
        <w:ind w:left="1440"/>
        <w:jc w:val="both"/>
        <w:rPr>
          <w:sz w:val="19"/>
        </w:rPr>
      </w:pPr>
    </w:p>
    <w:p w14:paraId="1F6EFC55" w14:textId="77777777" w:rsidR="00E026F1" w:rsidRDefault="00E026F1">
      <w:pPr>
        <w:pStyle w:val="BodyTextIndent2"/>
        <w:ind w:left="1440"/>
        <w:rPr>
          <w:sz w:val="19"/>
        </w:rPr>
      </w:pPr>
      <w:r>
        <w:rPr>
          <w:sz w:val="19"/>
        </w:rPr>
        <w:t>(c)  Any other costs, not exceeding the unpaid balance of the aggregate of all Change Order Sums of all outstanding Component Change Orders, attributable to the termination (including, by way of illustration only, cancellation charges owed to and other incurred obligations, commitments and claims of Trade Contractors or Trade Suppliers) and for which Design-Builder is not otherwise compensated;</w:t>
      </w:r>
    </w:p>
    <w:p w14:paraId="7FD30DBC" w14:textId="77777777" w:rsidR="00E026F1" w:rsidRDefault="00E026F1">
      <w:pPr>
        <w:pStyle w:val="BodyText"/>
        <w:ind w:left="1440"/>
        <w:rPr>
          <w:sz w:val="19"/>
        </w:rPr>
      </w:pPr>
    </w:p>
    <w:p w14:paraId="5EC2E2BA" w14:textId="77777777" w:rsidR="00E026F1" w:rsidRDefault="00E026F1">
      <w:pPr>
        <w:pStyle w:val="BodyText"/>
        <w:ind w:left="1440"/>
        <w:rPr>
          <w:sz w:val="19"/>
        </w:rPr>
      </w:pPr>
      <w:r>
        <w:rPr>
          <w:sz w:val="19"/>
        </w:rPr>
        <w:t>(d)  Fair compensation by purchase or rental (at Owner's election), for any equipment retained by Owner, to the extent it has not already paid for same as an item of Actual Cost or Contingency Cost.</w:t>
      </w:r>
    </w:p>
    <w:p w14:paraId="7580D61B" w14:textId="77777777" w:rsidR="00F555C1" w:rsidRDefault="00F555C1">
      <w:pPr>
        <w:pStyle w:val="BodyText"/>
        <w:ind w:left="1440"/>
        <w:rPr>
          <w:sz w:val="19"/>
        </w:rPr>
      </w:pPr>
    </w:p>
    <w:p w14:paraId="6AA2B029" w14:textId="77777777" w:rsidR="00F555C1" w:rsidRDefault="00F555C1">
      <w:pPr>
        <w:pStyle w:val="BodyText"/>
        <w:ind w:left="1440"/>
        <w:rPr>
          <w:sz w:val="19"/>
        </w:rPr>
      </w:pPr>
      <w:r>
        <w:rPr>
          <w:sz w:val="19"/>
        </w:rPr>
        <w:t>(e) Reasonable Termination Expenses</w:t>
      </w:r>
    </w:p>
    <w:p w14:paraId="7E4CF387" w14:textId="77777777" w:rsidR="00E026F1" w:rsidRDefault="00E026F1">
      <w:pPr>
        <w:jc w:val="both"/>
        <w:rPr>
          <w:sz w:val="19"/>
        </w:rPr>
      </w:pPr>
    </w:p>
    <w:p w14:paraId="69276BB1" w14:textId="77777777" w:rsidR="00E026F1" w:rsidRDefault="00E026F1">
      <w:pPr>
        <w:pStyle w:val="BodyText"/>
        <w:rPr>
          <w:sz w:val="19"/>
        </w:rPr>
      </w:pPr>
      <w:r>
        <w:rPr>
          <w:sz w:val="19"/>
        </w:rPr>
        <w:t xml:space="preserve">5.3.1.3  </w:t>
      </w:r>
      <w:r>
        <w:rPr>
          <w:sz w:val="19"/>
          <w:u w:val="single"/>
        </w:rPr>
        <w:t>Termination After GMP Change Order.</w:t>
      </w:r>
      <w:r>
        <w:rPr>
          <w:sz w:val="19"/>
        </w:rPr>
        <w:t xml:space="preserve">  Should such termination occur after the entry of the GMP Change Order, the Owner shall pay Design-Builder, up to the unpaid balance of the GMP, for (1) all Actual Costs, Contingency Costs and lump sum amounts earned to the date of such termination; (2) all other costs attributable to the termination (including by way of illustration only</w:t>
      </w:r>
      <w:r w:rsidR="00F555C1">
        <w:rPr>
          <w:sz w:val="19"/>
        </w:rPr>
        <w:t>,</w:t>
      </w:r>
      <w:r>
        <w:rPr>
          <w:sz w:val="19"/>
        </w:rPr>
        <w:t xml:space="preserve"> cancellation charges owed to and other incurred obligations, commitments and claims of Trade Contractors or Trade Suppliers) and for which Design-Builder is not otherwise compensated; (3) a proportionate amount of Design-Builder's Fee that bears to the total Fee under the GMP Change Order the same ratio that the Actual Cost and lump sum amounts due with respect to the Work in place at the date of termination bears to the Estimated Cost Component of the GMP Change Order; (4) fair compensation by purchase or rental (at Owner's election), for any equipment retained by Owner, to the extent it has not already paid for same as an item of Actual Cost or Contingency Cost</w:t>
      </w:r>
      <w:r w:rsidR="00F555C1">
        <w:rPr>
          <w:sz w:val="19"/>
        </w:rPr>
        <w:t>; and (5) Reasonable Termination Expenses.</w:t>
      </w:r>
    </w:p>
    <w:p w14:paraId="285B43A3" w14:textId="77777777" w:rsidR="00E026F1" w:rsidRDefault="00E026F1">
      <w:pPr>
        <w:jc w:val="both"/>
        <w:rPr>
          <w:sz w:val="19"/>
        </w:rPr>
      </w:pPr>
    </w:p>
    <w:p w14:paraId="503E91FD" w14:textId="77777777" w:rsidR="00E026F1" w:rsidRDefault="00E026F1">
      <w:pPr>
        <w:jc w:val="both"/>
        <w:rPr>
          <w:sz w:val="19"/>
        </w:rPr>
      </w:pPr>
      <w:r>
        <w:rPr>
          <w:sz w:val="19"/>
        </w:rPr>
        <w:t xml:space="preserve">5.3.1.4  </w:t>
      </w:r>
      <w:r>
        <w:rPr>
          <w:sz w:val="19"/>
          <w:u w:val="single"/>
        </w:rPr>
        <w:t>Condition Precedent to Payment.</w:t>
      </w:r>
      <w:r>
        <w:rPr>
          <w:sz w:val="19"/>
        </w:rPr>
        <w:t xml:space="preserve">  As a condition precedent to receiving the payment set forth in this Article 5.3.2, Design-Builder shall deliver to the Owner all papers, documents, assignments and agreements relating to the Project, in particular the Construction Documents (including ownership and copyright thereof) as set forth in Article 1.6.3.</w:t>
      </w:r>
    </w:p>
    <w:p w14:paraId="0B738595" w14:textId="77777777" w:rsidR="00E026F1" w:rsidRDefault="00E026F1">
      <w:pPr>
        <w:ind w:left="720"/>
        <w:jc w:val="both"/>
        <w:rPr>
          <w:sz w:val="19"/>
        </w:rPr>
      </w:pPr>
    </w:p>
    <w:p w14:paraId="69D86378" w14:textId="77777777" w:rsidR="00E026F1" w:rsidRDefault="00E026F1">
      <w:pPr>
        <w:ind w:left="720"/>
        <w:jc w:val="both"/>
        <w:rPr>
          <w:sz w:val="19"/>
        </w:rPr>
      </w:pPr>
      <w:r>
        <w:rPr>
          <w:sz w:val="19"/>
        </w:rPr>
        <w:t xml:space="preserve">5.3.1.4.1  </w:t>
      </w:r>
      <w:r>
        <w:rPr>
          <w:sz w:val="19"/>
          <w:u w:val="single"/>
        </w:rPr>
        <w:t>Assignment</w:t>
      </w:r>
      <w:r>
        <w:rPr>
          <w:sz w:val="19"/>
        </w:rPr>
        <w:t>.  If requested shall assign to the Owner or to an entity of Owner's choice all of Design-Builder's contractual rights in respect thereof, so that the assignee shall be fully vested with all rights and benefits of Design-Builder under such papers, documents and agreements, together with releases and waivers of lien in the same manner as would be required upon Final Completion.  The Owner may also request the assignment from Design-Builder to Owner or to the entity of Owner's choice of all Trade Contracts entered into by Design-Builder under Component Change Orders and in that event the assignee shall be solely obligated to the Trade Contractors or Trade Suppliers under such Trade Contracts for all sums payable thereunder and not previously paid by the Owner to Design-Builder.</w:t>
      </w:r>
    </w:p>
    <w:p w14:paraId="2D6CD13B" w14:textId="77777777" w:rsidR="00E026F1" w:rsidRDefault="00E026F1">
      <w:pPr>
        <w:ind w:left="720"/>
        <w:jc w:val="both"/>
        <w:rPr>
          <w:sz w:val="19"/>
        </w:rPr>
      </w:pPr>
    </w:p>
    <w:p w14:paraId="42A387B8" w14:textId="77777777" w:rsidR="00E026F1" w:rsidRDefault="00E026F1">
      <w:pPr>
        <w:ind w:left="720"/>
        <w:jc w:val="both"/>
        <w:rPr>
          <w:sz w:val="19"/>
        </w:rPr>
      </w:pPr>
      <w:r>
        <w:rPr>
          <w:sz w:val="19"/>
        </w:rPr>
        <w:t xml:space="preserve">5.3.1.4.2  </w:t>
      </w:r>
      <w:r>
        <w:rPr>
          <w:sz w:val="19"/>
          <w:u w:val="single"/>
        </w:rPr>
        <w:t>Cessation of Entitlement.</w:t>
      </w:r>
      <w:r>
        <w:rPr>
          <w:sz w:val="19"/>
        </w:rPr>
        <w:t xml:space="preserve">  Upon the Design-Builder's assignment of agreements, contracts, Trade Contracts and Owner's payment of monies due Design-Builder as provided in Subparagraph 5.3.1.4.1 above, Design-Builder shall be entitled to no further compensation of any kind from Owner and shall have no further obligation with regard to the assigned agreements, contracts, or Trade Contracts.</w:t>
      </w:r>
    </w:p>
    <w:p w14:paraId="169A7C08" w14:textId="77777777" w:rsidR="00E026F1" w:rsidRDefault="00E026F1">
      <w:pPr>
        <w:ind w:left="720"/>
        <w:jc w:val="both"/>
        <w:rPr>
          <w:b/>
          <w:sz w:val="19"/>
        </w:rPr>
      </w:pPr>
    </w:p>
    <w:p w14:paraId="3F94FEBF" w14:textId="77777777" w:rsidR="00E026F1" w:rsidRDefault="00E026F1">
      <w:pPr>
        <w:jc w:val="both"/>
        <w:rPr>
          <w:b/>
          <w:sz w:val="19"/>
        </w:rPr>
      </w:pPr>
      <w:r>
        <w:rPr>
          <w:b/>
          <w:sz w:val="19"/>
        </w:rPr>
        <w:t>5.3.2  Owner’s Right to Declare Default and/or Terminate Contract for Cause.</w:t>
      </w:r>
    </w:p>
    <w:p w14:paraId="51FDB5EF" w14:textId="77777777" w:rsidR="00E026F1" w:rsidRDefault="00E026F1">
      <w:pPr>
        <w:jc w:val="both"/>
        <w:rPr>
          <w:b/>
          <w:sz w:val="19"/>
        </w:rPr>
      </w:pPr>
    </w:p>
    <w:p w14:paraId="0D3975C8" w14:textId="77777777" w:rsidR="00E026F1" w:rsidRDefault="00E026F1">
      <w:pPr>
        <w:jc w:val="both"/>
        <w:rPr>
          <w:sz w:val="19"/>
        </w:rPr>
      </w:pPr>
      <w:r>
        <w:rPr>
          <w:sz w:val="19"/>
        </w:rPr>
        <w:t xml:space="preserve">5.3.2.1  </w:t>
      </w:r>
      <w:r>
        <w:rPr>
          <w:sz w:val="19"/>
          <w:u w:val="single"/>
        </w:rPr>
        <w:t>Owner’s Right to Terminate.</w:t>
      </w:r>
      <w:r>
        <w:rPr>
          <w:sz w:val="19"/>
        </w:rPr>
        <w:t xml:space="preserve">  If Design-Builder makes a general assignment for the benefit of its creditors, or if a receiver is appointed on account of its insolvency, or if it persistently or repeatedly refuses or fails, except in cases for which extensions of time are provided, to supply enough properly skilled workmen or proper materials, or if it fails to make proper payment to Trade Contractors for materials or labor, or persistently disregards laws, ordinances, rules, regulations or orders of any public authority having jurisdiction over the Project, or if it fails to diligently prosecute the work in accordance with the User’s Program, the Construction Documents, or the Contract Documents, or if it otherwise is guilty of a substantial violation of any provision of this Contract, then the Owner may, without prejudice to any right or remedy and after giving the Design-Builder and its surety, if any, ten (10) days' written notice of the Owner’s Intent to Declare Default, during which period the Design-Builder fails to cure or fails to commence and thereafter diligently prosecute Work necessary to cure the violation, declare the Design-Builder to be in Default and to terminate the employment of the Design-Builder.</w:t>
      </w:r>
    </w:p>
    <w:p w14:paraId="706838F8" w14:textId="77777777" w:rsidR="00E026F1" w:rsidRDefault="00E026F1">
      <w:pPr>
        <w:jc w:val="both"/>
        <w:rPr>
          <w:sz w:val="19"/>
        </w:rPr>
      </w:pPr>
    </w:p>
    <w:p w14:paraId="695E6E96" w14:textId="77777777" w:rsidR="00E026F1" w:rsidRDefault="00E026F1">
      <w:pPr>
        <w:pStyle w:val="BodyText"/>
        <w:rPr>
          <w:sz w:val="19"/>
        </w:rPr>
      </w:pPr>
      <w:r>
        <w:rPr>
          <w:sz w:val="19"/>
        </w:rPr>
        <w:t xml:space="preserve">5.3.2.2  </w:t>
      </w:r>
      <w:r>
        <w:rPr>
          <w:sz w:val="19"/>
          <w:u w:val="single"/>
        </w:rPr>
        <w:t>Default or Termination Prior to GMP.</w:t>
      </w:r>
      <w:r>
        <w:rPr>
          <w:sz w:val="19"/>
        </w:rPr>
        <w:t xml:space="preserve">  If such default or termination occurs prior to entry of any Component Change Order or GMP Change Order, Owner shall pay all Consultation Fees earned prior to termination less such damages as may be incurred by Owner by reason of such termination.</w:t>
      </w:r>
    </w:p>
    <w:p w14:paraId="66C5714B" w14:textId="77777777" w:rsidR="00E026F1" w:rsidRDefault="00E026F1">
      <w:pPr>
        <w:jc w:val="both"/>
        <w:rPr>
          <w:sz w:val="19"/>
        </w:rPr>
      </w:pPr>
    </w:p>
    <w:p w14:paraId="3F982D4D" w14:textId="77777777" w:rsidR="00E026F1" w:rsidRDefault="00E026F1">
      <w:pPr>
        <w:pStyle w:val="BodyText"/>
        <w:rPr>
          <w:sz w:val="19"/>
        </w:rPr>
      </w:pPr>
      <w:r>
        <w:rPr>
          <w:sz w:val="19"/>
        </w:rPr>
        <w:t xml:space="preserve">5.3.2.3  </w:t>
      </w:r>
      <w:r>
        <w:rPr>
          <w:sz w:val="19"/>
          <w:u w:val="single"/>
        </w:rPr>
        <w:t>Default or Termination after GMP.</w:t>
      </w:r>
      <w:r>
        <w:rPr>
          <w:sz w:val="19"/>
        </w:rPr>
        <w:t xml:space="preserve">  Upon default or termination of this Contract as set forth above after entry of a Component Change Order or GMP Change Order, the Owner shall have the right to take possession of the Work, together with all materials, equipment, tools and improvements thereon and to finish the Work by whatever reasonable method the Owner may deem expedient.  In such case, Design-Builder shall not be entitled to receive any further payment until the Work is completed and shall take all necessary steps, including the legal assignment of its contract rights, as the Owner may require for the purpose of fully vesting in the Owner or the entity of Owner's choice the rights and benefits of Design-Builder under such obligations or commitments as the Owner may elect.  Upon final completion of the Work governed by Change Orders then in force (including the GMP Change Order), Design-Builder shall pay the Owner the amount, if any, that the total cost of completing the Work governed by Change Orders in force at the time of default or termination (including the GMP Change Order), plus any damages recoverable by Owner for delays in completion, together with amounts previously paid to Design-Builder, exceeds the amount stated in the Change Orders (including the GMP Change Order) in force at the time of said default or termination.  If there is no such excess, the Owner shall pay Design-Builder any portion of the Actual Cost and lump sum amounts due with respect to the Work and the Design-Builder's Fee that has not previously been paid and that was owed to Design-Builder at the time of termination under Change Orders then in force, so long as the total amount paid by the Owner for completing the Work under such Change Orders, including all costs and damages incurred by the Owner as a result of any delay in completion, and all amounts previously paid to Design-Builder, do not exceed the amount stated in the Change Orders (including the GMP Change Order) in force at the time of termination.</w:t>
      </w:r>
    </w:p>
    <w:p w14:paraId="4C0EC1C2" w14:textId="77777777" w:rsidR="00E026F1" w:rsidRDefault="00E026F1">
      <w:pPr>
        <w:jc w:val="both"/>
        <w:rPr>
          <w:sz w:val="19"/>
        </w:rPr>
      </w:pPr>
    </w:p>
    <w:p w14:paraId="6D2C00B2" w14:textId="77777777" w:rsidR="00E026F1" w:rsidRDefault="00E026F1">
      <w:pPr>
        <w:jc w:val="both"/>
        <w:rPr>
          <w:sz w:val="19"/>
        </w:rPr>
      </w:pPr>
      <w:r>
        <w:rPr>
          <w:sz w:val="19"/>
        </w:rPr>
        <w:t xml:space="preserve">5.3.2.4  </w:t>
      </w:r>
      <w:r>
        <w:rPr>
          <w:sz w:val="19"/>
          <w:u w:val="single"/>
        </w:rPr>
        <w:t>Owner’s Right to Prosecute the Work</w:t>
      </w:r>
      <w:r>
        <w:rPr>
          <w:sz w:val="19"/>
        </w:rPr>
        <w:t xml:space="preserve">.  Time being of the essence, if the Design-Builder shall be declared in default or shall fail or neglect to carry out the Work in accordance with the Contract Documents, or  fail to otherwise fully comply with its obligations under this Contract, both the Design-Builder and the Surety agree that the Owner may, after giving the Design-Builder and Surety twenty five (25) calendar days written notice, without prejudice to any other remedy and without invalidating the performance bond, make good such deficiencies and may deduct the cost thereof from payment due the Design-Builder or at the Owner's option, the Owner may terminate this Contract and take possession of the Site and of all materials, equipment, tools and construction equipment and machinery thereon owned by the Design-Builder and finish the Work by whatever method the Owner shall deem expedient. </w:t>
      </w:r>
    </w:p>
    <w:p w14:paraId="4C23A8F8" w14:textId="77777777" w:rsidR="00E026F1" w:rsidRDefault="00E026F1">
      <w:pPr>
        <w:jc w:val="both"/>
        <w:rPr>
          <w:sz w:val="19"/>
        </w:rPr>
      </w:pPr>
    </w:p>
    <w:p w14:paraId="0F161920" w14:textId="77777777" w:rsidR="00E026F1" w:rsidRDefault="00E026F1">
      <w:pPr>
        <w:jc w:val="both"/>
        <w:rPr>
          <w:sz w:val="19"/>
        </w:rPr>
      </w:pPr>
      <w:r>
        <w:rPr>
          <w:sz w:val="19"/>
        </w:rPr>
        <w:t xml:space="preserve">5.3.2.5  </w:t>
      </w:r>
      <w:r>
        <w:rPr>
          <w:sz w:val="19"/>
          <w:u w:val="single"/>
        </w:rPr>
        <w:t>Effect of Later Judicial Determination</w:t>
      </w:r>
      <w:r>
        <w:rPr>
          <w:sz w:val="19"/>
        </w:rPr>
        <w:t>.  In the event a court of competent jurisdiction determines (or the parties agree to settle with a consent determination) that a termination for default is wrongful or not the fault of the Design-Builder, the termination shall be considered to be a Termination Without Cause and the sole remedy available to the Design-Builder shall be the contractual treatment of the termination pursuant to Article 5.3.4 above and without any other damages or relief.</w:t>
      </w:r>
    </w:p>
    <w:p w14:paraId="5DCE8ABC" w14:textId="77777777" w:rsidR="00E026F1" w:rsidRDefault="00E026F1">
      <w:pPr>
        <w:jc w:val="both"/>
        <w:rPr>
          <w:b/>
          <w:sz w:val="19"/>
        </w:rPr>
      </w:pPr>
    </w:p>
    <w:p w14:paraId="57AD2B48" w14:textId="77777777" w:rsidR="00E026F1" w:rsidRDefault="00E026F1">
      <w:pPr>
        <w:jc w:val="both"/>
        <w:rPr>
          <w:sz w:val="19"/>
        </w:rPr>
      </w:pPr>
      <w:r>
        <w:rPr>
          <w:b/>
          <w:sz w:val="19"/>
        </w:rPr>
        <w:br w:type="page"/>
        <w:t>5.3.3  Design-Builder’s Right to Terminate.</w:t>
      </w:r>
      <w:r>
        <w:rPr>
          <w:sz w:val="19"/>
        </w:rPr>
        <w:t xml:space="preserve"> </w:t>
      </w:r>
    </w:p>
    <w:p w14:paraId="296252F5" w14:textId="77777777" w:rsidR="00E026F1" w:rsidRDefault="00E026F1">
      <w:pPr>
        <w:jc w:val="both"/>
        <w:rPr>
          <w:sz w:val="19"/>
        </w:rPr>
      </w:pPr>
    </w:p>
    <w:p w14:paraId="3C1546C3" w14:textId="77777777" w:rsidR="00E026F1" w:rsidRDefault="00E026F1">
      <w:pPr>
        <w:jc w:val="both"/>
        <w:rPr>
          <w:sz w:val="19"/>
        </w:rPr>
      </w:pPr>
      <w:r>
        <w:rPr>
          <w:sz w:val="19"/>
        </w:rPr>
        <w:t xml:space="preserve">5.3.3.1  </w:t>
      </w:r>
      <w:r>
        <w:rPr>
          <w:sz w:val="19"/>
          <w:u w:val="single"/>
        </w:rPr>
        <w:t>Design-Builder’s General Right to Terminate.</w:t>
      </w:r>
      <w:r>
        <w:rPr>
          <w:sz w:val="19"/>
        </w:rPr>
        <w:t xml:space="preserve">  If the Project, in whole or substantial part, is stopped for a period of thirty (30) days or more under an order of any court or other public authority having jurisdiction over the Project, or as a result of an act of government, such as a declaration of a national emergency making materials unavailable, through no act or fault of the Design-Builder, or should the Work be suspended by Owner under Paragraph 5.3.3 for a period of more than thirty (30) days, then the Design-Builder may, upon seven (7) days' written notice to the Owner, terminate this Contract and, upon providing Owner with all releases and waivers of lien in the same manner as would be required upon Final Completion, recover from the Owner payment of Actual Costs, and lump sum amounts due for all Work properly executed, the Design-Builder's Fee earned to date, and, upon timely claim therefor, for any proven loss sustained or cost incurred upon any materials, equipment, tools, construction equipment and machinery, and cancellation charges on existing obligations of the Design-Builder.</w:t>
      </w:r>
    </w:p>
    <w:p w14:paraId="174884CD" w14:textId="77777777" w:rsidR="00E026F1" w:rsidRDefault="00E026F1">
      <w:pPr>
        <w:jc w:val="both"/>
        <w:rPr>
          <w:sz w:val="19"/>
        </w:rPr>
      </w:pPr>
    </w:p>
    <w:p w14:paraId="541B7DC5" w14:textId="77777777" w:rsidR="00E026F1" w:rsidRDefault="00E026F1">
      <w:pPr>
        <w:jc w:val="both"/>
        <w:rPr>
          <w:sz w:val="19"/>
        </w:rPr>
      </w:pPr>
      <w:r>
        <w:rPr>
          <w:sz w:val="19"/>
        </w:rPr>
        <w:t xml:space="preserve">5.3.3.2  </w:t>
      </w:r>
      <w:r>
        <w:rPr>
          <w:sz w:val="19"/>
          <w:u w:val="single"/>
        </w:rPr>
        <w:t>Design-Builder’s Right to Terminate for Nonpayment.</w:t>
      </w:r>
      <w:r>
        <w:rPr>
          <w:sz w:val="19"/>
        </w:rPr>
        <w:t xml:space="preserve">  If the Owner fails to pay the Design-Builder when payment is due, the Design-Builder must give written notice of the Design-Builder's intention to terminate this Contract.  If the Owner fails to provide the Design-Builder payment or written notice of a dispute as to the amount sought by the Design-Builder within thirty (30) days after receipt of the Design-Builder's written notice, the Design-Builder may terminate this Contract.  Upon such termination the Owner will pay the Design-Builder the for the Work properly executed, the Design-Builder's Fee earned to date, and, upon timely claim therefor, for any proven loss sustained or cost incurred upon any materials, equipment, tools, construction equipment and machinery, and cancellation charges on existing obligations of the Design-Builder.</w:t>
      </w:r>
    </w:p>
    <w:p w14:paraId="3DB4CB7A" w14:textId="77777777" w:rsidR="00E026F1" w:rsidRDefault="00E026F1">
      <w:pPr>
        <w:pStyle w:val="BodyText"/>
        <w:rPr>
          <w:sz w:val="19"/>
        </w:rPr>
      </w:pPr>
    </w:p>
    <w:p w14:paraId="5BEEEA26" w14:textId="77777777" w:rsidR="00E026F1" w:rsidRDefault="00E026F1">
      <w:pPr>
        <w:jc w:val="both"/>
        <w:rPr>
          <w:sz w:val="19"/>
        </w:rPr>
      </w:pPr>
      <w:r>
        <w:rPr>
          <w:sz w:val="19"/>
        </w:rPr>
        <w:t xml:space="preserve">5.3.3.3  </w:t>
      </w:r>
      <w:r>
        <w:rPr>
          <w:sz w:val="19"/>
          <w:u w:val="single"/>
        </w:rPr>
        <w:t>Limitation on Fee.</w:t>
      </w:r>
      <w:r>
        <w:rPr>
          <w:sz w:val="19"/>
        </w:rPr>
        <w:t xml:space="preserve">  The Design-Builder Fee shall be deemed earned only to the extent of an amount that bears to the total fee the same ratio that the Work in place at the time of termination bears to the total Work, as reasonably determined by the </w:t>
      </w:r>
      <w:r w:rsidR="002C4493">
        <w:rPr>
          <w:sz w:val="19"/>
        </w:rPr>
        <w:t>Program Manager</w:t>
      </w:r>
      <w:r>
        <w:rPr>
          <w:sz w:val="19"/>
        </w:rPr>
        <w:t>, and approved by the Owner.</w:t>
      </w:r>
    </w:p>
    <w:p w14:paraId="7799A40B" w14:textId="77777777" w:rsidR="00E026F1" w:rsidRDefault="00E026F1">
      <w:pPr>
        <w:pStyle w:val="BodyTextIndent"/>
        <w:ind w:left="476"/>
        <w:rPr>
          <w:sz w:val="19"/>
        </w:rPr>
      </w:pPr>
    </w:p>
    <w:p w14:paraId="5C373DF2" w14:textId="77777777" w:rsidR="00E026F1" w:rsidRDefault="00E026F1">
      <w:pPr>
        <w:jc w:val="both"/>
        <w:rPr>
          <w:sz w:val="19"/>
        </w:rPr>
      </w:pPr>
      <w:r>
        <w:rPr>
          <w:b/>
          <w:sz w:val="19"/>
        </w:rPr>
        <w:t>5.3.4  Termination for Abandonment by Design-Builder.</w:t>
      </w:r>
      <w:r>
        <w:rPr>
          <w:sz w:val="19"/>
        </w:rPr>
        <w:t xml:space="preserve">  Both the Design-Builder and the Surety under any bond furnished for the Project, agree that the Owner, after fourteen (14) calendar days’ written notice to the Design-Builder, may terminate this Contract if the Design-Builder abandons the Project.  If such termination occurs, the Owner shall pay the Design-Builder for Work completed and for the Design-Builder's actual expenses for materials, equipment, tools and construction equipment and machinery, less any costs the Owner incurs in re-contracting and the start-up of a replacement for the Design-Builder.</w:t>
      </w:r>
    </w:p>
    <w:p w14:paraId="4E5041CF" w14:textId="77777777" w:rsidR="00E026F1" w:rsidRDefault="00E026F1">
      <w:pPr>
        <w:jc w:val="both"/>
        <w:rPr>
          <w:sz w:val="19"/>
        </w:rPr>
      </w:pPr>
    </w:p>
    <w:p w14:paraId="77F97451" w14:textId="77777777" w:rsidR="00E026F1" w:rsidRDefault="00E026F1">
      <w:pPr>
        <w:jc w:val="both"/>
        <w:rPr>
          <w:sz w:val="19"/>
        </w:rPr>
      </w:pPr>
      <w:r>
        <w:rPr>
          <w:b/>
          <w:sz w:val="19"/>
        </w:rPr>
        <w:t>5.3.5  Notices of Termination.</w:t>
      </w:r>
      <w:r>
        <w:rPr>
          <w:sz w:val="19"/>
        </w:rPr>
        <w:t xml:space="preserve">  Notwithstanding any other provision of this Contract, if the either party elects to terminate this Contract regardless of reason, the terminating party will issue a written Notice of Termination or of Default to the terminated or defaulted party by Certified Mail, Return Receipt Requested.</w:t>
      </w:r>
    </w:p>
    <w:p w14:paraId="37F04AA0" w14:textId="77777777" w:rsidR="00E026F1" w:rsidRDefault="00E026F1">
      <w:pPr>
        <w:jc w:val="both"/>
        <w:rPr>
          <w:sz w:val="19"/>
        </w:rPr>
      </w:pPr>
    </w:p>
    <w:p w14:paraId="186BB811" w14:textId="77777777" w:rsidR="00E026F1" w:rsidRDefault="00E026F1">
      <w:pPr>
        <w:jc w:val="both"/>
        <w:rPr>
          <w:sz w:val="19"/>
        </w:rPr>
      </w:pPr>
      <w:r>
        <w:rPr>
          <w:b/>
          <w:sz w:val="19"/>
        </w:rPr>
        <w:t xml:space="preserve">5.3.6  Cumulative Remedies.  </w:t>
      </w:r>
      <w:r>
        <w:rPr>
          <w:sz w:val="19"/>
        </w:rPr>
        <w:t>Except as otherwise provided herein, each right and remedy provided for in this Contract shall be cumulative and shall be in addition to every other right or remedy provided for in this Contract as now or hereafter existing at law or in equity or by statute or otherwise, and the exercise or beginning of the exercise of any one or more of the rights or remedies provided for in this Contract as now or hereafter existing at law or in equity or by statute or otherwise shall not preclude the simultaneous or later exercise of any or all other rights or remedies provided for in this Contract as now or hereafter existing at law or in equity or by statute or otherwise.</w:t>
      </w:r>
    </w:p>
    <w:p w14:paraId="778112C7" w14:textId="77777777" w:rsidR="00E026F1" w:rsidRDefault="00E026F1">
      <w:pPr>
        <w:jc w:val="both"/>
        <w:rPr>
          <w:sz w:val="19"/>
        </w:rPr>
      </w:pPr>
    </w:p>
    <w:p w14:paraId="2DBA5BBF" w14:textId="77777777" w:rsidR="00E026F1" w:rsidRDefault="00E026F1">
      <w:pPr>
        <w:jc w:val="both"/>
        <w:rPr>
          <w:sz w:val="19"/>
        </w:rPr>
      </w:pPr>
    </w:p>
    <w:p w14:paraId="615E872D" w14:textId="77777777" w:rsidR="00E026F1" w:rsidRDefault="00E026F1">
      <w:pPr>
        <w:jc w:val="both"/>
        <w:rPr>
          <w:sz w:val="19"/>
        </w:rPr>
      </w:pPr>
    </w:p>
    <w:p w14:paraId="0274AC8F" w14:textId="77777777" w:rsidR="00E026F1" w:rsidRDefault="00E026F1">
      <w:pPr>
        <w:jc w:val="both"/>
        <w:rPr>
          <w:sz w:val="19"/>
        </w:rPr>
      </w:pPr>
    </w:p>
    <w:p w14:paraId="510C89F1" w14:textId="77777777" w:rsidR="00E026F1" w:rsidRDefault="00E026F1">
      <w:pPr>
        <w:pStyle w:val="BodyText"/>
        <w:jc w:val="center"/>
        <w:rPr>
          <w:sz w:val="19"/>
        </w:rPr>
      </w:pPr>
      <w:r>
        <w:rPr>
          <w:sz w:val="19"/>
        </w:rPr>
        <w:t>[Remainder of Page Intentionally Left Blank]</w:t>
      </w:r>
    </w:p>
    <w:p w14:paraId="6914D1E5" w14:textId="77777777" w:rsidR="00E026F1" w:rsidRDefault="00E026F1">
      <w:pPr>
        <w:jc w:val="both"/>
        <w:rPr>
          <w:sz w:val="19"/>
        </w:rPr>
      </w:pPr>
    </w:p>
    <w:p w14:paraId="5EC52BE3" w14:textId="77777777" w:rsidR="00E026F1" w:rsidRDefault="00E026F1">
      <w:pPr>
        <w:jc w:val="both"/>
        <w:rPr>
          <w:sz w:val="19"/>
        </w:rPr>
      </w:pPr>
    </w:p>
    <w:p w14:paraId="4D317A4E" w14:textId="77777777" w:rsidR="00E026F1" w:rsidRDefault="00E026F1">
      <w:pPr>
        <w:jc w:val="both"/>
        <w:rPr>
          <w:sz w:val="19"/>
        </w:rPr>
      </w:pPr>
    </w:p>
    <w:p w14:paraId="7E2DF02D" w14:textId="77777777" w:rsidR="00E026F1" w:rsidRDefault="00E026F1">
      <w:pPr>
        <w:jc w:val="both"/>
        <w:rPr>
          <w:sz w:val="19"/>
        </w:rPr>
      </w:pPr>
    </w:p>
    <w:p w14:paraId="4363F97D" w14:textId="77777777" w:rsidR="00E026F1" w:rsidRDefault="00E026F1">
      <w:pPr>
        <w:jc w:val="both"/>
        <w:rPr>
          <w:sz w:val="19"/>
        </w:rPr>
      </w:pPr>
    </w:p>
    <w:p w14:paraId="6D671616" w14:textId="77777777" w:rsidR="00E026F1" w:rsidRDefault="00E026F1">
      <w:pPr>
        <w:jc w:val="both"/>
        <w:rPr>
          <w:sz w:val="19"/>
        </w:rPr>
      </w:pPr>
    </w:p>
    <w:p w14:paraId="26C7367D" w14:textId="77777777" w:rsidR="00E026F1" w:rsidRDefault="00E026F1">
      <w:pPr>
        <w:jc w:val="both"/>
        <w:rPr>
          <w:sz w:val="19"/>
        </w:rPr>
        <w:sectPr w:rsidR="00E026F1">
          <w:headerReference w:type="even" r:id="rId98"/>
          <w:headerReference w:type="default" r:id="rId99"/>
          <w:headerReference w:type="first" r:id="rId100"/>
          <w:pgSz w:w="12240" w:h="15840" w:code="1"/>
          <w:pgMar w:top="1008" w:right="1008" w:bottom="1008" w:left="1008" w:header="432" w:footer="720" w:gutter="0"/>
          <w:paperSrc w:first="11" w:other="11"/>
          <w:cols w:space="720"/>
          <w:noEndnote/>
        </w:sectPr>
      </w:pPr>
    </w:p>
    <w:p w14:paraId="438233D9" w14:textId="77777777" w:rsidR="00E026F1" w:rsidRDefault="00E026F1">
      <w:pPr>
        <w:jc w:val="both"/>
        <w:rPr>
          <w:sz w:val="19"/>
        </w:rPr>
      </w:pPr>
    </w:p>
    <w:p w14:paraId="750BEEE2" w14:textId="77777777" w:rsidR="00E026F1" w:rsidRDefault="00E026F1">
      <w:pPr>
        <w:jc w:val="center"/>
        <w:rPr>
          <w:b/>
        </w:rPr>
      </w:pPr>
      <w:r>
        <w:rPr>
          <w:b/>
        </w:rPr>
        <w:t>SECTION 6 - PROJECT COMPLETION</w:t>
      </w:r>
    </w:p>
    <w:p w14:paraId="65D8593F" w14:textId="77777777" w:rsidR="00E026F1" w:rsidRDefault="00E026F1">
      <w:pPr>
        <w:jc w:val="center"/>
        <w:rPr>
          <w:b/>
        </w:rPr>
      </w:pPr>
    </w:p>
    <w:p w14:paraId="37E4BD8C" w14:textId="77777777" w:rsidR="00E026F1" w:rsidRDefault="00E026F1">
      <w:pPr>
        <w:jc w:val="center"/>
        <w:rPr>
          <w:b/>
        </w:rPr>
      </w:pPr>
      <w:r>
        <w:rPr>
          <w:b/>
        </w:rPr>
        <w:t>PART 1 – MATERIAL COMPLETION</w:t>
      </w:r>
    </w:p>
    <w:p w14:paraId="5D4880C5" w14:textId="77777777" w:rsidR="00E026F1" w:rsidRDefault="00E026F1">
      <w:pPr>
        <w:rPr>
          <w:b/>
          <w:sz w:val="19"/>
        </w:rPr>
      </w:pPr>
    </w:p>
    <w:p w14:paraId="4180E866" w14:textId="77777777" w:rsidR="00E026F1" w:rsidRDefault="00E026F1">
      <w:pPr>
        <w:rPr>
          <w:b/>
          <w:sz w:val="19"/>
        </w:rPr>
      </w:pPr>
      <w:r>
        <w:rPr>
          <w:b/>
          <w:sz w:val="19"/>
        </w:rPr>
        <w:t>6.1.1  Prerequisites.</w:t>
      </w:r>
    </w:p>
    <w:p w14:paraId="09605AF0" w14:textId="77777777" w:rsidR="00E026F1" w:rsidRDefault="00E026F1">
      <w:pPr>
        <w:rPr>
          <w:sz w:val="19"/>
        </w:rPr>
      </w:pPr>
    </w:p>
    <w:p w14:paraId="508D6069" w14:textId="77777777" w:rsidR="00E026F1" w:rsidRDefault="00E026F1">
      <w:pPr>
        <w:pStyle w:val="Header"/>
        <w:tabs>
          <w:tab w:val="clear" w:pos="4320"/>
          <w:tab w:val="clear" w:pos="8640"/>
        </w:tabs>
        <w:rPr>
          <w:sz w:val="19"/>
        </w:rPr>
      </w:pPr>
      <w:r>
        <w:rPr>
          <w:sz w:val="19"/>
        </w:rPr>
        <w:t xml:space="preserve">6.1.1.1  </w:t>
      </w:r>
      <w:r>
        <w:rPr>
          <w:sz w:val="19"/>
          <w:u w:val="single"/>
        </w:rPr>
        <w:t>No Incomplete Work</w:t>
      </w:r>
      <w:r>
        <w:rPr>
          <w:sz w:val="19"/>
        </w:rPr>
        <w:t>.  The Design-Builder must attain Material Completion prior to any occupancy of the Project.</w:t>
      </w:r>
    </w:p>
    <w:p w14:paraId="5AB870F6" w14:textId="77777777" w:rsidR="00E026F1" w:rsidRDefault="00E026F1">
      <w:pPr>
        <w:pStyle w:val="Header"/>
        <w:tabs>
          <w:tab w:val="clear" w:pos="4320"/>
          <w:tab w:val="clear" w:pos="8640"/>
        </w:tabs>
        <w:rPr>
          <w:sz w:val="19"/>
        </w:rPr>
      </w:pPr>
    </w:p>
    <w:p w14:paraId="70D27EE2" w14:textId="77777777" w:rsidR="00E026F1" w:rsidRDefault="00E026F1">
      <w:pPr>
        <w:jc w:val="both"/>
        <w:rPr>
          <w:sz w:val="19"/>
        </w:rPr>
      </w:pPr>
      <w:r>
        <w:rPr>
          <w:sz w:val="19"/>
        </w:rPr>
        <w:t xml:space="preserve">6.1.2.2  </w:t>
      </w:r>
      <w:r>
        <w:rPr>
          <w:sz w:val="19"/>
          <w:u w:val="single"/>
        </w:rPr>
        <w:t>Completion of Components</w:t>
      </w:r>
      <w:r>
        <w:rPr>
          <w:sz w:val="19"/>
        </w:rPr>
        <w:t xml:space="preserve">.  The Owner does not intend to accept partial occupancy of components.  All components of the Project must achieve Material Completion. </w:t>
      </w:r>
    </w:p>
    <w:p w14:paraId="565A850F" w14:textId="77777777" w:rsidR="00E026F1" w:rsidRDefault="00E026F1">
      <w:pPr>
        <w:jc w:val="both"/>
        <w:rPr>
          <w:sz w:val="19"/>
        </w:rPr>
      </w:pPr>
    </w:p>
    <w:p w14:paraId="69AF6C16" w14:textId="77777777" w:rsidR="00E026F1" w:rsidRDefault="00E026F1">
      <w:pPr>
        <w:jc w:val="both"/>
        <w:rPr>
          <w:sz w:val="19"/>
        </w:rPr>
      </w:pPr>
      <w:r>
        <w:rPr>
          <w:sz w:val="19"/>
        </w:rPr>
        <w:t xml:space="preserve">6.1.3.3  </w:t>
      </w:r>
      <w:r>
        <w:rPr>
          <w:sz w:val="19"/>
          <w:u w:val="single"/>
        </w:rPr>
        <w:t>No Partial Occupancy</w:t>
      </w:r>
      <w:r>
        <w:rPr>
          <w:sz w:val="19"/>
        </w:rPr>
        <w:t xml:space="preserve">.  In the event partial occupancy becomes appropriate, which decision shall be at the sole discretion of the Owner, a Change Order will be executed.  </w:t>
      </w:r>
    </w:p>
    <w:p w14:paraId="09D26774" w14:textId="77777777" w:rsidR="00E026F1" w:rsidRDefault="00E026F1">
      <w:pPr>
        <w:jc w:val="both"/>
        <w:rPr>
          <w:sz w:val="19"/>
        </w:rPr>
      </w:pPr>
    </w:p>
    <w:p w14:paraId="67D79059" w14:textId="77777777" w:rsidR="00E026F1" w:rsidRDefault="00E026F1">
      <w:pPr>
        <w:jc w:val="both"/>
        <w:rPr>
          <w:b/>
          <w:sz w:val="19"/>
        </w:rPr>
      </w:pPr>
      <w:r>
        <w:rPr>
          <w:b/>
          <w:sz w:val="19"/>
        </w:rPr>
        <w:t>6.1.2  Material Completion.</w:t>
      </w:r>
    </w:p>
    <w:p w14:paraId="53C9A3E9" w14:textId="77777777" w:rsidR="00E026F1" w:rsidRDefault="00E026F1">
      <w:pPr>
        <w:jc w:val="both"/>
        <w:rPr>
          <w:sz w:val="19"/>
        </w:rPr>
      </w:pPr>
    </w:p>
    <w:p w14:paraId="79A20BF7" w14:textId="77777777" w:rsidR="00E026F1" w:rsidRDefault="00E026F1">
      <w:pPr>
        <w:jc w:val="both"/>
        <w:rPr>
          <w:sz w:val="19"/>
        </w:rPr>
      </w:pPr>
      <w:r>
        <w:rPr>
          <w:sz w:val="19"/>
        </w:rPr>
        <w:t xml:space="preserve">6.1.2.1  </w:t>
      </w:r>
      <w:r>
        <w:rPr>
          <w:sz w:val="19"/>
          <w:u w:val="single"/>
        </w:rPr>
        <w:t>Material Completion Defined</w:t>
      </w:r>
      <w:r>
        <w:rPr>
          <w:sz w:val="19"/>
        </w:rPr>
        <w:t xml:space="preserve">.  Material Completion is when the Work or designated portion thereof is complete in accordance with the Contract Documents so that the Owner and its Using Agency can occupy and utilize the Work for its intended use.  Material Completion shall require accomplishment of building commissioning and complete operation of all applicable building systems including, but not limited to, mechanical, electrical, plumbing, fire protection, fire alarm, telecom, data, security, elevators, life safety, and accessibility.  The Work shall be complete except for Minor Items or Permitted Incomplete Work or Warranty Complaint Items (see Article 6.6.3).  </w:t>
      </w:r>
    </w:p>
    <w:p w14:paraId="58B1F944" w14:textId="77777777" w:rsidR="00E026F1" w:rsidRDefault="00E026F1">
      <w:pPr>
        <w:jc w:val="both"/>
        <w:rPr>
          <w:sz w:val="19"/>
        </w:rPr>
      </w:pPr>
    </w:p>
    <w:p w14:paraId="3EB48D54" w14:textId="77777777" w:rsidR="00E026F1" w:rsidRDefault="00E026F1">
      <w:pPr>
        <w:ind w:left="720"/>
        <w:jc w:val="both"/>
        <w:rPr>
          <w:sz w:val="19"/>
        </w:rPr>
      </w:pPr>
      <w:r>
        <w:rPr>
          <w:sz w:val="19"/>
        </w:rPr>
        <w:t xml:space="preserve">6.1.2.1.1  </w:t>
      </w:r>
      <w:r>
        <w:rPr>
          <w:sz w:val="19"/>
          <w:u w:val="single"/>
        </w:rPr>
        <w:t>Minor Item Defined</w:t>
      </w:r>
      <w:r>
        <w:rPr>
          <w:sz w:val="19"/>
        </w:rPr>
        <w:t>.  A Minor Item is a portion or element of the Work:</w:t>
      </w:r>
    </w:p>
    <w:p w14:paraId="2F9EB160" w14:textId="77777777" w:rsidR="00E026F1" w:rsidRDefault="00E026F1">
      <w:pPr>
        <w:ind w:left="1440"/>
        <w:jc w:val="both"/>
        <w:rPr>
          <w:sz w:val="19"/>
        </w:rPr>
      </w:pPr>
    </w:p>
    <w:p w14:paraId="76076BE4" w14:textId="77777777" w:rsidR="00E026F1" w:rsidRDefault="00E026F1">
      <w:pPr>
        <w:ind w:left="1440"/>
        <w:jc w:val="both"/>
        <w:rPr>
          <w:sz w:val="19"/>
        </w:rPr>
      </w:pPr>
      <w:r>
        <w:rPr>
          <w:sz w:val="19"/>
        </w:rPr>
        <w:t>(a)  that can be totally complete within thirty (30) days; and</w:t>
      </w:r>
    </w:p>
    <w:p w14:paraId="15C2F6A0" w14:textId="77777777" w:rsidR="00E026F1" w:rsidRDefault="00E026F1">
      <w:pPr>
        <w:ind w:left="1440"/>
        <w:jc w:val="both"/>
        <w:rPr>
          <w:sz w:val="19"/>
        </w:rPr>
      </w:pPr>
    </w:p>
    <w:p w14:paraId="737C2812" w14:textId="77777777" w:rsidR="00E026F1" w:rsidRDefault="00E026F1">
      <w:pPr>
        <w:ind w:left="1440"/>
        <w:jc w:val="both"/>
        <w:rPr>
          <w:sz w:val="19"/>
        </w:rPr>
      </w:pPr>
      <w:r>
        <w:rPr>
          <w:sz w:val="19"/>
        </w:rPr>
        <w:t>(b)  that can be completed while the Using Agency occupies the Work without impeding or interfering with either the Using Agency’s use and occupation of the Work or the Design-Builder’s ability to complete the Minor Item; and</w:t>
      </w:r>
    </w:p>
    <w:p w14:paraId="7D1A3378" w14:textId="77777777" w:rsidR="00E026F1" w:rsidRDefault="00E026F1">
      <w:pPr>
        <w:ind w:left="1440"/>
        <w:jc w:val="both"/>
        <w:rPr>
          <w:sz w:val="19"/>
        </w:rPr>
      </w:pPr>
    </w:p>
    <w:p w14:paraId="71358963" w14:textId="77777777" w:rsidR="00E026F1" w:rsidRDefault="00E026F1">
      <w:pPr>
        <w:ind w:left="1440"/>
        <w:jc w:val="both"/>
        <w:rPr>
          <w:sz w:val="19"/>
        </w:rPr>
      </w:pPr>
      <w:r>
        <w:rPr>
          <w:sz w:val="19"/>
        </w:rPr>
        <w:t>(c)  that will not interfere with the complete use and enjoyment of the project by the Using Agency.</w:t>
      </w:r>
    </w:p>
    <w:p w14:paraId="2DE4927A" w14:textId="77777777" w:rsidR="00E026F1" w:rsidRDefault="00E026F1">
      <w:pPr>
        <w:ind w:left="1440"/>
        <w:jc w:val="both"/>
        <w:rPr>
          <w:sz w:val="19"/>
        </w:rPr>
      </w:pPr>
    </w:p>
    <w:p w14:paraId="34D4215F" w14:textId="77777777" w:rsidR="00E026F1" w:rsidRDefault="00E026F1">
      <w:pPr>
        <w:ind w:left="720"/>
        <w:jc w:val="both"/>
        <w:rPr>
          <w:sz w:val="19"/>
        </w:rPr>
      </w:pPr>
      <w:r>
        <w:rPr>
          <w:sz w:val="19"/>
        </w:rPr>
        <w:t xml:space="preserve">6.1.2.1.2  </w:t>
      </w:r>
      <w:r>
        <w:rPr>
          <w:sz w:val="19"/>
          <w:u w:val="single"/>
        </w:rPr>
        <w:t>Permitted Incomplete Work Defined</w:t>
      </w:r>
      <w:r>
        <w:rPr>
          <w:sz w:val="19"/>
        </w:rPr>
        <w:t>.  Permitted Incomplete Work is work that is incomplete through no fault of the Design-Builder, including, but not limited to, seasonal test and balance, seasonal landscaping, scheduled elevator inspection or maintenance, incomplete work due to failure of Separate Contractors to complete work, and the like.</w:t>
      </w:r>
    </w:p>
    <w:p w14:paraId="49110530" w14:textId="77777777" w:rsidR="00E026F1" w:rsidRDefault="00E026F1">
      <w:pPr>
        <w:jc w:val="both"/>
        <w:rPr>
          <w:sz w:val="19"/>
        </w:rPr>
      </w:pPr>
    </w:p>
    <w:p w14:paraId="2D00EDD0" w14:textId="77777777" w:rsidR="00E026F1" w:rsidRDefault="00E026F1">
      <w:pPr>
        <w:jc w:val="both"/>
        <w:rPr>
          <w:sz w:val="19"/>
        </w:rPr>
      </w:pPr>
      <w:r>
        <w:rPr>
          <w:sz w:val="19"/>
        </w:rPr>
        <w:t xml:space="preserve">6.1.2.2  </w:t>
      </w:r>
      <w:r>
        <w:rPr>
          <w:sz w:val="19"/>
          <w:u w:val="single"/>
        </w:rPr>
        <w:t>When Material Completion Required</w:t>
      </w:r>
      <w:r>
        <w:rPr>
          <w:sz w:val="19"/>
        </w:rPr>
        <w:t>.  Material Completion shall be achieved within the Contract Time and by the Material Completion and Occupancy Date, as amended.  Failure by the Design-Builder to achieve Material Completion by not later than the Material Completion and Occupancy Date, as amended, shall be sufficient cause for the assessment of Liquidated Damages.</w:t>
      </w:r>
    </w:p>
    <w:p w14:paraId="17B00335" w14:textId="77777777" w:rsidR="00E026F1" w:rsidRDefault="00E026F1">
      <w:pPr>
        <w:jc w:val="both"/>
        <w:rPr>
          <w:sz w:val="19"/>
        </w:rPr>
      </w:pPr>
    </w:p>
    <w:p w14:paraId="5677B609" w14:textId="77777777" w:rsidR="00E026F1" w:rsidRDefault="00E026F1">
      <w:pPr>
        <w:jc w:val="both"/>
        <w:rPr>
          <w:sz w:val="19"/>
        </w:rPr>
      </w:pPr>
      <w:r>
        <w:rPr>
          <w:b/>
          <w:sz w:val="19"/>
        </w:rPr>
        <w:t>6.1.3  Effect of Achieving Material Completion.</w:t>
      </w:r>
      <w:r>
        <w:rPr>
          <w:sz w:val="19"/>
        </w:rPr>
        <w:t xml:space="preserve">  Upon the date when Material Completion is achieved, the following matters are conclusively determined:</w:t>
      </w:r>
    </w:p>
    <w:p w14:paraId="498F506F" w14:textId="77777777" w:rsidR="00E026F1" w:rsidRDefault="00E026F1">
      <w:pPr>
        <w:jc w:val="both"/>
        <w:rPr>
          <w:sz w:val="19"/>
        </w:rPr>
      </w:pPr>
    </w:p>
    <w:p w14:paraId="1A0D9203" w14:textId="77777777" w:rsidR="00E026F1" w:rsidRDefault="00E026F1">
      <w:pPr>
        <w:jc w:val="both"/>
        <w:rPr>
          <w:sz w:val="19"/>
        </w:rPr>
      </w:pPr>
      <w:r>
        <w:rPr>
          <w:sz w:val="19"/>
        </w:rPr>
        <w:t xml:space="preserve">6.1.3.1  </w:t>
      </w:r>
      <w:r>
        <w:rPr>
          <w:sz w:val="19"/>
          <w:u w:val="single"/>
        </w:rPr>
        <w:t>Occupancy of the Work</w:t>
      </w:r>
      <w:r>
        <w:rPr>
          <w:sz w:val="19"/>
        </w:rPr>
        <w:t>.  The Using Agency may immediately occupy the Work without restriction.</w:t>
      </w:r>
    </w:p>
    <w:p w14:paraId="15A72ED8" w14:textId="77777777" w:rsidR="00E026F1" w:rsidRDefault="00E026F1">
      <w:pPr>
        <w:jc w:val="both"/>
        <w:rPr>
          <w:sz w:val="19"/>
        </w:rPr>
      </w:pPr>
    </w:p>
    <w:p w14:paraId="49BCDF52" w14:textId="77777777" w:rsidR="00E026F1" w:rsidRDefault="00E026F1">
      <w:pPr>
        <w:jc w:val="both"/>
        <w:rPr>
          <w:sz w:val="19"/>
        </w:rPr>
      </w:pPr>
      <w:r>
        <w:rPr>
          <w:sz w:val="19"/>
        </w:rPr>
        <w:t xml:space="preserve">6.1.3.2  </w:t>
      </w:r>
      <w:r>
        <w:rPr>
          <w:sz w:val="19"/>
          <w:u w:val="single"/>
        </w:rPr>
        <w:t>Warranty Periods</w:t>
      </w:r>
      <w:r>
        <w:rPr>
          <w:sz w:val="19"/>
        </w:rPr>
        <w:t>.  All warranties begin to run from the date Material Completion is achieved.</w:t>
      </w:r>
    </w:p>
    <w:p w14:paraId="6DD0383C" w14:textId="77777777" w:rsidR="00E026F1" w:rsidRDefault="00E026F1">
      <w:pPr>
        <w:jc w:val="both"/>
        <w:rPr>
          <w:sz w:val="19"/>
        </w:rPr>
      </w:pPr>
    </w:p>
    <w:p w14:paraId="680A41C4" w14:textId="77777777" w:rsidR="00E026F1" w:rsidRDefault="00E026F1">
      <w:pPr>
        <w:jc w:val="both"/>
        <w:rPr>
          <w:sz w:val="19"/>
        </w:rPr>
      </w:pPr>
      <w:r>
        <w:rPr>
          <w:sz w:val="19"/>
        </w:rPr>
        <w:t xml:space="preserve">6.1.3.3  </w:t>
      </w:r>
      <w:r>
        <w:rPr>
          <w:sz w:val="19"/>
          <w:u w:val="single"/>
        </w:rPr>
        <w:t>Utilities</w:t>
      </w:r>
      <w:r>
        <w:rPr>
          <w:sz w:val="19"/>
        </w:rPr>
        <w:t>.  All utilities become the responsibility of the Using Agency.</w:t>
      </w:r>
    </w:p>
    <w:p w14:paraId="6C89F2AA" w14:textId="77777777" w:rsidR="00E026F1" w:rsidRDefault="00E026F1">
      <w:pPr>
        <w:jc w:val="both"/>
        <w:rPr>
          <w:sz w:val="19"/>
        </w:rPr>
      </w:pPr>
    </w:p>
    <w:p w14:paraId="032F4445" w14:textId="77777777" w:rsidR="00E026F1" w:rsidRDefault="00E026F1">
      <w:pPr>
        <w:jc w:val="both"/>
        <w:rPr>
          <w:sz w:val="19"/>
        </w:rPr>
      </w:pPr>
      <w:r>
        <w:rPr>
          <w:sz w:val="19"/>
        </w:rPr>
        <w:t xml:space="preserve">6.1.3.4  </w:t>
      </w:r>
      <w:r>
        <w:rPr>
          <w:sz w:val="19"/>
          <w:u w:val="single"/>
        </w:rPr>
        <w:t>Insurance</w:t>
      </w:r>
      <w:r>
        <w:rPr>
          <w:sz w:val="19"/>
        </w:rPr>
        <w:t>.  The Using Agency is responsibility for all insurance for the Project.</w:t>
      </w:r>
    </w:p>
    <w:p w14:paraId="475ABCBE" w14:textId="77777777" w:rsidR="00E026F1" w:rsidRDefault="00E026F1">
      <w:pPr>
        <w:jc w:val="both"/>
        <w:rPr>
          <w:sz w:val="19"/>
        </w:rPr>
      </w:pPr>
    </w:p>
    <w:p w14:paraId="7F07AF45" w14:textId="77777777" w:rsidR="00E026F1" w:rsidRDefault="00E026F1">
      <w:pPr>
        <w:jc w:val="both"/>
        <w:rPr>
          <w:sz w:val="19"/>
        </w:rPr>
      </w:pPr>
      <w:r>
        <w:rPr>
          <w:sz w:val="19"/>
        </w:rPr>
        <w:t xml:space="preserve">6.1.3.5  </w:t>
      </w:r>
      <w:r>
        <w:rPr>
          <w:sz w:val="19"/>
          <w:u w:val="single"/>
        </w:rPr>
        <w:t>Liquidated Damages</w:t>
      </w:r>
      <w:r>
        <w:rPr>
          <w:sz w:val="19"/>
        </w:rPr>
        <w:t>.  The Liquidated Damages daily rate is reduced to zero.</w:t>
      </w:r>
    </w:p>
    <w:p w14:paraId="64DBF0A3" w14:textId="77777777" w:rsidR="00E026F1" w:rsidRDefault="00E026F1">
      <w:pPr>
        <w:jc w:val="both"/>
        <w:rPr>
          <w:sz w:val="19"/>
        </w:rPr>
      </w:pPr>
    </w:p>
    <w:p w14:paraId="64AB7FBE" w14:textId="77777777" w:rsidR="00E026F1" w:rsidRDefault="00E026F1">
      <w:pPr>
        <w:jc w:val="both"/>
        <w:rPr>
          <w:sz w:val="19"/>
        </w:rPr>
      </w:pPr>
      <w:r>
        <w:rPr>
          <w:sz w:val="19"/>
        </w:rPr>
        <w:t xml:space="preserve">6.1.3.6  </w:t>
      </w:r>
      <w:r>
        <w:rPr>
          <w:sz w:val="19"/>
          <w:u w:val="single"/>
        </w:rPr>
        <w:t>Payment for Material Completion</w:t>
      </w:r>
      <w:r>
        <w:rPr>
          <w:sz w:val="19"/>
        </w:rPr>
        <w:t>.  The Design-Builder may request payment of the remaining contract balance, including retainage, less amounts credited the Owner or incurred as liquidated damages, and less amounts withheld for the Punchlist by reason of Minor Items or Permitted Incomplete Work  (See Paragraph 6.6.3.2).</w:t>
      </w:r>
    </w:p>
    <w:p w14:paraId="225096C2" w14:textId="77777777" w:rsidR="00E026F1" w:rsidRDefault="00E026F1">
      <w:pPr>
        <w:jc w:val="both"/>
        <w:rPr>
          <w:sz w:val="19"/>
        </w:rPr>
      </w:pPr>
    </w:p>
    <w:p w14:paraId="08B45830" w14:textId="77777777" w:rsidR="00E026F1" w:rsidRDefault="00E026F1">
      <w:pPr>
        <w:jc w:val="both"/>
        <w:rPr>
          <w:sz w:val="19"/>
        </w:rPr>
      </w:pPr>
      <w:r>
        <w:rPr>
          <w:b/>
          <w:sz w:val="19"/>
        </w:rPr>
        <w:t>6.1.4  Effect of Failure to Achieve Material Completion.</w:t>
      </w:r>
      <w:r>
        <w:rPr>
          <w:sz w:val="19"/>
        </w:rPr>
        <w:t xml:space="preserve">  Should Material Completion not be achieved by the Material Completion and Occupancy Date, as amended, the following matters are conclusively determined:</w:t>
      </w:r>
    </w:p>
    <w:p w14:paraId="09A7D666" w14:textId="77777777" w:rsidR="00E026F1" w:rsidRDefault="00E026F1">
      <w:pPr>
        <w:jc w:val="both"/>
        <w:rPr>
          <w:sz w:val="19"/>
        </w:rPr>
      </w:pPr>
    </w:p>
    <w:p w14:paraId="06D8B9EF" w14:textId="77777777" w:rsidR="00E026F1" w:rsidRDefault="00E026F1">
      <w:pPr>
        <w:jc w:val="both"/>
        <w:rPr>
          <w:sz w:val="19"/>
        </w:rPr>
      </w:pPr>
      <w:r>
        <w:rPr>
          <w:sz w:val="19"/>
        </w:rPr>
        <w:t xml:space="preserve">6.1.4.1  </w:t>
      </w:r>
      <w:r>
        <w:rPr>
          <w:sz w:val="19"/>
          <w:u w:val="single"/>
        </w:rPr>
        <w:t>Breach of Covenant of Time</w:t>
      </w:r>
      <w:r>
        <w:rPr>
          <w:sz w:val="19"/>
        </w:rPr>
        <w:t>.  As time is of the essence in the completion of the Work, the Design-Builder is in breach of the covenant of time and is subject to default.</w:t>
      </w:r>
    </w:p>
    <w:p w14:paraId="4361C61D" w14:textId="77777777" w:rsidR="00E026F1" w:rsidRDefault="00E026F1">
      <w:pPr>
        <w:jc w:val="both"/>
        <w:rPr>
          <w:sz w:val="19"/>
        </w:rPr>
      </w:pPr>
    </w:p>
    <w:p w14:paraId="18FA1A88" w14:textId="77777777" w:rsidR="00E026F1" w:rsidRDefault="00E026F1">
      <w:pPr>
        <w:jc w:val="both"/>
        <w:rPr>
          <w:sz w:val="19"/>
        </w:rPr>
      </w:pPr>
      <w:r>
        <w:rPr>
          <w:sz w:val="19"/>
        </w:rPr>
        <w:t xml:space="preserve">6.1.4.2  </w:t>
      </w:r>
      <w:r>
        <w:rPr>
          <w:sz w:val="19"/>
          <w:u w:val="single"/>
        </w:rPr>
        <w:t>Liquidated Damages</w:t>
      </w:r>
      <w:r>
        <w:rPr>
          <w:sz w:val="19"/>
        </w:rPr>
        <w:t>.  Liquidated Damages at the specified daily rate in the Contract begin to accrue and are payable on the day immediately following the Material Completion and Occupancy Date.</w:t>
      </w:r>
    </w:p>
    <w:p w14:paraId="4DD89EA2" w14:textId="77777777" w:rsidR="00E026F1" w:rsidRDefault="00E026F1">
      <w:pPr>
        <w:jc w:val="both"/>
        <w:rPr>
          <w:sz w:val="19"/>
        </w:rPr>
      </w:pPr>
    </w:p>
    <w:p w14:paraId="0A4A94C8" w14:textId="77777777" w:rsidR="00E026F1" w:rsidRDefault="00E026F1">
      <w:pPr>
        <w:jc w:val="both"/>
        <w:rPr>
          <w:sz w:val="19"/>
        </w:rPr>
      </w:pPr>
      <w:r>
        <w:rPr>
          <w:sz w:val="19"/>
        </w:rPr>
        <w:t xml:space="preserve">6.1.4.3  </w:t>
      </w:r>
      <w:r>
        <w:rPr>
          <w:sz w:val="19"/>
          <w:u w:val="single"/>
        </w:rPr>
        <w:t>Extension of Time</w:t>
      </w:r>
      <w:r>
        <w:rPr>
          <w:sz w:val="19"/>
        </w:rPr>
        <w:t xml:space="preserve">.  While it is anticipated that all applications of the Design-Builder for additional time or extensions of the Material Completion and Occupancy Date would have been filed and determined by the </w:t>
      </w:r>
      <w:r w:rsidR="002C4493">
        <w:rPr>
          <w:sz w:val="19"/>
        </w:rPr>
        <w:t>Program Manager</w:t>
      </w:r>
      <w:r>
        <w:rPr>
          <w:sz w:val="19"/>
        </w:rPr>
        <w:t xml:space="preserve"> prior to the Material Completion and Occupancy Date, the Design-Builder may, within 10 days after the Material Completion and Occupancy Date, file for any additional extensions of time pursuant to Section 3, Part 3, and the collection, but not the accrual, of Liquidated Damages shall be suspended until the </w:t>
      </w:r>
      <w:r w:rsidR="002C4493">
        <w:rPr>
          <w:sz w:val="19"/>
        </w:rPr>
        <w:t>Program Manager</w:t>
      </w:r>
      <w:r>
        <w:rPr>
          <w:sz w:val="19"/>
        </w:rPr>
        <w:t xml:space="preserve">’s decision.  Should such a belated application be filed after the 10-day period, the Owner, in its sole discretion, may begin collection of Liquidated Damages.  Should the </w:t>
      </w:r>
      <w:r w:rsidR="002C4493">
        <w:rPr>
          <w:sz w:val="19"/>
        </w:rPr>
        <w:t>Program Manager</w:t>
      </w:r>
      <w:r>
        <w:rPr>
          <w:sz w:val="19"/>
        </w:rPr>
        <w:t xml:space="preserve"> grant any applications for extension of time and the Material Completion and Occupancy Date, Liquidated Damages shall be adjusted accordingly.</w:t>
      </w:r>
    </w:p>
    <w:p w14:paraId="6A3A6DA8" w14:textId="77777777" w:rsidR="00E026F1" w:rsidRDefault="00E026F1">
      <w:pPr>
        <w:rPr>
          <w:sz w:val="19"/>
        </w:rPr>
        <w:sectPr w:rsidR="00E026F1">
          <w:headerReference w:type="even" r:id="rId101"/>
          <w:headerReference w:type="default" r:id="rId102"/>
          <w:headerReference w:type="first" r:id="rId103"/>
          <w:pgSz w:w="12240" w:h="15840" w:code="1"/>
          <w:pgMar w:top="1008" w:right="1008" w:bottom="1008" w:left="1008" w:header="432" w:footer="720" w:gutter="0"/>
          <w:paperSrc w:first="11" w:other="11"/>
          <w:cols w:space="720"/>
        </w:sectPr>
      </w:pPr>
    </w:p>
    <w:p w14:paraId="5E8DBE4A" w14:textId="77777777" w:rsidR="00E026F1" w:rsidRDefault="00E026F1">
      <w:pPr>
        <w:jc w:val="center"/>
        <w:rPr>
          <w:b/>
          <w:sz w:val="19"/>
        </w:rPr>
      </w:pPr>
      <w:r>
        <w:rPr>
          <w:b/>
          <w:sz w:val="19"/>
        </w:rPr>
        <w:t>PART 2 – FINAL COMPLETION</w:t>
      </w:r>
    </w:p>
    <w:p w14:paraId="7ECA0B2C" w14:textId="77777777" w:rsidR="00E026F1" w:rsidRDefault="00E026F1">
      <w:pPr>
        <w:rPr>
          <w:sz w:val="19"/>
        </w:rPr>
      </w:pPr>
    </w:p>
    <w:p w14:paraId="281BA593" w14:textId="77777777" w:rsidR="00E026F1" w:rsidRDefault="00E026F1">
      <w:pPr>
        <w:rPr>
          <w:b/>
          <w:sz w:val="19"/>
        </w:rPr>
      </w:pPr>
      <w:r>
        <w:rPr>
          <w:b/>
          <w:sz w:val="19"/>
        </w:rPr>
        <w:t>6.2.1  Final Completion.</w:t>
      </w:r>
    </w:p>
    <w:p w14:paraId="47ABC55B" w14:textId="77777777" w:rsidR="00E026F1" w:rsidRDefault="00E026F1">
      <w:pPr>
        <w:rPr>
          <w:sz w:val="19"/>
        </w:rPr>
      </w:pPr>
    </w:p>
    <w:p w14:paraId="23BEFC71" w14:textId="77777777" w:rsidR="00E026F1" w:rsidRDefault="00E026F1">
      <w:pPr>
        <w:jc w:val="both"/>
        <w:rPr>
          <w:sz w:val="19"/>
        </w:rPr>
      </w:pPr>
      <w:r>
        <w:rPr>
          <w:sz w:val="19"/>
        </w:rPr>
        <w:t xml:space="preserve">6.2.1.1  </w:t>
      </w:r>
      <w:r>
        <w:rPr>
          <w:sz w:val="19"/>
          <w:u w:val="single"/>
        </w:rPr>
        <w:t>Final Completion Defined</w:t>
      </w:r>
      <w:r>
        <w:rPr>
          <w:sz w:val="19"/>
        </w:rPr>
        <w:t xml:space="preserve">.  Final Completion is the completion of all Work, including completion of all Minor Items as defined in Section 6, Part 1.  Final Completion shall be evidenced by the </w:t>
      </w:r>
      <w:r w:rsidR="002C4493">
        <w:rPr>
          <w:sz w:val="19"/>
        </w:rPr>
        <w:t>Program Manager</w:t>
      </w:r>
      <w:r>
        <w:rPr>
          <w:sz w:val="19"/>
        </w:rPr>
        <w:t>’s Certificate of Final Completion.  Final Completion should include completion of Permitted Incomplete Work, as defined in Section 6, Part 1, for which the reason that the Work was incomplete has been removed.</w:t>
      </w:r>
    </w:p>
    <w:p w14:paraId="70E7405B" w14:textId="77777777" w:rsidR="00E026F1" w:rsidRDefault="00E026F1">
      <w:pPr>
        <w:jc w:val="both"/>
        <w:rPr>
          <w:sz w:val="19"/>
        </w:rPr>
      </w:pPr>
    </w:p>
    <w:p w14:paraId="729CE3EF" w14:textId="77777777" w:rsidR="00E026F1" w:rsidRDefault="00E026F1">
      <w:pPr>
        <w:jc w:val="both"/>
        <w:rPr>
          <w:sz w:val="19"/>
        </w:rPr>
      </w:pPr>
      <w:r>
        <w:rPr>
          <w:sz w:val="19"/>
        </w:rPr>
        <w:t xml:space="preserve">6.2.1.2  </w:t>
      </w:r>
      <w:r>
        <w:rPr>
          <w:sz w:val="19"/>
          <w:u w:val="single"/>
        </w:rPr>
        <w:t>When Final Completion Required</w:t>
      </w:r>
      <w:r>
        <w:rPr>
          <w:sz w:val="19"/>
        </w:rPr>
        <w:t xml:space="preserve">.  Final Completion shall be obtained not later than thirty (30) days after Material Completion of the Work.  Permitted Incomplete Work shall be completed as expeditiously as possible, but not later than a date established by the </w:t>
      </w:r>
      <w:r w:rsidR="002C4493">
        <w:rPr>
          <w:sz w:val="19"/>
        </w:rPr>
        <w:t>Program Manager</w:t>
      </w:r>
      <w:r>
        <w:rPr>
          <w:sz w:val="19"/>
        </w:rPr>
        <w:t xml:space="preserve">.  The </w:t>
      </w:r>
      <w:r w:rsidR="002C4493">
        <w:rPr>
          <w:sz w:val="19"/>
        </w:rPr>
        <w:t>Program Manager</w:t>
      </w:r>
      <w:r>
        <w:rPr>
          <w:sz w:val="19"/>
        </w:rPr>
        <w:t>’s Certificate of Final Completion shall not be issued until all Permitted Incomplete Work is completed.</w:t>
      </w:r>
    </w:p>
    <w:p w14:paraId="07E131DA" w14:textId="77777777" w:rsidR="00E026F1" w:rsidRDefault="00E026F1">
      <w:pPr>
        <w:jc w:val="both"/>
        <w:rPr>
          <w:sz w:val="19"/>
        </w:rPr>
      </w:pPr>
    </w:p>
    <w:p w14:paraId="65422C91" w14:textId="77777777" w:rsidR="00E026F1" w:rsidRDefault="00E026F1">
      <w:pPr>
        <w:jc w:val="both"/>
        <w:rPr>
          <w:sz w:val="19"/>
        </w:rPr>
      </w:pPr>
      <w:r>
        <w:rPr>
          <w:b/>
          <w:sz w:val="19"/>
        </w:rPr>
        <w:t xml:space="preserve">6.2.2  Effect of Achieving Final Completion. </w:t>
      </w:r>
      <w:r>
        <w:rPr>
          <w:sz w:val="19"/>
        </w:rPr>
        <w:t xml:space="preserve"> Upon the date when Final Completion is achieved and the </w:t>
      </w:r>
      <w:r w:rsidR="002C4493">
        <w:rPr>
          <w:sz w:val="19"/>
        </w:rPr>
        <w:t>Program Manager</w:t>
      </w:r>
      <w:r>
        <w:rPr>
          <w:sz w:val="19"/>
        </w:rPr>
        <w:t>’s Certificate of Final Completion is issued, the following matters are conclusively determined:</w:t>
      </w:r>
    </w:p>
    <w:p w14:paraId="36B4B59B" w14:textId="77777777" w:rsidR="00E026F1" w:rsidRDefault="00E026F1">
      <w:pPr>
        <w:jc w:val="both"/>
        <w:rPr>
          <w:sz w:val="19"/>
        </w:rPr>
      </w:pPr>
    </w:p>
    <w:p w14:paraId="4DA7C99C" w14:textId="77777777" w:rsidR="00E026F1" w:rsidRDefault="00E026F1">
      <w:pPr>
        <w:jc w:val="both"/>
        <w:rPr>
          <w:sz w:val="19"/>
        </w:rPr>
      </w:pPr>
      <w:r>
        <w:rPr>
          <w:sz w:val="19"/>
        </w:rPr>
        <w:t xml:space="preserve">6.2.2.1  </w:t>
      </w:r>
      <w:r>
        <w:rPr>
          <w:sz w:val="19"/>
          <w:u w:val="single"/>
        </w:rPr>
        <w:t>Project Completion</w:t>
      </w:r>
      <w:r>
        <w:rPr>
          <w:sz w:val="19"/>
        </w:rPr>
        <w:t>.  The Project and the Work are complete.</w:t>
      </w:r>
    </w:p>
    <w:p w14:paraId="38EE3865" w14:textId="77777777" w:rsidR="00E026F1" w:rsidRDefault="00E026F1">
      <w:pPr>
        <w:jc w:val="both"/>
        <w:rPr>
          <w:sz w:val="19"/>
        </w:rPr>
      </w:pPr>
    </w:p>
    <w:p w14:paraId="25F6428D" w14:textId="77777777" w:rsidR="00E026F1" w:rsidRDefault="00E026F1">
      <w:pPr>
        <w:jc w:val="both"/>
        <w:rPr>
          <w:sz w:val="19"/>
        </w:rPr>
      </w:pPr>
      <w:r>
        <w:rPr>
          <w:sz w:val="19"/>
        </w:rPr>
        <w:t xml:space="preserve">6.2.2.2  </w:t>
      </w:r>
      <w:r>
        <w:rPr>
          <w:sz w:val="19"/>
          <w:u w:val="single"/>
        </w:rPr>
        <w:t>Payment for Final Completion</w:t>
      </w:r>
      <w:r>
        <w:rPr>
          <w:sz w:val="19"/>
        </w:rPr>
        <w:t>.  All amounts withheld from Payment for Material Completion and not credited to the Owner, as set forth in Section 6, Part 4, are payable upon receipt of a final pay request from the Design-Builder.</w:t>
      </w:r>
    </w:p>
    <w:p w14:paraId="7363D61D" w14:textId="77777777" w:rsidR="00E026F1" w:rsidRDefault="00E026F1">
      <w:pPr>
        <w:jc w:val="both"/>
        <w:rPr>
          <w:sz w:val="19"/>
        </w:rPr>
      </w:pPr>
    </w:p>
    <w:p w14:paraId="581A0DE5" w14:textId="77777777" w:rsidR="00E026F1" w:rsidRDefault="00E026F1">
      <w:pPr>
        <w:jc w:val="both"/>
        <w:rPr>
          <w:sz w:val="19"/>
        </w:rPr>
      </w:pPr>
      <w:r>
        <w:rPr>
          <w:b/>
          <w:sz w:val="19"/>
        </w:rPr>
        <w:t>6.2.3  Effect of Failure to Achieve Final Completion.</w:t>
      </w:r>
      <w:r>
        <w:rPr>
          <w:sz w:val="19"/>
        </w:rPr>
        <w:t xml:space="preserve"> Should Final Completion not be achieved within the time specified, the Owner will issue to the Design-Builder a fourteen (14) day notice as a final warning to complete the Work.  If Final Completion is not achieved by the end of the 14</w:t>
      </w:r>
      <w:r>
        <w:rPr>
          <w:sz w:val="19"/>
          <w:vertAlign w:val="superscript"/>
        </w:rPr>
        <w:t>th</w:t>
      </w:r>
      <w:r>
        <w:rPr>
          <w:sz w:val="19"/>
        </w:rPr>
        <w:t xml:space="preserve"> day from the date of the Notice, the following matters are conclusively determined, subject to any request for extension of time as set forth in paragraph 6.2.3.3 below:</w:t>
      </w:r>
    </w:p>
    <w:p w14:paraId="7A93F1AA" w14:textId="77777777" w:rsidR="00E026F1" w:rsidRDefault="00E026F1">
      <w:pPr>
        <w:jc w:val="both"/>
        <w:rPr>
          <w:sz w:val="19"/>
        </w:rPr>
      </w:pPr>
    </w:p>
    <w:p w14:paraId="18AB010B" w14:textId="77777777" w:rsidR="00E026F1" w:rsidRDefault="00E026F1">
      <w:pPr>
        <w:jc w:val="both"/>
        <w:rPr>
          <w:sz w:val="19"/>
        </w:rPr>
      </w:pPr>
      <w:r>
        <w:rPr>
          <w:sz w:val="19"/>
        </w:rPr>
        <w:t xml:space="preserve">6.2.3.1  </w:t>
      </w:r>
      <w:r>
        <w:rPr>
          <w:sz w:val="19"/>
          <w:u w:val="single"/>
        </w:rPr>
        <w:t>Breach of Covenant of Time</w:t>
      </w:r>
      <w:r>
        <w:rPr>
          <w:sz w:val="19"/>
        </w:rPr>
        <w:t>.  As time is of the essence in the completion of the Work, the Design-Builder is in breach of the covenant of time and is subject to default.</w:t>
      </w:r>
    </w:p>
    <w:p w14:paraId="7353C741" w14:textId="77777777" w:rsidR="00E026F1" w:rsidRDefault="00E026F1">
      <w:pPr>
        <w:jc w:val="both"/>
        <w:rPr>
          <w:sz w:val="19"/>
        </w:rPr>
      </w:pPr>
    </w:p>
    <w:p w14:paraId="700FF4A8" w14:textId="77777777" w:rsidR="00E026F1" w:rsidRDefault="00E026F1">
      <w:pPr>
        <w:jc w:val="both"/>
        <w:rPr>
          <w:sz w:val="19"/>
        </w:rPr>
      </w:pPr>
      <w:r>
        <w:rPr>
          <w:sz w:val="19"/>
        </w:rPr>
        <w:t xml:space="preserve">6.2.3.2  </w:t>
      </w:r>
      <w:r>
        <w:rPr>
          <w:sz w:val="19"/>
          <w:u w:val="single"/>
        </w:rPr>
        <w:t>Ineligibility to Bid Upon State Contracts</w:t>
      </w:r>
      <w:r>
        <w:rPr>
          <w:sz w:val="19"/>
        </w:rPr>
        <w:t>.  The Design-Builder is ineligible to bid upon any contract invitation to bid of the Georgia State Financing and Investment Commission, the Board of Regents of the University System of Georgia or any unit of the University System of Georgia, or the Georgia Department of Administrative Services.  In the event a bid has been submitted but the bid award has not been made, the Design-Builder’s ineligibility requires that its bid be rejected.</w:t>
      </w:r>
    </w:p>
    <w:p w14:paraId="2F29CE8A" w14:textId="77777777" w:rsidR="00E026F1" w:rsidRDefault="00E026F1">
      <w:pPr>
        <w:jc w:val="both"/>
        <w:rPr>
          <w:sz w:val="19"/>
        </w:rPr>
      </w:pPr>
    </w:p>
    <w:p w14:paraId="71E54132" w14:textId="77777777" w:rsidR="00E026F1" w:rsidRDefault="00E026F1">
      <w:pPr>
        <w:ind w:left="720"/>
        <w:jc w:val="both"/>
        <w:rPr>
          <w:sz w:val="19"/>
        </w:rPr>
      </w:pPr>
      <w:r>
        <w:rPr>
          <w:sz w:val="19"/>
        </w:rPr>
        <w:t xml:space="preserve">6.2.3.2.1  </w:t>
      </w:r>
      <w:r>
        <w:rPr>
          <w:sz w:val="19"/>
          <w:u w:val="single"/>
        </w:rPr>
        <w:t>Restoration of Eligibility to Bid</w:t>
      </w:r>
      <w:r>
        <w:rPr>
          <w:sz w:val="19"/>
        </w:rPr>
        <w:t>.  The Design-Builder’s eligibility to bid upon state contracts shall be restored promptly, but not less than ninety (90) days after achievement of Final Completion as evidenced by the Architects Certificate of Final Completion</w:t>
      </w:r>
    </w:p>
    <w:p w14:paraId="03031CCB" w14:textId="77777777" w:rsidR="00E026F1" w:rsidRDefault="00E026F1">
      <w:pPr>
        <w:ind w:left="720"/>
        <w:jc w:val="both"/>
        <w:rPr>
          <w:sz w:val="19"/>
        </w:rPr>
      </w:pPr>
    </w:p>
    <w:p w14:paraId="29745484" w14:textId="77777777" w:rsidR="00E026F1" w:rsidRDefault="00E026F1">
      <w:pPr>
        <w:ind w:left="720"/>
        <w:jc w:val="both"/>
        <w:rPr>
          <w:sz w:val="19"/>
        </w:rPr>
      </w:pPr>
      <w:r>
        <w:rPr>
          <w:sz w:val="19"/>
        </w:rPr>
        <w:t xml:space="preserve">6.2.3.2.2  </w:t>
      </w:r>
      <w:r>
        <w:rPr>
          <w:sz w:val="19"/>
          <w:u w:val="single"/>
        </w:rPr>
        <w:t>Application to Reinstate Eligibility to Bid</w:t>
      </w:r>
      <w:r>
        <w:rPr>
          <w:sz w:val="19"/>
        </w:rPr>
        <w:t>.  The Design-Builder’s eligibility to bid upon state contracts may be reinstated upon the following:</w:t>
      </w:r>
    </w:p>
    <w:p w14:paraId="6EDB0B58" w14:textId="77777777" w:rsidR="00E026F1" w:rsidRDefault="00E026F1">
      <w:pPr>
        <w:ind w:left="720"/>
        <w:jc w:val="both"/>
        <w:rPr>
          <w:sz w:val="19"/>
        </w:rPr>
      </w:pPr>
    </w:p>
    <w:p w14:paraId="644F1312" w14:textId="77777777" w:rsidR="00E026F1" w:rsidRDefault="00E026F1">
      <w:pPr>
        <w:ind w:left="720"/>
        <w:jc w:val="both"/>
        <w:rPr>
          <w:sz w:val="19"/>
        </w:rPr>
      </w:pPr>
      <w:r>
        <w:rPr>
          <w:sz w:val="19"/>
        </w:rPr>
        <w:tab/>
        <w:t>(a)   A written application to the Owner, not earlier than 18 months after the date of failure to achieve final completion; requesting reinstatement of eligibility, and</w:t>
      </w:r>
    </w:p>
    <w:p w14:paraId="489B8D27" w14:textId="77777777" w:rsidR="00E026F1" w:rsidRDefault="00E026F1">
      <w:pPr>
        <w:ind w:left="720"/>
        <w:jc w:val="both"/>
        <w:rPr>
          <w:sz w:val="19"/>
        </w:rPr>
      </w:pPr>
    </w:p>
    <w:p w14:paraId="1282F56D" w14:textId="77777777" w:rsidR="00E026F1" w:rsidRDefault="00E026F1">
      <w:pPr>
        <w:ind w:left="720"/>
        <w:jc w:val="both"/>
        <w:rPr>
          <w:sz w:val="19"/>
        </w:rPr>
      </w:pPr>
      <w:r>
        <w:rPr>
          <w:sz w:val="19"/>
        </w:rPr>
        <w:tab/>
        <w:t>(b)  The showing of good and just cause why the Design-Builder’s eligibility should be reinstated, or that there is good and just cause to believe that the achievement of Final Completion was impossible to the extent that determination of  ineligibility was improvident.</w:t>
      </w:r>
    </w:p>
    <w:p w14:paraId="450E0B6C" w14:textId="77777777" w:rsidR="00E026F1" w:rsidRDefault="00E026F1">
      <w:pPr>
        <w:ind w:left="720"/>
        <w:jc w:val="both"/>
        <w:rPr>
          <w:sz w:val="19"/>
        </w:rPr>
      </w:pPr>
    </w:p>
    <w:p w14:paraId="46D90A3F" w14:textId="77777777" w:rsidR="00E026F1" w:rsidRDefault="00E026F1">
      <w:pPr>
        <w:ind w:left="720"/>
        <w:jc w:val="both"/>
        <w:rPr>
          <w:sz w:val="19"/>
        </w:rPr>
      </w:pPr>
      <w:r>
        <w:rPr>
          <w:sz w:val="19"/>
        </w:rPr>
        <w:tab/>
        <w:t>(c)  The Owner may, upon written request, permit the Design-Builder to make a personal presentation upon the application to either the Director, Construction Division, GSFIC; the Vice Chancellor for Facilities, Board of Regents, or the Commissioner, Department of Administrative Services, whichever agency is the Owner of the Project which caused the ineligibility to be imposed.</w:t>
      </w:r>
    </w:p>
    <w:p w14:paraId="0F6AEED4" w14:textId="77777777" w:rsidR="00E026F1" w:rsidRDefault="00E026F1">
      <w:pPr>
        <w:ind w:left="720"/>
        <w:jc w:val="both"/>
        <w:rPr>
          <w:sz w:val="19"/>
        </w:rPr>
      </w:pPr>
    </w:p>
    <w:p w14:paraId="1458E9A0" w14:textId="77777777" w:rsidR="00E026F1" w:rsidRDefault="00E026F1">
      <w:pPr>
        <w:jc w:val="both"/>
        <w:rPr>
          <w:sz w:val="19"/>
        </w:rPr>
      </w:pPr>
      <w:r>
        <w:rPr>
          <w:sz w:val="19"/>
        </w:rPr>
        <w:t xml:space="preserve">6.2.3.3  </w:t>
      </w:r>
      <w:r>
        <w:rPr>
          <w:sz w:val="19"/>
          <w:u w:val="single"/>
        </w:rPr>
        <w:t>Extension of Time for Final Completion</w:t>
      </w:r>
      <w:r>
        <w:rPr>
          <w:sz w:val="19"/>
        </w:rPr>
        <w:t>.  The Design-Builder may file a request for an additional extension of time in the manner prescribed in Section 3, Part 4, and the effects of Failure to Achieve Final Completion shall be suspended until the Design Professional’s decision.  Should the Design Professional grant the application for extension of time generally, the time for achieving Final Completion shall be adjusted accordingly.  Should the Design Professional grant the application for extension of time for a specific item of Work, that item of Work shall be deemed Permitted Incomplete Work with a specific individual final completion date.</w:t>
      </w:r>
    </w:p>
    <w:p w14:paraId="320751DA" w14:textId="77777777" w:rsidR="00E026F1" w:rsidRDefault="00E026F1">
      <w:pPr>
        <w:jc w:val="both"/>
        <w:rPr>
          <w:sz w:val="19"/>
        </w:rPr>
        <w:sectPr w:rsidR="00E026F1">
          <w:headerReference w:type="even" r:id="rId104"/>
          <w:headerReference w:type="default" r:id="rId105"/>
          <w:headerReference w:type="first" r:id="rId106"/>
          <w:pgSz w:w="12240" w:h="15840" w:code="1"/>
          <w:pgMar w:top="1008" w:right="1008" w:bottom="1008" w:left="1008" w:header="432" w:footer="720" w:gutter="0"/>
          <w:paperSrc w:first="11" w:other="11"/>
          <w:cols w:space="720"/>
        </w:sectPr>
      </w:pPr>
    </w:p>
    <w:p w14:paraId="5DDBF0E9" w14:textId="77777777" w:rsidR="00E026F1" w:rsidRDefault="00E026F1">
      <w:pPr>
        <w:jc w:val="center"/>
        <w:rPr>
          <w:b/>
        </w:rPr>
      </w:pPr>
      <w:r>
        <w:rPr>
          <w:b/>
        </w:rPr>
        <w:t>PART 3 – INSPECTIONS FOR COMPLETION OF THE WORK</w:t>
      </w:r>
    </w:p>
    <w:p w14:paraId="59B5F6E1" w14:textId="77777777" w:rsidR="00E026F1" w:rsidRDefault="00E026F1">
      <w:pPr>
        <w:jc w:val="both"/>
        <w:rPr>
          <w:sz w:val="19"/>
        </w:rPr>
      </w:pPr>
    </w:p>
    <w:p w14:paraId="34CD0695" w14:textId="77777777" w:rsidR="00E026F1" w:rsidRDefault="00E026F1">
      <w:pPr>
        <w:jc w:val="both"/>
        <w:rPr>
          <w:sz w:val="19"/>
        </w:rPr>
      </w:pPr>
      <w:r>
        <w:rPr>
          <w:b/>
          <w:sz w:val="19"/>
        </w:rPr>
        <w:t>6.3.1  General Responsibility of the Design-Builder for Inspection.</w:t>
      </w:r>
      <w:r>
        <w:rPr>
          <w:sz w:val="19"/>
        </w:rPr>
        <w:t xml:space="preserve">  The Design-Builder acknowledges and agrees that he has an indivisible, non-delegable, and nontransferable contractual obligation to the Owner to make his own inspections of the Work at all stages of construction; and he shall supervise and superintend performance of the Contract in such manner as to enable him to confirm and corroborate at all times that all work has been executed strictly, literally, rigidly, and inflexibly in accordance with the methods and materials designated in the Contract Documents.  The Design-Builder’s inspections are also for the purpose of permitting the Design-Builder to accurately represent that (a) his certifications on periodical estimates are true and correct and (b) his notices of readiness for inspections are true and correct.  Accordingly, the Design-Builder acknowledges and agrees that he may not defend or excuse any deviation from the Contract Documents on the ground (a) that the deviation was not brought to his attention by another person or party or other persons or parties or (b) that a subcontractor is or subcontractors are at fault.</w:t>
      </w:r>
    </w:p>
    <w:p w14:paraId="38824ABC" w14:textId="77777777" w:rsidR="00E026F1" w:rsidRDefault="00E026F1">
      <w:pPr>
        <w:jc w:val="both"/>
        <w:rPr>
          <w:b/>
          <w:sz w:val="19"/>
        </w:rPr>
      </w:pPr>
    </w:p>
    <w:p w14:paraId="7979E882" w14:textId="77777777" w:rsidR="00E026F1" w:rsidRDefault="00E026F1">
      <w:pPr>
        <w:jc w:val="both"/>
        <w:rPr>
          <w:b/>
          <w:sz w:val="19"/>
        </w:rPr>
      </w:pPr>
      <w:r>
        <w:rPr>
          <w:b/>
          <w:sz w:val="19"/>
        </w:rPr>
        <w:t xml:space="preserve">6.3.2  Notice of Readiness for Inspection for Material Completion.  </w:t>
      </w:r>
    </w:p>
    <w:p w14:paraId="54D9B7BD" w14:textId="77777777" w:rsidR="00E026F1" w:rsidRDefault="00E026F1">
      <w:pPr>
        <w:jc w:val="both"/>
        <w:rPr>
          <w:sz w:val="19"/>
        </w:rPr>
      </w:pPr>
    </w:p>
    <w:p w14:paraId="3F6AB8E2" w14:textId="77777777" w:rsidR="00E026F1" w:rsidRDefault="00E026F1">
      <w:pPr>
        <w:jc w:val="both"/>
        <w:rPr>
          <w:sz w:val="19"/>
        </w:rPr>
      </w:pPr>
      <w:r>
        <w:rPr>
          <w:sz w:val="19"/>
        </w:rPr>
        <w:t xml:space="preserve">6.3.2.1  </w:t>
      </w:r>
      <w:r>
        <w:rPr>
          <w:sz w:val="19"/>
          <w:u w:val="single"/>
        </w:rPr>
        <w:t>Preparation of Initial Punchlist</w:t>
      </w:r>
      <w:r>
        <w:rPr>
          <w:sz w:val="19"/>
        </w:rPr>
        <w:t xml:space="preserve">.  Prior to the Material Completion and Occupancy Date, as amended, the Design-Builder shall correct all non-compliant or incomplete work.  The Design-Builder shall then prepare an “Initial Punchlist’ itemizing to the best of the Design-Builder’s knowledge all Minor Items and Permitted Incomplete Work (as defined in Section 6, Part 1) and provide a copy of the Initial Punchlist to the </w:t>
      </w:r>
      <w:r w:rsidR="002C4493">
        <w:rPr>
          <w:sz w:val="19"/>
        </w:rPr>
        <w:t>Program Manager</w:t>
      </w:r>
      <w:r>
        <w:rPr>
          <w:sz w:val="19"/>
        </w:rPr>
        <w:t xml:space="preserve"> and Owner.  The Design-Builder is encouraged to consult with the </w:t>
      </w:r>
      <w:r w:rsidR="002C4493">
        <w:rPr>
          <w:sz w:val="19"/>
        </w:rPr>
        <w:t>Program Manager</w:t>
      </w:r>
      <w:r>
        <w:rPr>
          <w:sz w:val="19"/>
        </w:rPr>
        <w:t xml:space="preserve"> prior to finalizing the Initial Punchlist, in particular in arriving at consensus for Minor Items and Permitted Incomplete Work.</w:t>
      </w:r>
    </w:p>
    <w:p w14:paraId="7C438D2A" w14:textId="77777777" w:rsidR="00E026F1" w:rsidRDefault="00E026F1">
      <w:pPr>
        <w:rPr>
          <w:sz w:val="19"/>
        </w:rPr>
      </w:pPr>
    </w:p>
    <w:p w14:paraId="468B8702" w14:textId="77777777" w:rsidR="00E026F1" w:rsidRDefault="00E026F1">
      <w:pPr>
        <w:jc w:val="both"/>
        <w:rPr>
          <w:sz w:val="19"/>
        </w:rPr>
      </w:pPr>
      <w:r>
        <w:rPr>
          <w:sz w:val="19"/>
        </w:rPr>
        <w:t xml:space="preserve">6.3.2.2  </w:t>
      </w:r>
      <w:r>
        <w:rPr>
          <w:sz w:val="19"/>
          <w:u w:val="single"/>
        </w:rPr>
        <w:t>Notice of Readiness for Inspection for Material Completion</w:t>
      </w:r>
      <w:r>
        <w:rPr>
          <w:sz w:val="19"/>
        </w:rPr>
        <w:t xml:space="preserve">.  After or simultaneously with the provision of the Initial Punchlist, the Design-Builder shall give the </w:t>
      </w:r>
      <w:r w:rsidR="002C4493">
        <w:rPr>
          <w:sz w:val="19"/>
        </w:rPr>
        <w:t>Program Manager</w:t>
      </w:r>
      <w:r>
        <w:rPr>
          <w:sz w:val="19"/>
        </w:rPr>
        <w:t xml:space="preserve"> and Owner written notice requesting inspection for Material Completion in the following words:</w:t>
      </w:r>
    </w:p>
    <w:p w14:paraId="71C73037" w14:textId="77777777" w:rsidR="00E026F1" w:rsidRDefault="00E026F1">
      <w:pPr>
        <w:rPr>
          <w:sz w:val="19"/>
        </w:rPr>
      </w:pPr>
    </w:p>
    <w:p w14:paraId="01919BAE" w14:textId="77777777" w:rsidR="00E026F1" w:rsidRDefault="00E026F1">
      <w:pPr>
        <w:ind w:left="720" w:right="864"/>
        <w:jc w:val="both"/>
        <w:rPr>
          <w:i/>
          <w:sz w:val="19"/>
        </w:rPr>
      </w:pPr>
      <w:r>
        <w:rPr>
          <w:i/>
          <w:sz w:val="19"/>
        </w:rPr>
        <w:t xml:space="preserve">The work on the Contract for the [show name of Project as it appears in the Contract] having been materially completed, it is requested that an Inspection for Material Completion be made promptly by the </w:t>
      </w:r>
      <w:r w:rsidR="002C4493">
        <w:rPr>
          <w:i/>
          <w:sz w:val="19"/>
        </w:rPr>
        <w:t>Program Manager</w:t>
      </w:r>
      <w:r>
        <w:rPr>
          <w:i/>
          <w:sz w:val="19"/>
        </w:rPr>
        <w:t xml:space="preserve"> in accordance with Section 6 of the General Conditions.  The Initial Punchlist, to the best of the Design-Builder’s knowledge, is attached hereto.</w:t>
      </w:r>
    </w:p>
    <w:p w14:paraId="4A0E12B0" w14:textId="77777777" w:rsidR="00E026F1" w:rsidRDefault="00E026F1">
      <w:pPr>
        <w:rPr>
          <w:sz w:val="19"/>
        </w:rPr>
      </w:pPr>
    </w:p>
    <w:p w14:paraId="18EFD7C9" w14:textId="77777777" w:rsidR="00E026F1" w:rsidRDefault="00E026F1">
      <w:pPr>
        <w:jc w:val="both"/>
        <w:rPr>
          <w:sz w:val="19"/>
        </w:rPr>
      </w:pPr>
      <w:r>
        <w:rPr>
          <w:sz w:val="19"/>
        </w:rPr>
        <w:t xml:space="preserve">6.3.2.3  </w:t>
      </w:r>
      <w:r>
        <w:rPr>
          <w:sz w:val="19"/>
          <w:u w:val="single"/>
        </w:rPr>
        <w:t>No Inspection without Notice</w:t>
      </w:r>
      <w:r>
        <w:rPr>
          <w:sz w:val="19"/>
        </w:rPr>
        <w:t xml:space="preserve">.  No Inspection for Material Completion shall be made until such time as the </w:t>
      </w:r>
      <w:r w:rsidR="002C4493">
        <w:rPr>
          <w:sz w:val="19"/>
        </w:rPr>
        <w:t>Program Manager</w:t>
      </w:r>
      <w:r>
        <w:rPr>
          <w:sz w:val="19"/>
        </w:rPr>
        <w:t xml:space="preserve"> and Owner have received notice in the exact form indicated above.  In the event the Design-Builder shall have issued the "Notice of Readiness for Inspection for Material Completion " prematurely, hereinafter referred to as a "false start," the Design-Builder shall be liable for the damage resulting from the false start including, but not limited to, the salaries, professional fees, and travel and living expenses of the persons or parties inconvenienced by the false start.</w:t>
      </w:r>
    </w:p>
    <w:p w14:paraId="443603E6" w14:textId="77777777" w:rsidR="00E026F1" w:rsidRDefault="00E026F1">
      <w:pPr>
        <w:jc w:val="both"/>
        <w:rPr>
          <w:sz w:val="19"/>
        </w:rPr>
      </w:pPr>
    </w:p>
    <w:p w14:paraId="67406C23" w14:textId="77777777" w:rsidR="00E026F1" w:rsidRDefault="00E026F1">
      <w:pPr>
        <w:jc w:val="both"/>
        <w:rPr>
          <w:sz w:val="19"/>
        </w:rPr>
      </w:pPr>
      <w:r>
        <w:rPr>
          <w:sz w:val="19"/>
        </w:rPr>
        <w:t xml:space="preserve">6.3.2.4  </w:t>
      </w:r>
      <w:r>
        <w:rPr>
          <w:sz w:val="19"/>
          <w:u w:val="single"/>
        </w:rPr>
        <w:t>Additional Requirements for Inspection for Material Completion</w:t>
      </w:r>
      <w:r>
        <w:rPr>
          <w:sz w:val="19"/>
        </w:rPr>
        <w:t xml:space="preserve">.  No Inspection for Material Completion shall be requested by the Design-Builder until such time as the Design-Builder has provided to the </w:t>
      </w:r>
      <w:r w:rsidR="002C4493">
        <w:rPr>
          <w:sz w:val="19"/>
        </w:rPr>
        <w:t>Program Manager</w:t>
      </w:r>
      <w:r>
        <w:rPr>
          <w:sz w:val="19"/>
        </w:rPr>
        <w:t xml:space="preserve"> the following:</w:t>
      </w:r>
    </w:p>
    <w:p w14:paraId="2D8175E6" w14:textId="77777777" w:rsidR="00E026F1" w:rsidRDefault="00E026F1">
      <w:pPr>
        <w:jc w:val="both"/>
        <w:rPr>
          <w:sz w:val="19"/>
        </w:rPr>
      </w:pPr>
    </w:p>
    <w:p w14:paraId="5A94C3B5" w14:textId="77777777" w:rsidR="00E026F1" w:rsidRDefault="00E026F1">
      <w:pPr>
        <w:ind w:left="720"/>
        <w:jc w:val="both"/>
        <w:rPr>
          <w:sz w:val="19"/>
        </w:rPr>
      </w:pPr>
      <w:r>
        <w:rPr>
          <w:sz w:val="19"/>
        </w:rPr>
        <w:t>6.3.2.4.1  a copy of the initial test and balance report on the heating, ventilating and air conditioning system;</w:t>
      </w:r>
    </w:p>
    <w:p w14:paraId="1824D7B7" w14:textId="77777777" w:rsidR="00E026F1" w:rsidRDefault="00E026F1">
      <w:pPr>
        <w:ind w:left="720"/>
        <w:jc w:val="both"/>
        <w:rPr>
          <w:sz w:val="19"/>
        </w:rPr>
      </w:pPr>
    </w:p>
    <w:p w14:paraId="58743C9A" w14:textId="77777777" w:rsidR="00E026F1" w:rsidRDefault="00E026F1">
      <w:pPr>
        <w:ind w:left="720"/>
        <w:jc w:val="both"/>
        <w:rPr>
          <w:sz w:val="19"/>
        </w:rPr>
      </w:pPr>
      <w:r>
        <w:rPr>
          <w:sz w:val="19"/>
        </w:rPr>
        <w:t xml:space="preserve">6.3.2.4.2  a copy of the facility operation and maintenance instructions and any other documents specified by the </w:t>
      </w:r>
      <w:r w:rsidR="002C4493">
        <w:rPr>
          <w:sz w:val="19"/>
        </w:rPr>
        <w:t>Program Manager</w:t>
      </w:r>
      <w:r>
        <w:rPr>
          <w:sz w:val="19"/>
        </w:rPr>
        <w:t xml:space="preserve"> in Division 1 of the Specifications; and</w:t>
      </w:r>
    </w:p>
    <w:p w14:paraId="7E45D7D4" w14:textId="77777777" w:rsidR="00E026F1" w:rsidRDefault="00E026F1">
      <w:pPr>
        <w:ind w:left="720"/>
        <w:jc w:val="both"/>
        <w:rPr>
          <w:sz w:val="19"/>
        </w:rPr>
      </w:pPr>
    </w:p>
    <w:p w14:paraId="5875D1D5" w14:textId="77777777" w:rsidR="00E026F1" w:rsidRDefault="00E026F1">
      <w:pPr>
        <w:ind w:left="720"/>
        <w:jc w:val="both"/>
        <w:rPr>
          <w:sz w:val="19"/>
        </w:rPr>
      </w:pPr>
      <w:r>
        <w:rPr>
          <w:sz w:val="19"/>
        </w:rPr>
        <w:t>6.3.2.4.3  a certification that all building systems specified in Paragraph 6.1.1.1 above are operational. The Design-Builder expressly agrees that the manufacturers are solely the agents of the Design-Builder.  In accomplishing this certification, the Design-Builder shall obtain the manufacturer’s certificates and coordinate the initial start-up and testing of building systems.  In all cases where the equipment of two or more manufacturers ties in and functions together, the Design-Builder shall require the field representatives to perform simultaneously the initial start-up, the testing, and the placing of their equipment into operation.  "Start-up" is defined as putting the equipment into action.  "Testing" is defined as performing such testing as is stipulated in the Contract Documents to be performed.  "Placing into operation" is defined as operating the equipment for a sufficient period of time for the determination to be made that it is performing properly.  All building commissioning activities should be completed, with the exception of those designated as “Permitted Incomplete Work.”</w:t>
      </w:r>
    </w:p>
    <w:p w14:paraId="3AFFAEEC" w14:textId="77777777" w:rsidR="00E026F1" w:rsidRDefault="00E026F1">
      <w:pPr>
        <w:jc w:val="both"/>
        <w:rPr>
          <w:sz w:val="19"/>
        </w:rPr>
      </w:pPr>
    </w:p>
    <w:p w14:paraId="7DE665B4" w14:textId="77777777" w:rsidR="00E026F1" w:rsidRDefault="00E026F1">
      <w:pPr>
        <w:jc w:val="both"/>
        <w:rPr>
          <w:sz w:val="19"/>
        </w:rPr>
      </w:pPr>
      <w:r>
        <w:rPr>
          <w:b/>
          <w:sz w:val="19"/>
        </w:rPr>
        <w:t>6.3.3  Conducting the Inspection for Material Completion.</w:t>
      </w:r>
      <w:r>
        <w:rPr>
          <w:sz w:val="19"/>
        </w:rPr>
        <w:t xml:space="preserve">  The </w:t>
      </w:r>
      <w:r w:rsidR="002C4493">
        <w:rPr>
          <w:sz w:val="19"/>
        </w:rPr>
        <w:t>Program Manager</w:t>
      </w:r>
      <w:r>
        <w:rPr>
          <w:sz w:val="19"/>
        </w:rPr>
        <w:t xml:space="preserve"> shall conduct the Inspection for Material Completion.  The </w:t>
      </w:r>
      <w:r w:rsidR="002C4493">
        <w:rPr>
          <w:sz w:val="19"/>
        </w:rPr>
        <w:t>Program Manager</w:t>
      </w:r>
      <w:r>
        <w:rPr>
          <w:sz w:val="19"/>
        </w:rPr>
        <w:t xml:space="preserve"> shall confirm the Initial Punch List and shall add or delete such Minor Items or Permitted Incomplete Work as shall be appropriate.  Where appropriate, the </w:t>
      </w:r>
      <w:r w:rsidR="002C4493">
        <w:rPr>
          <w:sz w:val="19"/>
        </w:rPr>
        <w:t>Program Manager</w:t>
      </w:r>
      <w:r>
        <w:rPr>
          <w:sz w:val="19"/>
        </w:rPr>
        <w:t xml:space="preserve"> shall assign completion dates for the items of Permitted Incomplete Work.  At the completion of the Inspection for Material Completion, the resulting punch list shall become the “Final Punch List.”  Upon successful completion of the inspection, the </w:t>
      </w:r>
      <w:r w:rsidR="002C4493">
        <w:rPr>
          <w:sz w:val="19"/>
        </w:rPr>
        <w:t>Program Manager</w:t>
      </w:r>
      <w:r>
        <w:rPr>
          <w:sz w:val="19"/>
        </w:rPr>
        <w:t xml:space="preserve"> shall issue a Certificate of Material Completion.</w:t>
      </w:r>
    </w:p>
    <w:p w14:paraId="0AD89FA8" w14:textId="77777777" w:rsidR="00E026F1" w:rsidRDefault="00E026F1">
      <w:pPr>
        <w:jc w:val="both"/>
        <w:rPr>
          <w:sz w:val="19"/>
        </w:rPr>
      </w:pPr>
    </w:p>
    <w:p w14:paraId="3371ADD9" w14:textId="77777777" w:rsidR="00E026F1" w:rsidRDefault="00E026F1">
      <w:pPr>
        <w:jc w:val="both"/>
        <w:rPr>
          <w:sz w:val="19"/>
        </w:rPr>
      </w:pPr>
      <w:r>
        <w:rPr>
          <w:b/>
          <w:sz w:val="19"/>
        </w:rPr>
        <w:t>6.3.4  Notification of Using Agency of Site Visits by the Design-Builder or Trade Contractors.</w:t>
      </w:r>
      <w:r>
        <w:rPr>
          <w:sz w:val="19"/>
        </w:rPr>
        <w:t xml:space="preserve">  Following the successful completion of the Inspection for Material Completion the Design-Builder and his Trade Design-Builder or subcontractors shall make no visits to the site without first giving notice to the Using Agency and the Owner. </w:t>
      </w:r>
    </w:p>
    <w:p w14:paraId="2B27320E" w14:textId="77777777" w:rsidR="00E026F1" w:rsidRDefault="00E026F1">
      <w:pPr>
        <w:jc w:val="both"/>
        <w:rPr>
          <w:sz w:val="19"/>
          <w:u w:val="single"/>
        </w:rPr>
      </w:pPr>
    </w:p>
    <w:p w14:paraId="19B7FCDC" w14:textId="77777777" w:rsidR="00E026F1" w:rsidRDefault="00E026F1">
      <w:pPr>
        <w:jc w:val="both"/>
        <w:rPr>
          <w:sz w:val="19"/>
        </w:rPr>
      </w:pPr>
      <w:r>
        <w:rPr>
          <w:b/>
          <w:sz w:val="19"/>
        </w:rPr>
        <w:t>6.3.5  Notification of Readiness for Interim Inspection for Punchlist Completion.</w:t>
      </w:r>
      <w:r>
        <w:rPr>
          <w:sz w:val="19"/>
        </w:rPr>
        <w:t xml:space="preserve">  Not more than 30 days after Material Completion, and upon completion of the Final Punchlist (including </w:t>
      </w:r>
      <w:r>
        <w:rPr>
          <w:i/>
          <w:sz w:val="19"/>
        </w:rPr>
        <w:t xml:space="preserve">all </w:t>
      </w:r>
      <w:r>
        <w:rPr>
          <w:sz w:val="19"/>
        </w:rPr>
        <w:t xml:space="preserve">Minor Items and such Permitted Incomplete Items as are due to be completed), the Design-Builder shall give the </w:t>
      </w:r>
      <w:r w:rsidR="002C4493">
        <w:rPr>
          <w:sz w:val="19"/>
        </w:rPr>
        <w:t>Program Manager</w:t>
      </w:r>
      <w:r>
        <w:rPr>
          <w:sz w:val="19"/>
        </w:rPr>
        <w:t xml:space="preserve"> and Owner written notice requesting inspection for Final Completion in the following words:</w:t>
      </w:r>
    </w:p>
    <w:p w14:paraId="426C391F" w14:textId="77777777" w:rsidR="00E026F1" w:rsidRDefault="00E026F1">
      <w:pPr>
        <w:rPr>
          <w:sz w:val="19"/>
        </w:rPr>
      </w:pPr>
    </w:p>
    <w:p w14:paraId="4CD832C0" w14:textId="77777777" w:rsidR="00E026F1" w:rsidRDefault="00E026F1">
      <w:pPr>
        <w:ind w:left="720" w:right="864"/>
        <w:jc w:val="both"/>
        <w:rPr>
          <w:i/>
          <w:sz w:val="19"/>
        </w:rPr>
      </w:pPr>
      <w:r>
        <w:rPr>
          <w:i/>
          <w:sz w:val="19"/>
        </w:rPr>
        <w:t xml:space="preserve">The work on the Contract for the [show name of Project as it appears in the Contract] having been 100% completed, except for Permitted Incomplete Work not yet due to be completed, it is requested that an Inspection for Final Completion be made promptly by the </w:t>
      </w:r>
      <w:r w:rsidR="002C4493">
        <w:rPr>
          <w:i/>
          <w:sz w:val="19"/>
        </w:rPr>
        <w:t>Program Manager</w:t>
      </w:r>
      <w:r>
        <w:rPr>
          <w:i/>
          <w:sz w:val="19"/>
        </w:rPr>
        <w:t xml:space="preserve"> in accordance with Section 6 of the General Conditions</w:t>
      </w:r>
    </w:p>
    <w:p w14:paraId="1D1FDD73" w14:textId="77777777" w:rsidR="00E026F1" w:rsidRDefault="00E026F1">
      <w:pPr>
        <w:rPr>
          <w:sz w:val="19"/>
        </w:rPr>
      </w:pPr>
    </w:p>
    <w:p w14:paraId="6A7F3541" w14:textId="77777777" w:rsidR="00E026F1" w:rsidRDefault="00E026F1">
      <w:pPr>
        <w:pStyle w:val="Header"/>
        <w:tabs>
          <w:tab w:val="clear" w:pos="4320"/>
          <w:tab w:val="clear" w:pos="8640"/>
        </w:tabs>
        <w:rPr>
          <w:sz w:val="19"/>
        </w:rPr>
      </w:pPr>
      <w:r>
        <w:rPr>
          <w:sz w:val="19"/>
        </w:rPr>
        <w:t xml:space="preserve">No Inspection for Interim Inspection for Punchlist Completion shall be made until such time as the </w:t>
      </w:r>
      <w:r w:rsidR="002C4493">
        <w:rPr>
          <w:sz w:val="19"/>
        </w:rPr>
        <w:t>Program Manager</w:t>
      </w:r>
      <w:r>
        <w:rPr>
          <w:sz w:val="19"/>
        </w:rPr>
        <w:t xml:space="preserve"> and Owner have received notice in the exact form indicated above.  In the event the Design-Builder shall have issued the "Notice of Readiness for Interim Inspection for Punchlist Completion " prematurely, hereinafter referred to as a "false start," the Design-Builder shall be liable for the damage resulting from the false start including, but not limited to, the salaries, professional fees, and travel and living expenses of the persons or parties inconvenienced by the false start.</w:t>
      </w:r>
    </w:p>
    <w:p w14:paraId="2D2AEC76" w14:textId="77777777" w:rsidR="00E026F1" w:rsidRDefault="00E026F1">
      <w:pPr>
        <w:pStyle w:val="Header"/>
        <w:tabs>
          <w:tab w:val="clear" w:pos="4320"/>
          <w:tab w:val="clear" w:pos="8640"/>
        </w:tabs>
        <w:rPr>
          <w:sz w:val="19"/>
        </w:rPr>
      </w:pPr>
    </w:p>
    <w:p w14:paraId="62BE2948" w14:textId="77777777" w:rsidR="00E026F1" w:rsidRDefault="00E026F1">
      <w:pPr>
        <w:pStyle w:val="Header"/>
        <w:tabs>
          <w:tab w:val="clear" w:pos="4320"/>
          <w:tab w:val="clear" w:pos="8640"/>
        </w:tabs>
        <w:rPr>
          <w:sz w:val="19"/>
        </w:rPr>
      </w:pPr>
      <w:r>
        <w:rPr>
          <w:b/>
          <w:sz w:val="19"/>
        </w:rPr>
        <w:t>6.3.6  Conducting the Interim Inspection for Punchlist Completion.</w:t>
      </w:r>
      <w:r>
        <w:rPr>
          <w:sz w:val="19"/>
        </w:rPr>
        <w:t xml:space="preserve"> The </w:t>
      </w:r>
      <w:r w:rsidR="002C4493">
        <w:rPr>
          <w:sz w:val="19"/>
        </w:rPr>
        <w:t>Program Manager</w:t>
      </w:r>
      <w:r>
        <w:rPr>
          <w:sz w:val="19"/>
        </w:rPr>
        <w:t xml:space="preserve"> shall conduct the Inspection for Final Completion.  The </w:t>
      </w:r>
      <w:r w:rsidR="002C4493">
        <w:rPr>
          <w:sz w:val="19"/>
        </w:rPr>
        <w:t>Program Manager</w:t>
      </w:r>
      <w:r>
        <w:rPr>
          <w:sz w:val="19"/>
        </w:rPr>
        <w:t xml:space="preserve"> shall confirm the Final Punch List has been completed including </w:t>
      </w:r>
      <w:r>
        <w:rPr>
          <w:i/>
          <w:sz w:val="19"/>
        </w:rPr>
        <w:t xml:space="preserve">all </w:t>
      </w:r>
      <w:r>
        <w:rPr>
          <w:sz w:val="19"/>
        </w:rPr>
        <w:t xml:space="preserve">Minor Items.  Upon successful completion of the inspection, the </w:t>
      </w:r>
      <w:r w:rsidR="002C4493">
        <w:rPr>
          <w:sz w:val="19"/>
        </w:rPr>
        <w:t>Program Manager</w:t>
      </w:r>
      <w:r>
        <w:rPr>
          <w:sz w:val="19"/>
        </w:rPr>
        <w:t xml:space="preserve"> shall issue a Report of Interim Inspection, noting any Permitted Incomplete Work which remains to be accomplished and the date by which it is to be completed.  In the event </w:t>
      </w:r>
      <w:r>
        <w:rPr>
          <w:i/>
          <w:sz w:val="19"/>
        </w:rPr>
        <w:t>all</w:t>
      </w:r>
      <w:r>
        <w:rPr>
          <w:sz w:val="19"/>
        </w:rPr>
        <w:t xml:space="preserve"> Permitted Incomplete Work has been completed at the time of this Interim Inspection, and the </w:t>
      </w:r>
      <w:r w:rsidR="002C4493">
        <w:rPr>
          <w:sz w:val="19"/>
        </w:rPr>
        <w:t>Program Manager</w:t>
      </w:r>
      <w:r>
        <w:rPr>
          <w:sz w:val="19"/>
        </w:rPr>
        <w:t xml:space="preserve"> so certifies, then this inspection shall be deemed an Inspection for Final Completion.  In the event any Minor Item is determined to be incomplete, the Owner may give the fourteen (14) day notice of failure to complete the Work set forth in Article 6.2.3.</w:t>
      </w:r>
    </w:p>
    <w:p w14:paraId="344294C3" w14:textId="77777777" w:rsidR="00E026F1" w:rsidRDefault="00E026F1">
      <w:pPr>
        <w:pStyle w:val="Header"/>
        <w:tabs>
          <w:tab w:val="clear" w:pos="4320"/>
          <w:tab w:val="clear" w:pos="8640"/>
        </w:tabs>
        <w:rPr>
          <w:sz w:val="19"/>
        </w:rPr>
      </w:pPr>
    </w:p>
    <w:p w14:paraId="7951BC00" w14:textId="77777777" w:rsidR="00E026F1" w:rsidRDefault="00E026F1">
      <w:pPr>
        <w:pStyle w:val="Header"/>
        <w:tabs>
          <w:tab w:val="clear" w:pos="4320"/>
          <w:tab w:val="clear" w:pos="8640"/>
        </w:tabs>
        <w:rPr>
          <w:sz w:val="19"/>
        </w:rPr>
      </w:pPr>
      <w:r>
        <w:rPr>
          <w:b/>
          <w:sz w:val="19"/>
        </w:rPr>
        <w:t>6.3.7</w:t>
      </w:r>
      <w:r>
        <w:rPr>
          <w:sz w:val="19"/>
        </w:rPr>
        <w:t xml:space="preserve">  </w:t>
      </w:r>
      <w:r>
        <w:rPr>
          <w:b/>
          <w:sz w:val="19"/>
        </w:rPr>
        <w:t>Conducting the Inspection for Final Completion.</w:t>
      </w:r>
      <w:r>
        <w:rPr>
          <w:sz w:val="19"/>
        </w:rPr>
        <w:t xml:space="preserve">  In the event that Permitted Incomplete Work remains after the Interim Inspection for Punchlist Completion, at such time when all such Permitted Incomplete Work has been completed or scheduled for completion, the Owner shall call for and the </w:t>
      </w:r>
      <w:r w:rsidR="002C4493">
        <w:rPr>
          <w:sz w:val="19"/>
        </w:rPr>
        <w:t>Program Manager</w:t>
      </w:r>
      <w:r>
        <w:rPr>
          <w:sz w:val="19"/>
        </w:rPr>
        <w:t xml:space="preserve"> shall schedule the Final Inspection with the Owner and Design-Builder. The </w:t>
      </w:r>
      <w:r w:rsidR="002C4493">
        <w:rPr>
          <w:sz w:val="19"/>
        </w:rPr>
        <w:t>Program Manager</w:t>
      </w:r>
      <w:r>
        <w:rPr>
          <w:sz w:val="19"/>
        </w:rPr>
        <w:t xml:space="preserve"> shall conduct the Inspection for Final Completion and shall confirm that all Permitted Incomplete Work has been completed.  Upon successful completion of the inspection, the </w:t>
      </w:r>
      <w:r w:rsidR="002C4493">
        <w:rPr>
          <w:sz w:val="19"/>
        </w:rPr>
        <w:t>Program Manager</w:t>
      </w:r>
      <w:r>
        <w:rPr>
          <w:sz w:val="19"/>
        </w:rPr>
        <w:t xml:space="preserve"> shall issue the Certificate of Final Completion and Final Payment, including any remaining funds withheld in accordance with Paragraph 6.6.3.2 may, upon an application for payment, be paid to the Design-Builder.  Any Final Documents not yet submitted must be submitted with the application for Final Payment. In the event any item of Permitted Incomplete Work is determined to be incomplete and the date for its completion has passed, the Owner may give the fourteen (14) day notice of failure to complete the Work set forth in Article 6.2.3.</w:t>
      </w:r>
    </w:p>
    <w:p w14:paraId="4FA650EC" w14:textId="77777777" w:rsidR="00E026F1" w:rsidRDefault="00E026F1">
      <w:pPr>
        <w:jc w:val="both"/>
        <w:rPr>
          <w:sz w:val="19"/>
          <w:u w:val="single"/>
        </w:rPr>
      </w:pPr>
    </w:p>
    <w:p w14:paraId="3A7B5091" w14:textId="77777777" w:rsidR="00E026F1" w:rsidRDefault="00E026F1">
      <w:pPr>
        <w:jc w:val="both"/>
        <w:rPr>
          <w:sz w:val="19"/>
          <w:u w:val="single"/>
        </w:rPr>
      </w:pPr>
    </w:p>
    <w:p w14:paraId="27CE948F" w14:textId="77777777" w:rsidR="00E026F1" w:rsidRDefault="00E026F1">
      <w:pPr>
        <w:jc w:val="both"/>
        <w:rPr>
          <w:sz w:val="19"/>
        </w:rPr>
        <w:sectPr w:rsidR="00E026F1">
          <w:headerReference w:type="even" r:id="rId107"/>
          <w:headerReference w:type="default" r:id="rId108"/>
          <w:headerReference w:type="first" r:id="rId109"/>
          <w:pgSz w:w="12240" w:h="15840" w:code="1"/>
          <w:pgMar w:top="1008" w:right="1008" w:bottom="1008" w:left="1008" w:header="432" w:footer="720" w:gutter="0"/>
          <w:paperSrc w:first="11" w:other="11"/>
          <w:cols w:space="720"/>
        </w:sectPr>
      </w:pPr>
    </w:p>
    <w:p w14:paraId="3B25E92C" w14:textId="77777777" w:rsidR="00E026F1" w:rsidRDefault="00E026F1">
      <w:pPr>
        <w:jc w:val="center"/>
        <w:rPr>
          <w:b/>
        </w:rPr>
      </w:pPr>
      <w:r>
        <w:rPr>
          <w:b/>
        </w:rPr>
        <w:t>PART 4 – FINAL DOCUMENTS</w:t>
      </w:r>
    </w:p>
    <w:p w14:paraId="386F11CE" w14:textId="77777777" w:rsidR="00E026F1" w:rsidRDefault="00E026F1">
      <w:pPr>
        <w:jc w:val="both"/>
        <w:rPr>
          <w:sz w:val="19"/>
        </w:rPr>
      </w:pPr>
    </w:p>
    <w:p w14:paraId="180AD6FE" w14:textId="77777777" w:rsidR="00E026F1" w:rsidRDefault="00E026F1">
      <w:pPr>
        <w:pStyle w:val="Heading3"/>
        <w:keepNext w:val="0"/>
        <w:spacing w:before="0" w:after="0"/>
        <w:jc w:val="both"/>
        <w:rPr>
          <w:sz w:val="19"/>
        </w:rPr>
      </w:pPr>
      <w:r>
        <w:rPr>
          <w:sz w:val="19"/>
        </w:rPr>
        <w:t>6.4.1  Final Documents.</w:t>
      </w:r>
    </w:p>
    <w:p w14:paraId="72E688DD" w14:textId="77777777" w:rsidR="00E026F1" w:rsidRDefault="00E026F1">
      <w:pPr>
        <w:pStyle w:val="Heading3"/>
        <w:keepNext w:val="0"/>
        <w:spacing w:before="0" w:after="0"/>
        <w:jc w:val="both"/>
        <w:rPr>
          <w:b w:val="0"/>
          <w:sz w:val="19"/>
        </w:rPr>
      </w:pPr>
    </w:p>
    <w:p w14:paraId="111D8824" w14:textId="77777777" w:rsidR="00E026F1" w:rsidRDefault="00E026F1">
      <w:pPr>
        <w:pStyle w:val="Heading3"/>
        <w:keepNext w:val="0"/>
        <w:spacing w:before="0" w:after="0"/>
        <w:jc w:val="both"/>
        <w:rPr>
          <w:b w:val="0"/>
          <w:sz w:val="19"/>
        </w:rPr>
      </w:pPr>
      <w:r>
        <w:rPr>
          <w:b w:val="0"/>
          <w:sz w:val="19"/>
        </w:rPr>
        <w:t xml:space="preserve">6.4.1.1  </w:t>
      </w:r>
      <w:r>
        <w:rPr>
          <w:b w:val="0"/>
          <w:sz w:val="19"/>
          <w:u w:val="single"/>
        </w:rPr>
        <w:t>Final Documents Defined</w:t>
      </w:r>
      <w:r>
        <w:rPr>
          <w:b w:val="0"/>
          <w:sz w:val="19"/>
        </w:rPr>
        <w:t>.  Final Documents consist of all documents set forth in Division 1 of the specifications, warranties, and guarantees required by the Contract Documents.</w:t>
      </w:r>
    </w:p>
    <w:p w14:paraId="34FC7850" w14:textId="77777777" w:rsidR="00E026F1" w:rsidRDefault="00E026F1">
      <w:pPr>
        <w:pStyle w:val="Heading3"/>
        <w:keepNext w:val="0"/>
        <w:spacing w:before="0" w:after="0"/>
        <w:jc w:val="both"/>
        <w:rPr>
          <w:b w:val="0"/>
          <w:sz w:val="19"/>
        </w:rPr>
      </w:pPr>
    </w:p>
    <w:p w14:paraId="54A0677C" w14:textId="77777777" w:rsidR="00E026F1" w:rsidRDefault="00E026F1">
      <w:pPr>
        <w:pStyle w:val="Heading3"/>
        <w:keepNext w:val="0"/>
        <w:spacing w:before="0" w:after="0"/>
        <w:jc w:val="both"/>
        <w:rPr>
          <w:b w:val="0"/>
          <w:sz w:val="19"/>
        </w:rPr>
      </w:pPr>
      <w:r>
        <w:rPr>
          <w:b w:val="0"/>
          <w:sz w:val="19"/>
        </w:rPr>
        <w:t xml:space="preserve">6.4.1.2  </w:t>
      </w:r>
      <w:r>
        <w:rPr>
          <w:b w:val="0"/>
          <w:sz w:val="19"/>
          <w:u w:val="single"/>
        </w:rPr>
        <w:t>Minimum Specific Final Documents Required</w:t>
      </w:r>
      <w:r>
        <w:rPr>
          <w:b w:val="0"/>
          <w:sz w:val="19"/>
        </w:rPr>
        <w:t>.  Prior to beginning processing of the application for payment upon the Certificate of Material Completion, all Final Documents, including but not limited to the following, must be submitted to the Owner and Using Agency:</w:t>
      </w:r>
    </w:p>
    <w:p w14:paraId="28AED265" w14:textId="77777777" w:rsidR="00E026F1" w:rsidRDefault="00E026F1"/>
    <w:p w14:paraId="55CA3811" w14:textId="77777777" w:rsidR="00E026F1" w:rsidRDefault="00E026F1">
      <w:pPr>
        <w:pStyle w:val="Heading3"/>
        <w:keepNext w:val="0"/>
        <w:spacing w:before="0" w:after="0"/>
        <w:ind w:left="720"/>
        <w:jc w:val="both"/>
        <w:rPr>
          <w:b w:val="0"/>
          <w:sz w:val="19"/>
        </w:rPr>
      </w:pPr>
      <w:r>
        <w:rPr>
          <w:b w:val="0"/>
          <w:sz w:val="19"/>
        </w:rPr>
        <w:t xml:space="preserve">6.4.1.2.1  </w:t>
      </w:r>
      <w:r>
        <w:rPr>
          <w:b w:val="0"/>
          <w:sz w:val="19"/>
          <w:u w:val="single"/>
        </w:rPr>
        <w:t>Affidavits</w:t>
      </w:r>
      <w:r>
        <w:rPr>
          <w:b w:val="0"/>
          <w:sz w:val="19"/>
        </w:rPr>
        <w:t xml:space="preserve">.  </w:t>
      </w:r>
    </w:p>
    <w:p w14:paraId="49D5DA0A" w14:textId="77777777" w:rsidR="00E026F1" w:rsidRDefault="00E026F1">
      <w:pPr>
        <w:pStyle w:val="Heading3"/>
        <w:keepNext w:val="0"/>
        <w:spacing w:before="0" w:after="0"/>
        <w:ind w:left="720" w:firstLine="720"/>
        <w:jc w:val="both"/>
        <w:rPr>
          <w:b w:val="0"/>
          <w:sz w:val="19"/>
        </w:rPr>
      </w:pPr>
    </w:p>
    <w:p w14:paraId="2C1A80C2" w14:textId="77777777" w:rsidR="00E026F1" w:rsidRDefault="00E026F1">
      <w:pPr>
        <w:pStyle w:val="Heading3"/>
        <w:keepNext w:val="0"/>
        <w:spacing w:before="0" w:after="0"/>
        <w:ind w:left="720" w:firstLine="720"/>
        <w:jc w:val="both"/>
        <w:rPr>
          <w:b w:val="0"/>
          <w:sz w:val="19"/>
        </w:rPr>
      </w:pPr>
      <w:r>
        <w:rPr>
          <w:b w:val="0"/>
          <w:sz w:val="19"/>
        </w:rPr>
        <w:t>(a)  A non-influence affidavit in the exact form as shown in Section 7, Forms.</w:t>
      </w:r>
    </w:p>
    <w:p w14:paraId="0FCA6520" w14:textId="77777777" w:rsidR="00E026F1" w:rsidRDefault="00E026F1">
      <w:pPr>
        <w:pStyle w:val="Heading3"/>
        <w:keepNext w:val="0"/>
        <w:spacing w:before="0" w:after="0"/>
        <w:ind w:left="720" w:firstLine="720"/>
        <w:jc w:val="both"/>
        <w:rPr>
          <w:b w:val="0"/>
          <w:sz w:val="19"/>
        </w:rPr>
      </w:pPr>
    </w:p>
    <w:p w14:paraId="62963D83" w14:textId="77777777" w:rsidR="00E026F1" w:rsidRDefault="00E026F1">
      <w:pPr>
        <w:pStyle w:val="Heading3"/>
        <w:keepNext w:val="0"/>
        <w:spacing w:before="0" w:after="0"/>
        <w:ind w:left="720" w:firstLine="720"/>
        <w:jc w:val="both"/>
        <w:rPr>
          <w:b w:val="0"/>
          <w:sz w:val="19"/>
        </w:rPr>
      </w:pPr>
      <w:r>
        <w:rPr>
          <w:b w:val="0"/>
          <w:sz w:val="19"/>
        </w:rPr>
        <w:t>(b)  A statutory affidavit in the exact form as shown in Section 7, Forms.</w:t>
      </w:r>
    </w:p>
    <w:p w14:paraId="38C2AFF8" w14:textId="77777777" w:rsidR="00E026F1" w:rsidRDefault="00E026F1">
      <w:pPr>
        <w:pStyle w:val="Heading3"/>
        <w:keepNext w:val="0"/>
        <w:spacing w:before="0" w:after="0"/>
        <w:ind w:left="720" w:firstLine="720"/>
        <w:jc w:val="both"/>
        <w:rPr>
          <w:b w:val="0"/>
          <w:sz w:val="19"/>
        </w:rPr>
      </w:pPr>
    </w:p>
    <w:p w14:paraId="1FE58DB8" w14:textId="77777777" w:rsidR="00E026F1" w:rsidRDefault="00E026F1">
      <w:pPr>
        <w:ind w:left="720"/>
        <w:rPr>
          <w:sz w:val="19"/>
        </w:rPr>
      </w:pPr>
      <w:r>
        <w:rPr>
          <w:sz w:val="19"/>
        </w:rPr>
        <w:t xml:space="preserve">6.4.1.2.2  </w:t>
      </w:r>
      <w:r>
        <w:rPr>
          <w:sz w:val="19"/>
          <w:u w:val="single"/>
        </w:rPr>
        <w:t>Bonds</w:t>
      </w:r>
      <w:r>
        <w:rPr>
          <w:sz w:val="19"/>
        </w:rPr>
        <w:t>.</w:t>
      </w:r>
    </w:p>
    <w:p w14:paraId="447A9067" w14:textId="77777777" w:rsidR="00E026F1" w:rsidRDefault="00E026F1">
      <w:pPr>
        <w:ind w:left="1440"/>
        <w:rPr>
          <w:sz w:val="19"/>
        </w:rPr>
      </w:pPr>
    </w:p>
    <w:p w14:paraId="2D02A0FA" w14:textId="77777777" w:rsidR="00E026F1" w:rsidRDefault="00E026F1">
      <w:pPr>
        <w:ind w:left="1440"/>
        <w:rPr>
          <w:sz w:val="19"/>
        </w:rPr>
      </w:pPr>
      <w:r>
        <w:rPr>
          <w:sz w:val="19"/>
        </w:rPr>
        <w:t>(a)  A Five Year Bond of Roofs and Walls as shown in Section 7, Forms, written by a surety authorized to do business in the State of Georgia and in the penal sum of the actual cost of the walls, wall cladding, wall insulation, roof, insulation and roof deck, but not less than the amount shown as in the approved initial breakdown for these roof and wall systems.</w:t>
      </w:r>
    </w:p>
    <w:p w14:paraId="58E65D54" w14:textId="77777777" w:rsidR="00E026F1" w:rsidRDefault="00E026F1">
      <w:pPr>
        <w:ind w:left="1440"/>
        <w:rPr>
          <w:sz w:val="19"/>
        </w:rPr>
      </w:pPr>
    </w:p>
    <w:p w14:paraId="1897366F" w14:textId="77777777" w:rsidR="00E026F1" w:rsidRDefault="00E026F1">
      <w:pPr>
        <w:ind w:left="1440"/>
        <w:rPr>
          <w:sz w:val="19"/>
        </w:rPr>
      </w:pPr>
      <w:r>
        <w:rPr>
          <w:sz w:val="19"/>
        </w:rPr>
        <w:t>(b)  Any Bonds to Discharge Claim issued to Trade Contractors and suppliers as shown in Section 7, Forms.</w:t>
      </w:r>
    </w:p>
    <w:p w14:paraId="7C100EC5" w14:textId="77777777" w:rsidR="00E026F1" w:rsidRDefault="00E026F1">
      <w:pPr>
        <w:pStyle w:val="Heading3"/>
        <w:keepNext w:val="0"/>
        <w:spacing w:before="0" w:after="0"/>
        <w:ind w:left="720"/>
        <w:jc w:val="both"/>
        <w:rPr>
          <w:b w:val="0"/>
          <w:sz w:val="19"/>
        </w:rPr>
      </w:pPr>
    </w:p>
    <w:p w14:paraId="0F13A297" w14:textId="77777777" w:rsidR="00E026F1" w:rsidRDefault="00E026F1">
      <w:pPr>
        <w:ind w:left="720"/>
        <w:jc w:val="both"/>
        <w:rPr>
          <w:sz w:val="19"/>
        </w:rPr>
      </w:pPr>
      <w:r>
        <w:rPr>
          <w:sz w:val="19"/>
        </w:rPr>
        <w:t xml:space="preserve">6.4.1.2.3  </w:t>
      </w:r>
      <w:r>
        <w:rPr>
          <w:sz w:val="19"/>
          <w:u w:val="single"/>
        </w:rPr>
        <w:t>Marked-up Construction Documents</w:t>
      </w:r>
      <w:r>
        <w:rPr>
          <w:sz w:val="19"/>
        </w:rPr>
        <w:t xml:space="preserve">.  The Design-Builder shall provide a complete set of Marked-up Construction Documents to the </w:t>
      </w:r>
      <w:r w:rsidR="002C4493">
        <w:rPr>
          <w:sz w:val="19"/>
        </w:rPr>
        <w:t>Program Manager</w:t>
      </w:r>
      <w:r>
        <w:rPr>
          <w:sz w:val="19"/>
        </w:rPr>
        <w:t xml:space="preserve">, which set shall reflect all changes caused by addenda, field changes, Change Orders, or observed changes by the Design-Builder or subcontractor(s) for the purpose of the </w:t>
      </w:r>
      <w:r w:rsidR="002C4493">
        <w:rPr>
          <w:sz w:val="19"/>
        </w:rPr>
        <w:t>Program Manager</w:t>
      </w:r>
      <w:r>
        <w:rPr>
          <w:sz w:val="19"/>
        </w:rPr>
        <w:t>’s issuance of Record Documents to the Owner.</w:t>
      </w:r>
    </w:p>
    <w:p w14:paraId="7F513A9E" w14:textId="77777777" w:rsidR="00E026F1" w:rsidRDefault="00E026F1">
      <w:pPr>
        <w:ind w:left="720"/>
        <w:jc w:val="both"/>
        <w:rPr>
          <w:sz w:val="19"/>
        </w:rPr>
      </w:pPr>
    </w:p>
    <w:p w14:paraId="6A42AF57" w14:textId="77777777" w:rsidR="00E026F1" w:rsidRDefault="00E026F1">
      <w:pPr>
        <w:pStyle w:val="Heading3"/>
        <w:keepNext w:val="0"/>
        <w:spacing w:before="0" w:after="0"/>
        <w:ind w:left="720"/>
        <w:jc w:val="both"/>
        <w:rPr>
          <w:b w:val="0"/>
          <w:sz w:val="19"/>
        </w:rPr>
      </w:pPr>
      <w:r>
        <w:rPr>
          <w:b w:val="0"/>
          <w:sz w:val="19"/>
        </w:rPr>
        <w:t xml:space="preserve">6.4.1.2.4  </w:t>
      </w:r>
      <w:r>
        <w:rPr>
          <w:b w:val="0"/>
          <w:sz w:val="19"/>
          <w:u w:val="single"/>
        </w:rPr>
        <w:t>Operation and Maintenance Data and Instructions and Training</w:t>
      </w:r>
      <w:r>
        <w:rPr>
          <w:b w:val="0"/>
          <w:sz w:val="19"/>
        </w:rPr>
        <w:t>.</w:t>
      </w:r>
      <w:r>
        <w:rPr>
          <w:sz w:val="19"/>
        </w:rPr>
        <w:t xml:space="preserve">  </w:t>
      </w:r>
      <w:r>
        <w:rPr>
          <w:b w:val="0"/>
          <w:sz w:val="19"/>
        </w:rPr>
        <w:t xml:space="preserve">The Design-Builder shall furnish proper written instructions to the Owner and Using Agency on operation and maintenance of all mechanical and electrical equipment.  The Design-Builder shall provide training in the operation and maintenance of all mechanical and electrical systems in the presence of the </w:t>
      </w:r>
      <w:r w:rsidR="002C4493">
        <w:rPr>
          <w:b w:val="0"/>
          <w:sz w:val="19"/>
        </w:rPr>
        <w:t>Program Manager</w:t>
      </w:r>
      <w:r>
        <w:rPr>
          <w:b w:val="0"/>
          <w:sz w:val="19"/>
        </w:rPr>
        <w:t xml:space="preserve"> and Owner to the Using Agency and shall give notice in writing to the </w:t>
      </w:r>
      <w:r w:rsidR="002C4493">
        <w:rPr>
          <w:b w:val="0"/>
          <w:sz w:val="19"/>
        </w:rPr>
        <w:t>Program Manager</w:t>
      </w:r>
      <w:r>
        <w:rPr>
          <w:b w:val="0"/>
          <w:sz w:val="19"/>
        </w:rPr>
        <w:t>, Owner and Using Agency at least fifteen (15) days prior to the date it is proposes for the training.  For all items of mechanical or electrical equipment or apparatus installed which require operation or maintenance after occupancy, the Design-Builder shall furnish and deliver to the Owner and Using Agency complete brochures and data as prepared and published by the manufacturers covering details of operation and maintenance.</w:t>
      </w:r>
    </w:p>
    <w:p w14:paraId="1B4D84D5" w14:textId="77777777" w:rsidR="00E026F1" w:rsidRDefault="00E026F1">
      <w:pPr>
        <w:pStyle w:val="Heading3"/>
        <w:keepNext w:val="0"/>
        <w:spacing w:before="0" w:after="0"/>
        <w:ind w:left="720"/>
        <w:jc w:val="both"/>
        <w:rPr>
          <w:b w:val="0"/>
          <w:sz w:val="19"/>
        </w:rPr>
      </w:pPr>
    </w:p>
    <w:p w14:paraId="07EDAC42" w14:textId="77777777" w:rsidR="00E026F1" w:rsidRDefault="00E026F1">
      <w:pPr>
        <w:ind w:left="720"/>
        <w:jc w:val="both"/>
        <w:rPr>
          <w:sz w:val="19"/>
        </w:rPr>
      </w:pPr>
      <w:r>
        <w:rPr>
          <w:sz w:val="19"/>
        </w:rPr>
        <w:t xml:space="preserve">6.4.1.2.5  </w:t>
      </w:r>
      <w:r>
        <w:rPr>
          <w:sz w:val="19"/>
          <w:u w:val="single"/>
        </w:rPr>
        <w:t>Certificates of Manufacturers for Major Components</w:t>
      </w:r>
      <w:r>
        <w:rPr>
          <w:sz w:val="19"/>
        </w:rPr>
        <w:t xml:space="preserve">.  For elevators, moving walks, dumbwaiters, escalators, lifts, major components of air conditioning systems [i.e., cooling towers, compressors, condensers, absorption units, chiller units, fan coil units, air handling units, boilers, base mounted pumps, and temperature controls]; major components of heating systems [i.e., boilers, base mounted pumps, air handling units, unit ventilators, fan coil units, temperature controls, and boiler chemical feed systems]; major components of plumbing systems [i.e., boilers, base mounted pumps, sewage pumps and water treatment systems]; and incinerator systems; start-up, testing, and placing into operation shall be performed by the field representative(s) of the manufacturer(s), and certificate(s) of the manufacturer(s) shall be filed with the Owner on the letterhead(s) of the manufacturer(s) in which the manufacturer(s) certifies or certify that "the equipment has been installed in strict compliance with the recommendations of the manufacturer(s) and is operating properly,” in the format shown in Section 7, Forms.  The manufacturer shall list in the certificate the item or items furnished to the job and the date, name, or other positive means of identifying any supplementary documents containing the recommendations of the manufacturer, with a copy of each of the supplementary documents attached to the certificate. </w:t>
      </w:r>
    </w:p>
    <w:p w14:paraId="43F62164" w14:textId="77777777" w:rsidR="00E026F1" w:rsidRDefault="00E026F1">
      <w:pPr>
        <w:ind w:left="720"/>
        <w:jc w:val="both"/>
        <w:rPr>
          <w:sz w:val="19"/>
        </w:rPr>
      </w:pPr>
    </w:p>
    <w:p w14:paraId="546BC2C2" w14:textId="77777777" w:rsidR="00E026F1" w:rsidRDefault="00E026F1">
      <w:pPr>
        <w:ind w:left="720"/>
        <w:jc w:val="both"/>
        <w:rPr>
          <w:sz w:val="19"/>
        </w:rPr>
      </w:pPr>
      <w:r>
        <w:rPr>
          <w:sz w:val="19"/>
        </w:rPr>
        <w:t xml:space="preserve">6.4.1.2.6  </w:t>
      </w:r>
      <w:r>
        <w:rPr>
          <w:sz w:val="19"/>
          <w:u w:val="single"/>
        </w:rPr>
        <w:t>Final Certification of Costs</w:t>
      </w:r>
      <w:r>
        <w:rPr>
          <w:sz w:val="19"/>
        </w:rPr>
        <w:t>.  For proper capital asset reporting of the Project, the Design-Builder shall submit his Final Certification of Costs in the format set forth in Section 7, Forms.</w:t>
      </w:r>
    </w:p>
    <w:p w14:paraId="451B669E" w14:textId="77777777" w:rsidR="00E026F1" w:rsidRDefault="00E026F1">
      <w:pPr>
        <w:pStyle w:val="Heading3"/>
        <w:keepNext w:val="0"/>
        <w:spacing w:before="0" w:after="0"/>
        <w:jc w:val="both"/>
        <w:rPr>
          <w:sz w:val="19"/>
        </w:rPr>
      </w:pPr>
      <w:r>
        <w:rPr>
          <w:sz w:val="19"/>
        </w:rPr>
        <w:br w:type="page"/>
      </w:r>
    </w:p>
    <w:p w14:paraId="473C8295" w14:textId="77777777" w:rsidR="00E026F1" w:rsidRDefault="00E026F1">
      <w:pPr>
        <w:pStyle w:val="Heading3"/>
        <w:keepNext w:val="0"/>
        <w:spacing w:before="0" w:after="0"/>
        <w:jc w:val="both"/>
        <w:rPr>
          <w:b w:val="0"/>
          <w:sz w:val="19"/>
          <w:highlight w:val="yellow"/>
        </w:rPr>
      </w:pPr>
      <w:r>
        <w:rPr>
          <w:sz w:val="19"/>
        </w:rPr>
        <w:t>6.4.2  Presentation of Final Documents.</w:t>
      </w:r>
      <w:r>
        <w:rPr>
          <w:b w:val="0"/>
          <w:sz w:val="19"/>
        </w:rPr>
        <w:t xml:space="preserve">  At the time of the Inspection for Material Completion, but in any event prior to the application for Final Payment, the Design-Builder will provide the Owner and Using Agency with a three ring binder containing all of the Final Documents, warranties, and guarantees required by the Contract Documents.  Included in the binder shall be  the documents indicating the brand names actually used in the installation of the work.</w:t>
      </w:r>
    </w:p>
    <w:p w14:paraId="776A5708" w14:textId="77777777" w:rsidR="00E026F1" w:rsidRDefault="00E026F1">
      <w:pPr>
        <w:pStyle w:val="Heading3"/>
        <w:keepNext w:val="0"/>
        <w:spacing w:before="0" w:after="0"/>
        <w:jc w:val="both"/>
        <w:rPr>
          <w:b w:val="0"/>
          <w:sz w:val="19"/>
        </w:rPr>
      </w:pPr>
    </w:p>
    <w:p w14:paraId="4599C3FE" w14:textId="77777777" w:rsidR="00E026F1" w:rsidRDefault="00E026F1">
      <w:pPr>
        <w:pStyle w:val="Heading3"/>
        <w:keepNext w:val="0"/>
        <w:spacing w:before="0" w:after="0"/>
        <w:jc w:val="both"/>
        <w:rPr>
          <w:b w:val="0"/>
          <w:sz w:val="19"/>
        </w:rPr>
      </w:pPr>
      <w:r>
        <w:rPr>
          <w:sz w:val="19"/>
        </w:rPr>
        <w:t>6.4.3  Keys.</w:t>
      </w:r>
      <w:r>
        <w:rPr>
          <w:b w:val="0"/>
          <w:sz w:val="19"/>
        </w:rPr>
        <w:t xml:space="preserve">  Keys with tags indicating number and/or description of door or room each key is intended to fit attached to each key shall be delivered to the Owner and Using Agency.  Design-Builder shall prepare and furnish with the keys an itemized key schedule in quintuplicate listing the door or room number and/or description, serial number of key, and number of keys being delivered for each door or lock.</w:t>
      </w:r>
    </w:p>
    <w:p w14:paraId="3700CB4E"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z w:val="19"/>
          <w:u w:val="single"/>
        </w:rPr>
      </w:pPr>
    </w:p>
    <w:p w14:paraId="3484359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sectPr w:rsidR="00E026F1">
          <w:headerReference w:type="even" r:id="rId110"/>
          <w:headerReference w:type="default" r:id="rId111"/>
          <w:headerReference w:type="first" r:id="rId112"/>
          <w:pgSz w:w="12240" w:h="15840" w:code="1"/>
          <w:pgMar w:top="1008" w:right="1008" w:bottom="1008" w:left="1008" w:header="432" w:footer="720" w:gutter="0"/>
          <w:paperSrc w:first="11" w:other="11"/>
          <w:cols w:space="720"/>
        </w:sectPr>
      </w:pPr>
    </w:p>
    <w:p w14:paraId="4F09D6C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p>
    <w:p w14:paraId="478144B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p>
    <w:p w14:paraId="45370C8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r>
        <w:rPr>
          <w:b/>
        </w:rPr>
        <w:t>PART 5 – PAYMENT FOR MATERIAL COMPLETION AND FINAL PAYMENT</w:t>
      </w:r>
    </w:p>
    <w:p w14:paraId="6BE9942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pPr>
    </w:p>
    <w:p w14:paraId="7AE4891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pPr>
    </w:p>
    <w:p w14:paraId="2C6BD56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b/>
          <w:sz w:val="19"/>
        </w:rPr>
        <w:t>6.5.1  Payment for Material Completion.</w:t>
      </w:r>
      <w:r>
        <w:rPr>
          <w:sz w:val="19"/>
        </w:rPr>
        <w:t xml:space="preserve">  Payment for Material Completion shall be due 10 days after receipt by the Owner of the application for payment upon achievement and certification of Material Completion, provided that Final Documents shall have been submitted.  Payment shall be made by a check payable jointly to the Design-Builder and surety and shall be mailed to the surety.</w:t>
      </w:r>
    </w:p>
    <w:p w14:paraId="3FE6A41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0E32C24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b/>
          <w:sz w:val="19"/>
        </w:rPr>
      </w:pPr>
      <w:r>
        <w:rPr>
          <w:b/>
          <w:sz w:val="19"/>
        </w:rPr>
        <w:t>6.5.2  Application for Payment for Material Completion.</w:t>
      </w:r>
    </w:p>
    <w:p w14:paraId="4C5309A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b/>
          <w:sz w:val="19"/>
        </w:rPr>
      </w:pPr>
    </w:p>
    <w:p w14:paraId="28A66E4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6.5.2.1  </w:t>
      </w:r>
      <w:r>
        <w:rPr>
          <w:sz w:val="19"/>
          <w:u w:val="single"/>
        </w:rPr>
        <w:t>Certification of Design-Builder</w:t>
      </w:r>
      <w:r>
        <w:rPr>
          <w:sz w:val="19"/>
        </w:rPr>
        <w:t xml:space="preserve">.  The Design-Builder shall certify, over his own signature, that the Work provided for by the Contract Documents has been completed under the terms and conditions thereof, and that the entire balance of the contract, including retainage, is due and payable, except for those amounts determined by the </w:t>
      </w:r>
      <w:r w:rsidR="002C4493">
        <w:rPr>
          <w:sz w:val="19"/>
        </w:rPr>
        <w:t>Program Manager</w:t>
      </w:r>
      <w:r>
        <w:rPr>
          <w:sz w:val="19"/>
        </w:rPr>
        <w:t xml:space="preserve"> to be withheld due to credits due to the Owner and Minor Items or Permitted Incomplete Work pursuant to Article 6.6.3 below.</w:t>
      </w:r>
    </w:p>
    <w:p w14:paraId="13E0E05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50A9DC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6.5.2.2  </w:t>
      </w:r>
      <w:r>
        <w:rPr>
          <w:sz w:val="19"/>
          <w:u w:val="single"/>
        </w:rPr>
        <w:t>Supporting Documentation</w:t>
      </w:r>
      <w:r>
        <w:rPr>
          <w:sz w:val="19"/>
        </w:rPr>
        <w:t xml:space="preserve">.  </w:t>
      </w:r>
    </w:p>
    <w:p w14:paraId="7353BC0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6E611F1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6.5.2.2.1  </w:t>
      </w:r>
      <w:r>
        <w:rPr>
          <w:sz w:val="19"/>
          <w:u w:val="single"/>
        </w:rPr>
        <w:t>Financial Data</w:t>
      </w:r>
      <w:r>
        <w:rPr>
          <w:sz w:val="19"/>
        </w:rPr>
        <w:t xml:space="preserve">.  The Design-Builder shall submit evidence satisfactory to the </w:t>
      </w:r>
      <w:r w:rsidR="002C4493">
        <w:rPr>
          <w:sz w:val="19"/>
        </w:rPr>
        <w:t>Program Manager</w:t>
      </w:r>
      <w:r>
        <w:rPr>
          <w:sz w:val="19"/>
        </w:rPr>
        <w:t xml:space="preserve"> that all payrolls, material bills, and other indebtedness connected with the work have been paid.</w:t>
      </w:r>
    </w:p>
    <w:p w14:paraId="1EF3ECA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p>
    <w:p w14:paraId="0ECAE7B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6.5.2.2.2  </w:t>
      </w:r>
      <w:r>
        <w:rPr>
          <w:sz w:val="19"/>
          <w:u w:val="single"/>
        </w:rPr>
        <w:t>Affidavits and Bonds</w:t>
      </w:r>
      <w:r>
        <w:rPr>
          <w:sz w:val="19"/>
        </w:rPr>
        <w:t xml:space="preserve">.  The Design-Builder shall attach copies of the affidavits and bonds set forth in subparagraphs 6.4.2.2.1 and 2 above, execute the payment certification and forward it directly to the </w:t>
      </w:r>
      <w:r w:rsidR="002C4493">
        <w:rPr>
          <w:sz w:val="19"/>
        </w:rPr>
        <w:t>Program Manager</w:t>
      </w:r>
      <w:r>
        <w:rPr>
          <w:sz w:val="19"/>
          <w:u w:val="single"/>
        </w:rPr>
        <w:t>.</w:t>
      </w:r>
    </w:p>
    <w:p w14:paraId="1928F70F" w14:textId="77777777" w:rsidR="00E026F1" w:rsidRDefault="00E026F1">
      <w:pPr>
        <w:jc w:val="both"/>
        <w:rPr>
          <w:sz w:val="19"/>
          <w:u w:val="single"/>
        </w:rPr>
      </w:pPr>
    </w:p>
    <w:p w14:paraId="539AB32B" w14:textId="77777777" w:rsidR="00E026F1" w:rsidRDefault="00E026F1">
      <w:pPr>
        <w:jc w:val="both"/>
        <w:rPr>
          <w:b/>
          <w:sz w:val="19"/>
        </w:rPr>
      </w:pPr>
      <w:r>
        <w:rPr>
          <w:b/>
          <w:sz w:val="19"/>
        </w:rPr>
        <w:t xml:space="preserve">6.5.3  Release of Design-Builder’s Retainage.  </w:t>
      </w:r>
    </w:p>
    <w:p w14:paraId="70D865B7" w14:textId="77777777" w:rsidR="00E026F1" w:rsidRDefault="00E026F1">
      <w:pPr>
        <w:jc w:val="both"/>
        <w:rPr>
          <w:sz w:val="19"/>
          <w:u w:val="single"/>
        </w:rPr>
      </w:pPr>
    </w:p>
    <w:p w14:paraId="38C3094E" w14:textId="77777777" w:rsidR="00E026F1" w:rsidRDefault="00E026F1">
      <w:pPr>
        <w:jc w:val="both"/>
        <w:rPr>
          <w:sz w:val="19"/>
        </w:rPr>
      </w:pPr>
      <w:r>
        <w:rPr>
          <w:sz w:val="19"/>
        </w:rPr>
        <w:t xml:space="preserve">6.5.3.1  </w:t>
      </w:r>
      <w:r>
        <w:rPr>
          <w:sz w:val="19"/>
          <w:u w:val="single"/>
        </w:rPr>
        <w:t>Establishment of List</w:t>
      </w:r>
      <w:r>
        <w:rPr>
          <w:sz w:val="19"/>
        </w:rPr>
        <w:t xml:space="preserve">. At the completion of the Inspection for Material Completion, the </w:t>
      </w:r>
      <w:r w:rsidR="002C4493">
        <w:rPr>
          <w:sz w:val="19"/>
        </w:rPr>
        <w:t>Program Manager</w:t>
      </w:r>
      <w:r>
        <w:rPr>
          <w:sz w:val="19"/>
        </w:rPr>
        <w:t xml:space="preserve"> and Design-Builder, with the consent of the Owner, shall develop the Final Punchlist. The </w:t>
      </w:r>
      <w:r w:rsidR="002C4493">
        <w:rPr>
          <w:sz w:val="19"/>
        </w:rPr>
        <w:t>Program Manager</w:t>
      </w:r>
      <w:r>
        <w:rPr>
          <w:sz w:val="19"/>
        </w:rPr>
        <w:t xml:space="preserve"> will assign a value for each the Minor Items and Permitted Incomplete Work.</w:t>
      </w:r>
    </w:p>
    <w:p w14:paraId="2D48B780" w14:textId="77777777" w:rsidR="00E026F1" w:rsidRDefault="00E026F1">
      <w:pPr>
        <w:jc w:val="both"/>
        <w:rPr>
          <w:sz w:val="19"/>
        </w:rPr>
      </w:pPr>
    </w:p>
    <w:p w14:paraId="59B46BE3" w14:textId="77777777" w:rsidR="00E026F1" w:rsidRDefault="00E026F1">
      <w:pPr>
        <w:jc w:val="both"/>
        <w:rPr>
          <w:sz w:val="19"/>
          <w:u w:val="single"/>
        </w:rPr>
      </w:pPr>
      <w:r>
        <w:rPr>
          <w:sz w:val="19"/>
        </w:rPr>
        <w:t xml:space="preserve">6.5.3.2  </w:t>
      </w:r>
      <w:r>
        <w:rPr>
          <w:sz w:val="19"/>
          <w:u w:val="single"/>
        </w:rPr>
        <w:t>Establishment of Amount of to be Withheld for Punchlist Items</w:t>
      </w:r>
      <w:r>
        <w:rPr>
          <w:sz w:val="19"/>
        </w:rPr>
        <w:t xml:space="preserve">.  In general, the amount to be withheld from the Payment for Material Completion and to be paid upon Final Completion shall be equal to 200% of the </w:t>
      </w:r>
      <w:r w:rsidR="002C4493">
        <w:rPr>
          <w:sz w:val="19"/>
        </w:rPr>
        <w:t>Program Manager</w:t>
      </w:r>
      <w:r>
        <w:rPr>
          <w:sz w:val="19"/>
        </w:rPr>
        <w:t>’s value of completing the Work for each Minor Item or Permitted Incomplete Work.  The following additional amounts to be withheld shall be applied where applicable.</w:t>
      </w:r>
      <w:r>
        <w:rPr>
          <w:sz w:val="19"/>
          <w:u w:val="single"/>
        </w:rPr>
        <w:t xml:space="preserve">  </w:t>
      </w:r>
    </w:p>
    <w:p w14:paraId="799BBAC1" w14:textId="77777777" w:rsidR="00E026F1" w:rsidRDefault="00E026F1">
      <w:pPr>
        <w:jc w:val="both"/>
        <w:rPr>
          <w:sz w:val="19"/>
          <w:u w:val="single"/>
        </w:rPr>
      </w:pPr>
    </w:p>
    <w:p w14:paraId="66586F67" w14:textId="77777777" w:rsidR="00E026F1" w:rsidRDefault="00E026F1">
      <w:pPr>
        <w:ind w:left="720"/>
        <w:jc w:val="both"/>
        <w:rPr>
          <w:sz w:val="19"/>
        </w:rPr>
      </w:pPr>
      <w:r>
        <w:rPr>
          <w:sz w:val="19"/>
        </w:rPr>
        <w:t xml:space="preserve">6.5.3.2.1  </w:t>
      </w:r>
      <w:r>
        <w:rPr>
          <w:sz w:val="19"/>
          <w:u w:val="single"/>
        </w:rPr>
        <w:t>Mechanical and HVAC Systems</w:t>
      </w:r>
      <w:r>
        <w:rPr>
          <w:sz w:val="19"/>
        </w:rPr>
        <w:t xml:space="preserve">.  Until such time as the </w:t>
      </w:r>
      <w:r w:rsidR="002C4493">
        <w:rPr>
          <w:sz w:val="19"/>
        </w:rPr>
        <w:t>Program Manager</w:t>
      </w:r>
      <w:r>
        <w:rPr>
          <w:sz w:val="19"/>
        </w:rPr>
        <w:t xml:space="preserve"> shall have certified that the heating system has been balanced under seasonable weather conditions, the amount withheld shall in no event be less than $1,000.00.</w:t>
      </w:r>
    </w:p>
    <w:p w14:paraId="69B6B4D5" w14:textId="77777777" w:rsidR="00E026F1" w:rsidRDefault="00E026F1">
      <w:pPr>
        <w:ind w:left="720"/>
        <w:jc w:val="both"/>
        <w:rPr>
          <w:sz w:val="19"/>
        </w:rPr>
      </w:pPr>
    </w:p>
    <w:p w14:paraId="2144373B" w14:textId="77777777" w:rsidR="00E026F1" w:rsidRDefault="00E026F1">
      <w:pPr>
        <w:ind w:left="720"/>
        <w:jc w:val="both"/>
        <w:rPr>
          <w:sz w:val="19"/>
        </w:rPr>
      </w:pPr>
      <w:r>
        <w:rPr>
          <w:sz w:val="19"/>
        </w:rPr>
        <w:t xml:space="preserve">6.5.3.2.2  </w:t>
      </w:r>
      <w:r>
        <w:rPr>
          <w:sz w:val="19"/>
          <w:u w:val="single"/>
        </w:rPr>
        <w:t>Certificates</w:t>
      </w:r>
      <w:r>
        <w:rPr>
          <w:sz w:val="19"/>
        </w:rPr>
        <w:t>. For each certificate required for major components a sum of $500.00 shall be withheld until such certificate shall have been filed with the Owner and Institution.</w:t>
      </w:r>
    </w:p>
    <w:p w14:paraId="5107A2D5" w14:textId="77777777" w:rsidR="00E026F1" w:rsidRDefault="00E026F1">
      <w:pPr>
        <w:ind w:left="720"/>
        <w:jc w:val="both"/>
        <w:rPr>
          <w:sz w:val="19"/>
        </w:rPr>
      </w:pPr>
    </w:p>
    <w:p w14:paraId="2CFE9B66" w14:textId="77777777" w:rsidR="00E026F1" w:rsidRDefault="00E026F1">
      <w:pPr>
        <w:jc w:val="both"/>
        <w:rPr>
          <w:sz w:val="19"/>
        </w:rPr>
      </w:pPr>
      <w:r>
        <w:rPr>
          <w:b/>
          <w:sz w:val="19"/>
        </w:rPr>
        <w:t>6.5.4  Effect of Payment for Material Completion and Release of Claims.</w:t>
      </w:r>
      <w:r>
        <w:rPr>
          <w:sz w:val="19"/>
        </w:rPr>
        <w:t xml:space="preserve">  Owner shall process the Payment for Material Completion as expeditiously as possible in accordance with the certification of the </w:t>
      </w:r>
      <w:r w:rsidR="002C4493">
        <w:rPr>
          <w:sz w:val="19"/>
        </w:rPr>
        <w:t>Program Manager</w:t>
      </w:r>
      <w:r>
        <w:rPr>
          <w:sz w:val="19"/>
        </w:rPr>
        <w:t>, but interest shall not accrue until thirty (30) days have elapsed from receipt, unless error is found in the application or supporting documents.  Acceptance of Payment for Material Completion by the Design-Builder shall operate as settlement, waiver, release, discharge and payment in full of all claims against Owner of any nature arising out of the Project except for the work associated with the Minor Items and the Permitted Incomplete Work.</w:t>
      </w:r>
    </w:p>
    <w:p w14:paraId="3E9C5F9D" w14:textId="77777777" w:rsidR="00E026F1" w:rsidRDefault="00E026F1">
      <w:pPr>
        <w:jc w:val="both"/>
        <w:rPr>
          <w:sz w:val="19"/>
        </w:rPr>
      </w:pPr>
    </w:p>
    <w:p w14:paraId="100CCF6C" w14:textId="77777777" w:rsidR="00E026F1" w:rsidRDefault="00E026F1">
      <w:pPr>
        <w:jc w:val="both"/>
        <w:rPr>
          <w:sz w:val="19"/>
        </w:rPr>
      </w:pPr>
    </w:p>
    <w:p w14:paraId="567E1D5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b/>
          <w:sz w:val="19"/>
        </w:rPr>
        <w:t>6.5.5  Final Payment.</w:t>
      </w:r>
      <w:r>
        <w:rPr>
          <w:sz w:val="19"/>
        </w:rPr>
        <w:t xml:space="preserve">  Final Payment shall be due 10 days after receipt by the Owner of the application for payment upon achievement and certification of Final Completion, provided that Final Documents shall have been submitted.  Payment shall be made by a check payable jointly to the Design-Builder and surety and shall be mailed to the surety. Owner shall process the Final Payment expeditiously as possible in accordance with the certification of the </w:t>
      </w:r>
      <w:r w:rsidR="002C4493">
        <w:rPr>
          <w:sz w:val="19"/>
        </w:rPr>
        <w:t>Program Manager</w:t>
      </w:r>
      <w:r>
        <w:rPr>
          <w:sz w:val="19"/>
        </w:rPr>
        <w:t>, but interest shall not accrue until thirty (30) days have elapsed from receipt, unless error is found in the application or supporting documents.</w:t>
      </w:r>
    </w:p>
    <w:p w14:paraId="3F38EB9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05B327A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6.5.6.1  </w:t>
      </w:r>
      <w:r>
        <w:rPr>
          <w:sz w:val="19"/>
          <w:u w:val="single"/>
        </w:rPr>
        <w:t>Certification of Design-Builder</w:t>
      </w:r>
      <w:r>
        <w:rPr>
          <w:sz w:val="19"/>
        </w:rPr>
        <w:t>.  The Design-Builder shall certify, over his own signature, that the Work provided for by the Contract Documents has been completed under the terms and conditions thereof, and that the entire balance of the contract is due and payable.</w:t>
      </w:r>
    </w:p>
    <w:p w14:paraId="4503CCD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DD611E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br w:type="page"/>
      </w:r>
    </w:p>
    <w:p w14:paraId="587A5EF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6.5.6.2  </w:t>
      </w:r>
      <w:r>
        <w:rPr>
          <w:sz w:val="19"/>
          <w:u w:val="single"/>
        </w:rPr>
        <w:t>Supporting Documentation</w:t>
      </w:r>
      <w:r>
        <w:rPr>
          <w:sz w:val="19"/>
        </w:rPr>
        <w:t xml:space="preserve">.  </w:t>
      </w:r>
    </w:p>
    <w:p w14:paraId="699996C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443A057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6.5.6.2.1  </w:t>
      </w:r>
      <w:r>
        <w:rPr>
          <w:sz w:val="19"/>
          <w:u w:val="single"/>
        </w:rPr>
        <w:t>Financial Data</w:t>
      </w:r>
      <w:r>
        <w:rPr>
          <w:sz w:val="19"/>
        </w:rPr>
        <w:t xml:space="preserve">.  The Design-Builder shall submit evidence satisfactory to the </w:t>
      </w:r>
      <w:r w:rsidR="002C4493">
        <w:rPr>
          <w:sz w:val="19"/>
        </w:rPr>
        <w:t>Program Manager</w:t>
      </w:r>
      <w:r>
        <w:rPr>
          <w:sz w:val="19"/>
        </w:rPr>
        <w:t xml:space="preserve"> that all payrolls, material bills, and other indebtedness connected with the work have been paid.</w:t>
      </w:r>
    </w:p>
    <w:p w14:paraId="00F18B4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p>
    <w:p w14:paraId="4D78770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6.5.6.2.2  </w:t>
      </w:r>
      <w:r>
        <w:rPr>
          <w:sz w:val="19"/>
          <w:u w:val="single"/>
        </w:rPr>
        <w:t>Affidavits and Bonds</w:t>
      </w:r>
      <w:r>
        <w:rPr>
          <w:sz w:val="19"/>
        </w:rPr>
        <w:t xml:space="preserve">.  The Design-Builder shall attach copies of the affidavits and bonds set forth in subparagraphs 6.4.2.2.1 and 2 above, execute the payment certification, and forward it directly to the </w:t>
      </w:r>
      <w:r w:rsidR="002C4493">
        <w:rPr>
          <w:sz w:val="19"/>
        </w:rPr>
        <w:t>Program Manager</w:t>
      </w:r>
      <w:r>
        <w:rPr>
          <w:sz w:val="19"/>
          <w:u w:val="single"/>
        </w:rPr>
        <w:t>.</w:t>
      </w:r>
    </w:p>
    <w:p w14:paraId="217B6B1D" w14:textId="77777777" w:rsidR="00E026F1" w:rsidRDefault="00E026F1">
      <w:pPr>
        <w:jc w:val="both"/>
        <w:rPr>
          <w:b/>
          <w:sz w:val="19"/>
        </w:rPr>
      </w:pPr>
    </w:p>
    <w:p w14:paraId="16C90A7C" w14:textId="77777777" w:rsidR="00E026F1" w:rsidRDefault="00E026F1">
      <w:pPr>
        <w:jc w:val="both"/>
        <w:rPr>
          <w:sz w:val="19"/>
        </w:rPr>
      </w:pPr>
      <w:r>
        <w:rPr>
          <w:b/>
          <w:sz w:val="19"/>
        </w:rPr>
        <w:t>6.5.6  Effect of Final Payment and Release of Claims.</w:t>
      </w:r>
      <w:r>
        <w:rPr>
          <w:sz w:val="19"/>
        </w:rPr>
        <w:t xml:space="preserve"> Acceptance of Final Payment for Material Completion by the Design-Builder shall operate as settlement, waiver, release, discharge and payment in full of all claims against Owner of any nature arising out of the Project.</w:t>
      </w:r>
    </w:p>
    <w:p w14:paraId="39A3ED72" w14:textId="77777777" w:rsidR="00E026F1" w:rsidRDefault="00E026F1">
      <w:pPr>
        <w:jc w:val="both"/>
        <w:rPr>
          <w:sz w:val="19"/>
        </w:rPr>
      </w:pPr>
    </w:p>
    <w:p w14:paraId="60D9034E" w14:textId="77777777" w:rsidR="00E026F1" w:rsidRDefault="00E026F1">
      <w:pPr>
        <w:pStyle w:val="Heading3"/>
        <w:keepNext w:val="0"/>
        <w:spacing w:before="0" w:after="0"/>
        <w:jc w:val="both"/>
        <w:rPr>
          <w:b w:val="0"/>
          <w:sz w:val="19"/>
          <w:u w:val="single"/>
        </w:rPr>
      </w:pPr>
    </w:p>
    <w:p w14:paraId="0060BFD3" w14:textId="77777777" w:rsidR="00E026F1" w:rsidRDefault="00E026F1">
      <w:pPr>
        <w:jc w:val="both"/>
        <w:rPr>
          <w:sz w:val="19"/>
        </w:rPr>
        <w:sectPr w:rsidR="00E026F1">
          <w:headerReference w:type="even" r:id="rId113"/>
          <w:headerReference w:type="default" r:id="rId114"/>
          <w:headerReference w:type="first" r:id="rId115"/>
          <w:pgSz w:w="12240" w:h="15840" w:code="1"/>
          <w:pgMar w:top="1008" w:right="1008" w:bottom="1008" w:left="1008" w:header="432" w:footer="720" w:gutter="0"/>
          <w:paperSrc w:first="11" w:other="11"/>
          <w:cols w:space="720"/>
        </w:sectPr>
      </w:pPr>
    </w:p>
    <w:p w14:paraId="1AABB821" w14:textId="77777777" w:rsidR="00E026F1" w:rsidRDefault="00E026F1">
      <w:pPr>
        <w:jc w:val="center"/>
        <w:rPr>
          <w:b/>
        </w:rPr>
      </w:pPr>
      <w:r>
        <w:rPr>
          <w:b/>
        </w:rPr>
        <w:t>PART 6 – CORRECTION OF WORK AFTER FINAL PAYMENT</w:t>
      </w:r>
    </w:p>
    <w:p w14:paraId="48C37F7D" w14:textId="77777777" w:rsidR="00E026F1" w:rsidRDefault="00E026F1">
      <w:pPr>
        <w:jc w:val="both"/>
        <w:rPr>
          <w:sz w:val="19"/>
        </w:rPr>
      </w:pPr>
    </w:p>
    <w:p w14:paraId="0EFEBAC8" w14:textId="77777777" w:rsidR="00E026F1" w:rsidRDefault="00E026F1">
      <w:pPr>
        <w:jc w:val="both"/>
        <w:rPr>
          <w:sz w:val="19"/>
        </w:rPr>
      </w:pPr>
    </w:p>
    <w:p w14:paraId="5D504493" w14:textId="77777777" w:rsidR="00E026F1" w:rsidRDefault="00E026F1">
      <w:pPr>
        <w:jc w:val="both"/>
        <w:rPr>
          <w:sz w:val="19"/>
        </w:rPr>
      </w:pPr>
      <w:r>
        <w:rPr>
          <w:b/>
          <w:sz w:val="19"/>
        </w:rPr>
        <w:t xml:space="preserve">6.6.1  Non-Complying or Defective Work. </w:t>
      </w:r>
      <w:r>
        <w:rPr>
          <w:sz w:val="19"/>
        </w:rPr>
        <w:t xml:space="preserve"> Neither (1) the </w:t>
      </w:r>
      <w:r w:rsidR="002C4493">
        <w:rPr>
          <w:sz w:val="19"/>
        </w:rPr>
        <w:t>Program Manager</w:t>
      </w:r>
      <w:r>
        <w:rPr>
          <w:sz w:val="19"/>
        </w:rPr>
        <w:t xml:space="preserve">'s Certificate of Material Completion, (2) nor any decision of the </w:t>
      </w:r>
      <w:r w:rsidR="002C4493">
        <w:rPr>
          <w:sz w:val="19"/>
        </w:rPr>
        <w:t>Program Manager</w:t>
      </w:r>
      <w:r>
        <w:rPr>
          <w:sz w:val="19"/>
        </w:rPr>
        <w:t>, (3) nor payment, (4) nor any provision in the Contract shall relieve the Design-Builder of responsibility for faulty materials, faulty workmanship, or omission of contract work, and he shall remedy any defects or supply any omissions resulting therefrom and pay for any damage to other work resulting therefrom.</w:t>
      </w:r>
    </w:p>
    <w:p w14:paraId="6B63A4E6" w14:textId="77777777" w:rsidR="00E026F1" w:rsidRDefault="00E026F1">
      <w:pPr>
        <w:jc w:val="both"/>
        <w:rPr>
          <w:sz w:val="19"/>
        </w:rPr>
      </w:pPr>
    </w:p>
    <w:p w14:paraId="68BA022A" w14:textId="77777777" w:rsidR="00E026F1" w:rsidRDefault="00E026F1">
      <w:pPr>
        <w:jc w:val="both"/>
        <w:rPr>
          <w:sz w:val="19"/>
        </w:rPr>
      </w:pPr>
      <w:r>
        <w:rPr>
          <w:sz w:val="19"/>
        </w:rPr>
        <w:t xml:space="preserve">6.6.1.1  </w:t>
      </w:r>
      <w:r>
        <w:rPr>
          <w:sz w:val="19"/>
          <w:u w:val="single"/>
        </w:rPr>
        <w:t>Notice of Non-Complying or Defective Work</w:t>
      </w:r>
      <w:r>
        <w:rPr>
          <w:sz w:val="19"/>
        </w:rPr>
        <w:t>.  The Owner shall give notice of observed defects or omissions with reasonable promptness.  Attached to or included within the notice shall be a Notice of Non-complying Work.</w:t>
      </w:r>
    </w:p>
    <w:p w14:paraId="42F1F3C7" w14:textId="77777777" w:rsidR="00E026F1" w:rsidRDefault="00E026F1">
      <w:pPr>
        <w:jc w:val="both"/>
        <w:rPr>
          <w:sz w:val="19"/>
        </w:rPr>
      </w:pPr>
    </w:p>
    <w:p w14:paraId="5721F00F" w14:textId="77777777" w:rsidR="00E026F1" w:rsidRDefault="00E026F1">
      <w:pPr>
        <w:jc w:val="both"/>
        <w:rPr>
          <w:strike/>
          <w:sz w:val="19"/>
        </w:rPr>
      </w:pPr>
      <w:r>
        <w:rPr>
          <w:sz w:val="19"/>
        </w:rPr>
        <w:t xml:space="preserve">6.6.1.2  </w:t>
      </w:r>
      <w:r>
        <w:rPr>
          <w:sz w:val="19"/>
          <w:u w:val="single"/>
        </w:rPr>
        <w:t>Correction of the Work</w:t>
      </w:r>
      <w:r>
        <w:rPr>
          <w:sz w:val="19"/>
        </w:rPr>
        <w:t xml:space="preserve">.  The Design-Builder shall within the space of time designated in Notices of Non-complying Work and without expense to the Owner, correct, remedy, replace, re-execute, supply omitted work, or remove from the premises all work designated as Non-complying by the </w:t>
      </w:r>
      <w:r w:rsidR="002C4493">
        <w:rPr>
          <w:sz w:val="19"/>
        </w:rPr>
        <w:t>Program Manager</w:t>
      </w:r>
      <w:r>
        <w:rPr>
          <w:sz w:val="19"/>
        </w:rPr>
        <w:t xml:space="preserve">.  The Design-Builder shall give prompt notice in writing to the </w:t>
      </w:r>
      <w:r w:rsidR="002C4493">
        <w:rPr>
          <w:sz w:val="19"/>
        </w:rPr>
        <w:t>Program Manager</w:t>
      </w:r>
      <w:r>
        <w:rPr>
          <w:sz w:val="19"/>
        </w:rPr>
        <w:t xml:space="preserve">, with copy to the Owner, upon completion of the supplying of any omitted work or the correction of any work designated as Non-complying by the </w:t>
      </w:r>
      <w:r w:rsidR="002C4493">
        <w:rPr>
          <w:sz w:val="19"/>
        </w:rPr>
        <w:t>Program Manager</w:t>
      </w:r>
      <w:r>
        <w:rPr>
          <w:sz w:val="19"/>
        </w:rPr>
        <w:t xml:space="preserve">.  In the absence of said notice, it shall be and is presumed under this Contract that there has been no correction of the Non-complying work or supplying of omitted work.  If the Design-Builder does not remove, make good the deficiency, correct, or remedy faulty work, or supply any omitted work within the space of time designated in Notices of Non-complying Work without expense to the Owner, the Owner, after ten (10) days' notice in writing to the Design-Builder, may remove the work, correct the work, remedy the work or supply omitted work at the expense of the Design-Builder.  In case of emergency involving health, safety of property, or safety of life the Owner may proceed at once with correction of the Work without waiving any rights of the Owner.  Correction of defective work executed under the plans and specifications or supplying of omitted work whether or not covered by warranty of a subcontractor or materialmen, remains the primary, direct responsibility of the Design-Builder.  The foregoing obligation of the Design-Builder shall remain in effect until the expiration of the statute of limitations covering the Work. </w:t>
      </w:r>
    </w:p>
    <w:p w14:paraId="4C035653" w14:textId="77777777" w:rsidR="00E026F1" w:rsidRDefault="00E026F1">
      <w:pPr>
        <w:jc w:val="both"/>
        <w:rPr>
          <w:sz w:val="19"/>
        </w:rPr>
      </w:pPr>
    </w:p>
    <w:p w14:paraId="3713970E" w14:textId="77777777" w:rsidR="00E026F1" w:rsidRDefault="00E026F1">
      <w:pPr>
        <w:jc w:val="both"/>
        <w:rPr>
          <w:sz w:val="19"/>
        </w:rPr>
      </w:pPr>
      <w:r>
        <w:rPr>
          <w:b/>
          <w:sz w:val="19"/>
        </w:rPr>
        <w:t>6.6.2  Warranty and Guaranty.</w:t>
      </w:r>
      <w:r>
        <w:rPr>
          <w:sz w:val="19"/>
        </w:rPr>
        <w:t xml:space="preserve">  As additional security for the fulfillment of such obligation, but in no way limiting the same, the Design-Builder warrants and guarantees (1) that all work executed under the plans and specifications shall be free from defects of materials or workmanship for a period of one year from the date of the Final Certificate of the </w:t>
      </w:r>
      <w:r w:rsidR="002C4493">
        <w:rPr>
          <w:sz w:val="19"/>
        </w:rPr>
        <w:t>Program Manager</w:t>
      </w:r>
      <w:r>
        <w:rPr>
          <w:sz w:val="19"/>
        </w:rPr>
        <w:t xml:space="preserve">, and (2) that for not less than one year from the date of the Final Certificate  of the </w:t>
      </w:r>
      <w:r w:rsidR="002C4493">
        <w:rPr>
          <w:sz w:val="19"/>
        </w:rPr>
        <w:t>Program Manager</w:t>
      </w:r>
      <w:r>
        <w:rPr>
          <w:sz w:val="19"/>
        </w:rPr>
        <w:t>, or for such greater space of time as may have been designated in the specifications, products of manufacturers shall be free from defects of materials and workmanship.  Whenever written guaranties or warranties are called for, the Design-Builder shall furnish the aforesaid for such period of time as may be stipulated.  The aforesaid instruments shall be in such form as to permit direct enforcement by the Owner against any subcontractor, materialmen, or manufacturer whose guaranty or warranty is called for.  The Design-Builder further agrees that:</w:t>
      </w:r>
    </w:p>
    <w:p w14:paraId="0596B2F4" w14:textId="77777777" w:rsidR="00E026F1" w:rsidRDefault="00E026F1">
      <w:pPr>
        <w:jc w:val="both"/>
        <w:rPr>
          <w:sz w:val="19"/>
        </w:rPr>
      </w:pPr>
    </w:p>
    <w:p w14:paraId="015BFD55" w14:textId="77777777" w:rsidR="00E026F1" w:rsidRDefault="00E026F1">
      <w:pPr>
        <w:jc w:val="both"/>
        <w:rPr>
          <w:sz w:val="19"/>
        </w:rPr>
      </w:pPr>
      <w:r>
        <w:rPr>
          <w:sz w:val="19"/>
        </w:rPr>
        <w:t xml:space="preserve">6.6.2.1  </w:t>
      </w:r>
      <w:r>
        <w:rPr>
          <w:sz w:val="19"/>
          <w:u w:val="single"/>
        </w:rPr>
        <w:t>Jointly and Severally Liable</w:t>
      </w:r>
      <w:r>
        <w:rPr>
          <w:sz w:val="19"/>
        </w:rPr>
        <w:t>.  The Design-Builder is jointly and severally liable with such subcontractors, materialmen, or manufacturers; and</w:t>
      </w:r>
    </w:p>
    <w:p w14:paraId="41124C51" w14:textId="77777777" w:rsidR="00E026F1" w:rsidRDefault="00E026F1">
      <w:pPr>
        <w:jc w:val="both"/>
        <w:rPr>
          <w:sz w:val="19"/>
        </w:rPr>
      </w:pPr>
    </w:p>
    <w:p w14:paraId="7606A03B" w14:textId="77777777" w:rsidR="00E026F1" w:rsidRDefault="00E026F1">
      <w:pPr>
        <w:jc w:val="both"/>
        <w:rPr>
          <w:sz w:val="19"/>
        </w:rPr>
      </w:pPr>
      <w:r>
        <w:rPr>
          <w:sz w:val="19"/>
        </w:rPr>
        <w:t xml:space="preserve">6.6.2.2  </w:t>
      </w:r>
      <w:r>
        <w:rPr>
          <w:sz w:val="19"/>
          <w:u w:val="single"/>
        </w:rPr>
        <w:t>Agents of the Design-Builder</w:t>
      </w:r>
      <w:r>
        <w:rPr>
          <w:sz w:val="19"/>
        </w:rPr>
        <w:t>.  The said subcontractors, materialmen, or manufacturers are agents of the Design-Builder for purposes of performance under this article, and the Design-Builder, as principal, ratifies the warranties or guaranties of his aforesaid agents by the filing of the aforesaid instruments with the Owner.  The Design-Builder as principal is liable for the acts or omissions of his agents.</w:t>
      </w:r>
    </w:p>
    <w:p w14:paraId="773DF6CF" w14:textId="77777777" w:rsidR="00E026F1" w:rsidRDefault="00E026F1">
      <w:pPr>
        <w:jc w:val="both"/>
        <w:rPr>
          <w:sz w:val="19"/>
        </w:rPr>
      </w:pPr>
    </w:p>
    <w:p w14:paraId="1F325B50" w14:textId="77777777" w:rsidR="00E026F1" w:rsidRDefault="00E026F1">
      <w:pPr>
        <w:jc w:val="both"/>
        <w:rPr>
          <w:sz w:val="19"/>
        </w:rPr>
      </w:pPr>
      <w:r>
        <w:rPr>
          <w:sz w:val="19"/>
        </w:rPr>
        <w:t xml:space="preserve">6.6.2.3  </w:t>
      </w:r>
      <w:r>
        <w:rPr>
          <w:sz w:val="19"/>
          <w:u w:val="single"/>
        </w:rPr>
        <w:t>Service of notice</w:t>
      </w:r>
      <w:r>
        <w:rPr>
          <w:sz w:val="19"/>
        </w:rPr>
        <w:t>.  Service of notice on the Design-Builder that there has been breach of any warranty or guaranty will be sufficient to invoke the terms of the instrument.</w:t>
      </w:r>
    </w:p>
    <w:p w14:paraId="69E5C621" w14:textId="77777777" w:rsidR="00E026F1" w:rsidRDefault="00E026F1">
      <w:pPr>
        <w:jc w:val="both"/>
        <w:rPr>
          <w:sz w:val="19"/>
        </w:rPr>
      </w:pPr>
    </w:p>
    <w:p w14:paraId="2EEED76D" w14:textId="77777777" w:rsidR="00E026F1" w:rsidRDefault="00E026F1">
      <w:pPr>
        <w:jc w:val="both"/>
        <w:rPr>
          <w:sz w:val="19"/>
        </w:rPr>
      </w:pPr>
      <w:r>
        <w:rPr>
          <w:sz w:val="19"/>
        </w:rPr>
        <w:t xml:space="preserve">6.6.2.4  </w:t>
      </w:r>
      <w:r>
        <w:rPr>
          <w:sz w:val="19"/>
          <w:u w:val="single"/>
        </w:rPr>
        <w:t>Bind Subcontractors, etc</w:t>
      </w:r>
      <w:r>
        <w:rPr>
          <w:sz w:val="19"/>
        </w:rPr>
        <w:t>.  The Design-Builder will bind his subcontractor, materialmen, and manufacturers to the terms of this article.</w:t>
      </w:r>
    </w:p>
    <w:p w14:paraId="1BCB389B" w14:textId="77777777" w:rsidR="00E026F1" w:rsidRDefault="00E026F1">
      <w:pPr>
        <w:jc w:val="both"/>
        <w:rPr>
          <w:sz w:val="19"/>
        </w:rPr>
      </w:pPr>
    </w:p>
    <w:p w14:paraId="5E475B23" w14:textId="77777777" w:rsidR="00E026F1" w:rsidRDefault="00E026F1">
      <w:pPr>
        <w:jc w:val="both"/>
        <w:rPr>
          <w:sz w:val="19"/>
        </w:rPr>
      </w:pPr>
      <w:r>
        <w:rPr>
          <w:sz w:val="19"/>
        </w:rPr>
        <w:t xml:space="preserve">6.6.2.5  </w:t>
      </w:r>
      <w:r>
        <w:rPr>
          <w:sz w:val="19"/>
          <w:u w:val="single"/>
        </w:rPr>
        <w:t>Warranties no Limitation</w:t>
      </w:r>
      <w:r>
        <w:rPr>
          <w:sz w:val="19"/>
        </w:rPr>
        <w:t xml:space="preserve">. The calling for or the furnishing of written warranties shall in no way limit the contractual obligation of the Design-Builder to correct the work as set forth in this Part.  The remedies stated in this article are in addition to the remedies otherwise available to the Owner, do not exclude such other remedies, and are without prejudice to any other remedies. </w:t>
      </w:r>
    </w:p>
    <w:p w14:paraId="72803CD5" w14:textId="77777777" w:rsidR="00E026F1" w:rsidRDefault="00E026F1">
      <w:pPr>
        <w:jc w:val="both"/>
        <w:rPr>
          <w:sz w:val="19"/>
        </w:rPr>
      </w:pPr>
    </w:p>
    <w:p w14:paraId="3CAA9F88" w14:textId="77777777" w:rsidR="00E026F1" w:rsidRDefault="00E026F1">
      <w:pPr>
        <w:jc w:val="both"/>
        <w:rPr>
          <w:b/>
          <w:sz w:val="19"/>
        </w:rPr>
      </w:pPr>
      <w:r>
        <w:rPr>
          <w:b/>
          <w:sz w:val="19"/>
        </w:rPr>
        <w:t xml:space="preserve">6.6.3  Warranty Complaint Item Procedure.  </w:t>
      </w:r>
    </w:p>
    <w:p w14:paraId="78B6EA76" w14:textId="77777777" w:rsidR="00E026F1" w:rsidRDefault="00E026F1">
      <w:pPr>
        <w:jc w:val="both"/>
        <w:rPr>
          <w:b/>
          <w:sz w:val="19"/>
        </w:rPr>
      </w:pPr>
    </w:p>
    <w:p w14:paraId="1C4DAAB4" w14:textId="77777777" w:rsidR="00E026F1" w:rsidRDefault="00E026F1">
      <w:pPr>
        <w:jc w:val="both"/>
        <w:rPr>
          <w:sz w:val="19"/>
        </w:rPr>
      </w:pPr>
      <w:r>
        <w:rPr>
          <w:sz w:val="19"/>
        </w:rPr>
        <w:t>6.6.3.1</w:t>
      </w:r>
      <w:r>
        <w:rPr>
          <w:b/>
          <w:sz w:val="19"/>
        </w:rPr>
        <w:t xml:space="preserve">  </w:t>
      </w:r>
      <w:r>
        <w:rPr>
          <w:sz w:val="19"/>
          <w:u w:val="single"/>
        </w:rPr>
        <w:t>Notice of Warranty/Guaranty Complaint Items</w:t>
      </w:r>
      <w:r>
        <w:rPr>
          <w:sz w:val="19"/>
        </w:rPr>
        <w:t xml:space="preserve">.  The Design-Builder, </w:t>
      </w:r>
      <w:r w:rsidR="002C4493">
        <w:rPr>
          <w:sz w:val="19"/>
        </w:rPr>
        <w:t>Program Manager</w:t>
      </w:r>
      <w:r>
        <w:rPr>
          <w:sz w:val="19"/>
        </w:rPr>
        <w:t>, Owner, and Using Agency acknowledge that many malfunctions in building equipment and systems do not constitute Non-Complying or defective Work as contemplated in Article 6.6.1 above.  Accordingly, the Owner and Using Agency may provide notice of such apparent warranty work by a Warranty Complaint letter, sent by statutory mail or facsimile to the Design-Builder.  The letter should outline, in non-technical language, the complaint item.  In emergency situations, the initial notification may be oral to a person or office designated by the Design-Builder.  The Design-Builder shall respond promptly to all such notices.</w:t>
      </w:r>
    </w:p>
    <w:p w14:paraId="6A9A7C5A" w14:textId="77777777" w:rsidR="00E026F1" w:rsidRDefault="00E026F1">
      <w:pPr>
        <w:jc w:val="both"/>
        <w:rPr>
          <w:sz w:val="19"/>
        </w:rPr>
      </w:pPr>
    </w:p>
    <w:p w14:paraId="43A1750B" w14:textId="77777777" w:rsidR="00E026F1" w:rsidRDefault="00E026F1">
      <w:pPr>
        <w:jc w:val="both"/>
        <w:rPr>
          <w:sz w:val="19"/>
        </w:rPr>
      </w:pPr>
      <w:r>
        <w:rPr>
          <w:sz w:val="19"/>
        </w:rPr>
        <w:t xml:space="preserve">6.6.3.2  </w:t>
      </w:r>
      <w:r>
        <w:rPr>
          <w:sz w:val="19"/>
          <w:u w:val="single"/>
        </w:rPr>
        <w:t>Duty to Correct</w:t>
      </w:r>
      <w:r>
        <w:rPr>
          <w:sz w:val="19"/>
        </w:rPr>
        <w:t xml:space="preserve">.  In light of the above stated Design-Builder’s warranty and guarantee, during the one year period of the warranty and guarantee any defects of material or workmanship that become apparent shall be the responsibility of the Design-Builder until and unless the Design-Builder can show abuse or design defect.  The Design-Builder shall immediately correct all defects that become known during the one year period at no cost to the Owner unless notice is given to the </w:t>
      </w:r>
      <w:r w:rsidR="002C4493">
        <w:rPr>
          <w:sz w:val="19"/>
        </w:rPr>
        <w:t>Program Manager</w:t>
      </w:r>
      <w:r>
        <w:rPr>
          <w:sz w:val="19"/>
        </w:rPr>
        <w:t>, Owner and Using Agency, prior to correcting the defect that the cause of the defect is the result of abuse or design deficiency.</w:t>
      </w:r>
    </w:p>
    <w:p w14:paraId="2413F380" w14:textId="77777777" w:rsidR="00E026F1" w:rsidRDefault="00E026F1">
      <w:pPr>
        <w:jc w:val="both"/>
        <w:rPr>
          <w:sz w:val="19"/>
        </w:rPr>
      </w:pPr>
    </w:p>
    <w:p w14:paraId="2C713A70" w14:textId="77777777" w:rsidR="00E026F1" w:rsidRDefault="00E026F1">
      <w:pPr>
        <w:ind w:left="720"/>
        <w:jc w:val="both"/>
        <w:rPr>
          <w:sz w:val="19"/>
        </w:rPr>
      </w:pPr>
      <w:r>
        <w:rPr>
          <w:sz w:val="19"/>
        </w:rPr>
        <w:t xml:space="preserve">6.6.3.2.1  </w:t>
      </w:r>
      <w:r>
        <w:rPr>
          <w:sz w:val="19"/>
          <w:u w:val="single"/>
        </w:rPr>
        <w:t>Initial Response</w:t>
      </w:r>
      <w:r>
        <w:rPr>
          <w:sz w:val="19"/>
        </w:rPr>
        <w:t xml:space="preserve">.  When the Using Agency, the Owner, or the </w:t>
      </w:r>
      <w:r w:rsidR="002C4493">
        <w:rPr>
          <w:sz w:val="19"/>
        </w:rPr>
        <w:t>Program Manager</w:t>
      </w:r>
      <w:r>
        <w:rPr>
          <w:sz w:val="19"/>
        </w:rPr>
        <w:t xml:space="preserve"> notifies the Design-Builder of a defect, the Design-Builder will visit the site to review the complaint within five (5) days and shall promptly correct the Work.  If the Design-Builder fails to respond within this time limit, the Owner may correct the defect or malfunction and charge the Design-Builder for the Work.  The Design-Builder shall give notice in writing to the Owner when corrections have been completed.</w:t>
      </w:r>
    </w:p>
    <w:p w14:paraId="0EDB925D" w14:textId="77777777" w:rsidR="00E026F1" w:rsidRDefault="00E026F1">
      <w:pPr>
        <w:ind w:left="720"/>
        <w:jc w:val="both"/>
        <w:rPr>
          <w:sz w:val="19"/>
        </w:rPr>
      </w:pPr>
    </w:p>
    <w:p w14:paraId="188AABB1" w14:textId="77777777" w:rsidR="00E026F1" w:rsidRDefault="00E026F1">
      <w:pPr>
        <w:ind w:left="720"/>
        <w:jc w:val="both"/>
        <w:rPr>
          <w:sz w:val="19"/>
        </w:rPr>
      </w:pPr>
      <w:r>
        <w:rPr>
          <w:sz w:val="19"/>
        </w:rPr>
        <w:t xml:space="preserve">6.6.3.2.2  </w:t>
      </w:r>
      <w:r>
        <w:rPr>
          <w:sz w:val="19"/>
          <w:u w:val="single"/>
        </w:rPr>
        <w:t>Design Defect or User Abuse</w:t>
      </w:r>
      <w:r>
        <w:rPr>
          <w:sz w:val="19"/>
        </w:rPr>
        <w:t xml:space="preserve">.  If the Design-Builder believes that a design defect or user abuse has caused the malfunction or defect, he will notify the </w:t>
      </w:r>
      <w:r w:rsidR="002C4493">
        <w:rPr>
          <w:sz w:val="19"/>
        </w:rPr>
        <w:t>Program Manager</w:t>
      </w:r>
      <w:r>
        <w:rPr>
          <w:sz w:val="19"/>
        </w:rPr>
        <w:t xml:space="preserve"> and the </w:t>
      </w:r>
      <w:r w:rsidR="002C4493">
        <w:rPr>
          <w:sz w:val="19"/>
        </w:rPr>
        <w:t>Program Manager</w:t>
      </w:r>
      <w:r>
        <w:rPr>
          <w:sz w:val="19"/>
        </w:rPr>
        <w:t xml:space="preserve"> will issue a formal decision in his capacity as </w:t>
      </w:r>
      <w:r w:rsidR="002C4493">
        <w:rPr>
          <w:sz w:val="19"/>
        </w:rPr>
        <w:t>Program Manager</w:t>
      </w:r>
      <w:r>
        <w:rPr>
          <w:sz w:val="19"/>
        </w:rPr>
        <w:t xml:space="preserve"> and impartial interpreter of the conditions of the contract.  If it is determined the complaint is not the responsibility of the Design-Builder, the Design-Builder shall be promptly paid for the cost of the corrective work.</w:t>
      </w:r>
    </w:p>
    <w:p w14:paraId="1AE957BB" w14:textId="77777777" w:rsidR="00E026F1" w:rsidRDefault="00E026F1">
      <w:pPr>
        <w:ind w:left="720"/>
        <w:jc w:val="both"/>
        <w:rPr>
          <w:sz w:val="19"/>
        </w:rPr>
      </w:pPr>
    </w:p>
    <w:p w14:paraId="04D75DC8" w14:textId="77777777" w:rsidR="00E026F1" w:rsidRDefault="00E026F1">
      <w:pPr>
        <w:ind w:left="720"/>
        <w:jc w:val="both"/>
        <w:rPr>
          <w:sz w:val="19"/>
        </w:rPr>
      </w:pPr>
      <w:r>
        <w:rPr>
          <w:sz w:val="19"/>
        </w:rPr>
        <w:t xml:space="preserve">6.6.3.2.3  </w:t>
      </w:r>
      <w:r>
        <w:rPr>
          <w:sz w:val="19"/>
          <w:u w:val="single"/>
        </w:rPr>
        <w:t>Emergency Situations</w:t>
      </w:r>
      <w:r>
        <w:rPr>
          <w:sz w:val="19"/>
        </w:rPr>
        <w:t>.  If the condition is an emergency, this will be communicated to the Design-Builder with the request that no matter what he finds, corrections are to be accomplished immediately.  The Design-Builder shall respond to the notice in emergency situations within twenty-four (24) hours.  If the Design-Builder fails to respond within this time limit, the Owner may correct the defect and charge the Design-Builder for the Work.  If it is determined the complaint is not the responsibility of the Design-Builder, the Design-Builder shall be promptly paid for the cost of the corrective work.  The Design-Builder shall give notice in writing to the Owner when corrections have been completed.</w:t>
      </w:r>
    </w:p>
    <w:p w14:paraId="553561A6" w14:textId="77777777" w:rsidR="00E026F1" w:rsidRDefault="00E026F1">
      <w:pPr>
        <w:ind w:left="720"/>
        <w:jc w:val="both"/>
        <w:rPr>
          <w:sz w:val="19"/>
        </w:rPr>
      </w:pPr>
    </w:p>
    <w:p w14:paraId="7BF00CA5" w14:textId="77777777" w:rsidR="00E026F1" w:rsidRDefault="00E026F1">
      <w:pPr>
        <w:jc w:val="both"/>
        <w:rPr>
          <w:sz w:val="19"/>
        </w:rPr>
      </w:pPr>
    </w:p>
    <w:p w14:paraId="432212FF" w14:textId="77777777" w:rsidR="00E026F1" w:rsidRDefault="00E026F1">
      <w:pPr>
        <w:jc w:val="both"/>
        <w:rPr>
          <w:sz w:val="19"/>
        </w:rPr>
      </w:pPr>
    </w:p>
    <w:p w14:paraId="0D3FA0A0" w14:textId="77777777" w:rsidR="00E026F1" w:rsidRDefault="00E026F1">
      <w:pPr>
        <w:jc w:val="both"/>
        <w:rPr>
          <w:sz w:val="19"/>
        </w:rPr>
      </w:pPr>
    </w:p>
    <w:p w14:paraId="5D01C163" w14:textId="77777777" w:rsidR="00E026F1" w:rsidRDefault="00E026F1">
      <w:pPr>
        <w:jc w:val="both"/>
        <w:rPr>
          <w:sz w:val="19"/>
        </w:rPr>
      </w:pPr>
    </w:p>
    <w:p w14:paraId="2764D3B3" w14:textId="77777777" w:rsidR="00E026F1" w:rsidRDefault="00E026F1">
      <w:pPr>
        <w:jc w:val="both"/>
        <w:rPr>
          <w:sz w:val="19"/>
        </w:rPr>
      </w:pPr>
    </w:p>
    <w:p w14:paraId="621A409C" w14:textId="77777777" w:rsidR="00E026F1" w:rsidRDefault="00E026F1">
      <w:pPr>
        <w:jc w:val="both"/>
        <w:rPr>
          <w:sz w:val="19"/>
        </w:rPr>
      </w:pPr>
    </w:p>
    <w:p w14:paraId="242D7E8F" w14:textId="77777777" w:rsidR="00E026F1" w:rsidRDefault="00E026F1">
      <w:pPr>
        <w:jc w:val="both"/>
        <w:rPr>
          <w:sz w:val="19"/>
        </w:rPr>
      </w:pPr>
    </w:p>
    <w:p w14:paraId="005CFE48" w14:textId="77777777" w:rsidR="00E026F1" w:rsidRDefault="00E026F1">
      <w:pPr>
        <w:jc w:val="both"/>
        <w:rPr>
          <w:sz w:val="19"/>
        </w:rPr>
      </w:pPr>
    </w:p>
    <w:p w14:paraId="0A93CAD4" w14:textId="77777777" w:rsidR="00E026F1" w:rsidRDefault="00E026F1">
      <w:pPr>
        <w:jc w:val="both"/>
        <w:rPr>
          <w:sz w:val="19"/>
        </w:rPr>
      </w:pPr>
    </w:p>
    <w:p w14:paraId="62D8E31C" w14:textId="77777777" w:rsidR="00E026F1" w:rsidRDefault="00E026F1">
      <w:pPr>
        <w:jc w:val="both"/>
        <w:rPr>
          <w:sz w:val="19"/>
        </w:rPr>
        <w:sectPr w:rsidR="00E026F1">
          <w:headerReference w:type="even" r:id="rId116"/>
          <w:headerReference w:type="default" r:id="rId117"/>
          <w:headerReference w:type="first" r:id="rId118"/>
          <w:pgSz w:w="12240" w:h="15840" w:code="1"/>
          <w:pgMar w:top="1008" w:right="1008" w:bottom="1008" w:left="1008" w:header="432" w:footer="720" w:gutter="0"/>
          <w:paperSrc w:first="11" w:other="11"/>
          <w:cols w:space="720"/>
          <w:noEndnote/>
        </w:sectPr>
      </w:pPr>
    </w:p>
    <w:p w14:paraId="358D84F3" w14:textId="77777777" w:rsidR="00E026F1" w:rsidRDefault="00E026F1">
      <w:pPr>
        <w:pStyle w:val="Heading4"/>
        <w:spacing w:before="0" w:after="0"/>
        <w:jc w:val="center"/>
        <w:rPr>
          <w:sz w:val="27"/>
        </w:rPr>
      </w:pPr>
      <w:r>
        <w:rPr>
          <w:sz w:val="27"/>
        </w:rPr>
        <w:t xml:space="preserve">SECTION 7 </w:t>
      </w:r>
      <w:r>
        <w:rPr>
          <w:b w:val="0"/>
          <w:sz w:val="27"/>
        </w:rPr>
        <w:t>–</w:t>
      </w:r>
      <w:r>
        <w:rPr>
          <w:sz w:val="27"/>
        </w:rPr>
        <w:t xml:space="preserve"> CONTRACT FORMS</w:t>
      </w:r>
    </w:p>
    <w:p w14:paraId="11323C64" w14:textId="77777777" w:rsidR="00E026F1" w:rsidRDefault="00E026F1">
      <w:pPr>
        <w:rPr>
          <w:sz w:val="19"/>
        </w:rPr>
      </w:pPr>
    </w:p>
    <w:p w14:paraId="4F438133" w14:textId="77777777" w:rsidR="00E026F1" w:rsidRDefault="00E026F1">
      <w:pPr>
        <w:rPr>
          <w:sz w:val="19"/>
        </w:rPr>
      </w:pPr>
    </w:p>
    <w:p w14:paraId="6BC05632" w14:textId="77777777" w:rsidR="00E026F1" w:rsidRDefault="00E026F1">
      <w:pPr>
        <w:rPr>
          <w:sz w:val="19"/>
        </w:rPr>
      </w:pPr>
    </w:p>
    <w:p w14:paraId="4CB79FBE" w14:textId="77777777" w:rsidR="00E026F1" w:rsidRDefault="00E026F1">
      <w:pPr>
        <w:rPr>
          <w:sz w:val="19"/>
        </w:rPr>
      </w:pPr>
    </w:p>
    <w:p w14:paraId="3B78254C" w14:textId="77777777" w:rsidR="00E026F1" w:rsidRDefault="00E026F1">
      <w:pPr>
        <w:rPr>
          <w:sz w:val="19"/>
        </w:rPr>
      </w:pPr>
    </w:p>
    <w:p w14:paraId="0B3BB652" w14:textId="77777777" w:rsidR="00E026F1" w:rsidRDefault="00E026F1">
      <w:pPr>
        <w:rPr>
          <w:sz w:val="19"/>
        </w:rPr>
      </w:pPr>
    </w:p>
    <w:p w14:paraId="0CCE15E0" w14:textId="77777777" w:rsidR="00E026F1" w:rsidRDefault="00E026F1">
      <w:pPr>
        <w:rPr>
          <w:b/>
          <w:sz w:val="19"/>
        </w:rPr>
      </w:pPr>
      <w:r>
        <w:rPr>
          <w:b/>
          <w:sz w:val="19"/>
        </w:rPr>
        <w:t>FORMS INCLUDED:</w:t>
      </w:r>
    </w:p>
    <w:p w14:paraId="5929DAAF" w14:textId="77777777" w:rsidR="00E026F1" w:rsidRDefault="00E026F1">
      <w:pPr>
        <w:rPr>
          <w:sz w:val="19"/>
        </w:rPr>
      </w:pPr>
    </w:p>
    <w:p w14:paraId="35B76123" w14:textId="77777777" w:rsidR="00E026F1" w:rsidRDefault="00E026F1">
      <w:pPr>
        <w:rPr>
          <w:sz w:val="19"/>
        </w:rPr>
      </w:pPr>
    </w:p>
    <w:p w14:paraId="57165554" w14:textId="77777777" w:rsidR="00E026F1" w:rsidRDefault="00E026F1">
      <w:pPr>
        <w:ind w:left="360"/>
        <w:rPr>
          <w:sz w:val="19"/>
        </w:rPr>
      </w:pPr>
      <w:r>
        <w:rPr>
          <w:sz w:val="19"/>
        </w:rPr>
        <w:t>Performance Bond</w:t>
      </w:r>
    </w:p>
    <w:p w14:paraId="0ED45AA6" w14:textId="77777777" w:rsidR="00E026F1" w:rsidRDefault="00E026F1">
      <w:pPr>
        <w:ind w:left="360"/>
        <w:rPr>
          <w:sz w:val="19"/>
        </w:rPr>
      </w:pPr>
      <w:r>
        <w:rPr>
          <w:sz w:val="19"/>
        </w:rPr>
        <w:t>Payment Bond</w:t>
      </w:r>
    </w:p>
    <w:p w14:paraId="03A651B3" w14:textId="77777777" w:rsidR="00DC1025" w:rsidRDefault="0094133B">
      <w:pPr>
        <w:ind w:left="360"/>
        <w:rPr>
          <w:sz w:val="19"/>
        </w:rPr>
      </w:pPr>
      <w:r>
        <w:rPr>
          <w:sz w:val="19"/>
        </w:rPr>
        <w:t>Georgia Security and Immigration Compliance Act Affidavits</w:t>
      </w:r>
    </w:p>
    <w:p w14:paraId="1E98E6C5" w14:textId="77777777" w:rsidR="00E026F1" w:rsidRDefault="00E026F1">
      <w:pPr>
        <w:ind w:left="360"/>
        <w:rPr>
          <w:sz w:val="19"/>
        </w:rPr>
      </w:pPr>
      <w:r>
        <w:rPr>
          <w:sz w:val="19"/>
        </w:rPr>
        <w:t>Non-Influence Affidavit</w:t>
      </w:r>
    </w:p>
    <w:p w14:paraId="6AD9C385" w14:textId="77777777" w:rsidR="00E026F1" w:rsidRDefault="00E026F1">
      <w:pPr>
        <w:ind w:left="360"/>
        <w:rPr>
          <w:sz w:val="19"/>
        </w:rPr>
      </w:pPr>
      <w:r>
        <w:rPr>
          <w:sz w:val="19"/>
        </w:rPr>
        <w:t>Statutory Affidavit</w:t>
      </w:r>
    </w:p>
    <w:p w14:paraId="3F2EA8BF" w14:textId="77777777" w:rsidR="00E026F1" w:rsidRDefault="00E026F1">
      <w:pPr>
        <w:pStyle w:val="Heading9"/>
        <w:keepNext w:val="0"/>
        <w:numPr>
          <w:ilvl w:val="0"/>
          <w:numId w:val="0"/>
        </w:numPr>
        <w:ind w:left="360"/>
        <w:rPr>
          <w:b w:val="0"/>
          <w:sz w:val="19"/>
        </w:rPr>
      </w:pPr>
      <w:r>
        <w:rPr>
          <w:b w:val="0"/>
          <w:sz w:val="19"/>
        </w:rPr>
        <w:t>Five Year Bond on Roofs and Walls</w:t>
      </w:r>
    </w:p>
    <w:p w14:paraId="7C0C82B9" w14:textId="77777777" w:rsidR="00E026F1" w:rsidRDefault="00E026F1">
      <w:pPr>
        <w:ind w:left="360"/>
        <w:jc w:val="both"/>
        <w:rPr>
          <w:sz w:val="19"/>
        </w:rPr>
      </w:pPr>
      <w:r>
        <w:rPr>
          <w:sz w:val="19"/>
        </w:rPr>
        <w:t>Specimen Certificate of Manufacturer</w:t>
      </w:r>
    </w:p>
    <w:p w14:paraId="06FFDD29" w14:textId="77777777" w:rsidR="00E026F1" w:rsidRDefault="00E026F1">
      <w:pPr>
        <w:ind w:left="360"/>
        <w:jc w:val="both"/>
        <w:rPr>
          <w:sz w:val="19"/>
        </w:rPr>
      </w:pPr>
      <w:r>
        <w:rPr>
          <w:sz w:val="19"/>
        </w:rPr>
        <w:t>Certificate of Insurance</w:t>
      </w:r>
    </w:p>
    <w:p w14:paraId="20D41B61" w14:textId="77777777" w:rsidR="00E026F1" w:rsidRDefault="00E026F1">
      <w:pPr>
        <w:ind w:left="360"/>
        <w:jc w:val="both"/>
        <w:rPr>
          <w:sz w:val="19"/>
        </w:rPr>
      </w:pPr>
      <w:r>
        <w:rPr>
          <w:sz w:val="19"/>
        </w:rPr>
        <w:t>Bond to Discharge Claim</w:t>
      </w:r>
    </w:p>
    <w:p w14:paraId="042B1589" w14:textId="77777777" w:rsidR="00E026F1" w:rsidRDefault="00E026F1">
      <w:pPr>
        <w:ind w:left="360"/>
        <w:jc w:val="both"/>
        <w:rPr>
          <w:sz w:val="19"/>
        </w:rPr>
      </w:pPr>
      <w:r>
        <w:rPr>
          <w:spacing w:val="-2"/>
          <w:sz w:val="19"/>
        </w:rPr>
        <w:t>Subcontractor Retainage Release Certificate</w:t>
      </w:r>
    </w:p>
    <w:p w14:paraId="03E5CC37" w14:textId="77777777" w:rsidR="00E026F1" w:rsidRDefault="00E026F1">
      <w:pPr>
        <w:pStyle w:val="BodyText"/>
        <w:rPr>
          <w:sz w:val="19"/>
        </w:rPr>
      </w:pPr>
    </w:p>
    <w:p w14:paraId="21D80A3D" w14:textId="77777777" w:rsidR="00E026F1" w:rsidRDefault="00E026F1">
      <w:pPr>
        <w:pStyle w:val="BodyText"/>
        <w:rPr>
          <w:sz w:val="19"/>
        </w:rPr>
      </w:pPr>
    </w:p>
    <w:p w14:paraId="780D78BC" w14:textId="77777777" w:rsidR="00E026F1" w:rsidRDefault="00E026F1">
      <w:pPr>
        <w:jc w:val="both"/>
        <w:rPr>
          <w:sz w:val="19"/>
        </w:rPr>
      </w:pPr>
    </w:p>
    <w:p w14:paraId="37DDB570" w14:textId="77777777" w:rsidR="00E026F1" w:rsidRDefault="00E026F1">
      <w:pPr>
        <w:pStyle w:val="BodyText"/>
        <w:jc w:val="center"/>
        <w:rPr>
          <w:sz w:val="19"/>
        </w:rPr>
      </w:pPr>
      <w:r>
        <w:rPr>
          <w:sz w:val="19"/>
        </w:rPr>
        <w:t>[Remainder of Page Intentionally Left Blank]</w:t>
      </w:r>
    </w:p>
    <w:p w14:paraId="4F866E51" w14:textId="77777777" w:rsidR="00E026F1" w:rsidRDefault="00E026F1">
      <w:pPr>
        <w:jc w:val="both"/>
        <w:rPr>
          <w:sz w:val="19"/>
        </w:rPr>
      </w:pPr>
    </w:p>
    <w:p w14:paraId="7342F117" w14:textId="77777777" w:rsidR="00E026F1" w:rsidRDefault="00E026F1">
      <w:pPr>
        <w:ind w:left="360"/>
        <w:jc w:val="both"/>
        <w:rPr>
          <w:b/>
          <w:sz w:val="19"/>
        </w:rPr>
      </w:pPr>
    </w:p>
    <w:p w14:paraId="6A27ED20" w14:textId="77777777" w:rsidR="00E026F1" w:rsidRDefault="00E026F1">
      <w:pPr>
        <w:pStyle w:val="Heading2"/>
        <w:jc w:val="center"/>
        <w:rPr>
          <w:i w:val="0"/>
          <w:sz w:val="23"/>
        </w:rPr>
        <w:sectPr w:rsidR="00E026F1" w:rsidSect="000464A7">
          <w:headerReference w:type="even" r:id="rId119"/>
          <w:headerReference w:type="default" r:id="rId120"/>
          <w:footerReference w:type="default" r:id="rId121"/>
          <w:headerReference w:type="first" r:id="rId122"/>
          <w:pgSz w:w="12240" w:h="15840" w:code="1"/>
          <w:pgMar w:top="1008" w:right="1008" w:bottom="1008" w:left="1008" w:header="432" w:footer="347" w:gutter="0"/>
          <w:paperSrc w:first="11" w:other="11"/>
          <w:pgNumType w:start="1"/>
          <w:cols w:space="720"/>
          <w:noEndnote/>
        </w:sectPr>
      </w:pPr>
    </w:p>
    <w:p w14:paraId="18C0C283" w14:textId="77777777" w:rsidR="003E6433" w:rsidRDefault="003E6433" w:rsidP="003E6433">
      <w:pPr>
        <w:jc w:val="right"/>
        <w:rPr>
          <w:b/>
          <w:u w:val="single"/>
        </w:rPr>
      </w:pPr>
      <w:r w:rsidRPr="005C2BEC">
        <w:rPr>
          <w:b/>
        </w:rPr>
        <w:t xml:space="preserve">Bond No. </w:t>
      </w:r>
      <w:bookmarkStart w:id="49" w:name="Text60"/>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bookmarkEnd w:id="49"/>
    </w:p>
    <w:p w14:paraId="35F2E5EB" w14:textId="77777777" w:rsidR="003E6433" w:rsidRPr="005C2BEC" w:rsidRDefault="003E6433" w:rsidP="003E6433">
      <w:pPr>
        <w:jc w:val="right"/>
        <w:rPr>
          <w:b/>
        </w:rPr>
      </w:pPr>
    </w:p>
    <w:p w14:paraId="426B4967" w14:textId="77777777" w:rsidR="003E6433" w:rsidRDefault="003E6433" w:rsidP="003E6433">
      <w:pPr>
        <w:tabs>
          <w:tab w:val="left" w:pos="6840"/>
          <w:tab w:val="right" w:pos="10170"/>
        </w:tabs>
        <w:jc w:val="right"/>
        <w:rPr>
          <w:b/>
        </w:rPr>
      </w:pPr>
      <w:r>
        <w:rPr>
          <w:b/>
        </w:rPr>
        <w:t xml:space="preserve">Project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14:paraId="28EBD6E0" w14:textId="77777777" w:rsidR="003E6433" w:rsidRDefault="003E6433" w:rsidP="003E6433">
      <w:pPr>
        <w:rPr>
          <w:b/>
        </w:rPr>
      </w:pPr>
    </w:p>
    <w:p w14:paraId="7A9F1CC6"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b/>
          <w:sz w:val="19"/>
        </w:rPr>
      </w:pPr>
    </w:p>
    <w:p w14:paraId="451FCA1F"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pPr>
      <w:r>
        <w:t>KNOW ALL MEN BY THESE PRESENTS:</w:t>
      </w:r>
    </w:p>
    <w:p w14:paraId="6F99DA34"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sz w:val="19"/>
        </w:rPr>
      </w:pPr>
    </w:p>
    <w:p w14:paraId="7C550003"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5760"/>
          <w:tab w:val="left" w:pos="6120"/>
          <w:tab w:val="left" w:pos="6840"/>
          <w:tab w:val="left" w:pos="7560"/>
          <w:tab w:val="left" w:pos="8280"/>
          <w:tab w:val="left" w:pos="9000"/>
          <w:tab w:val="left" w:pos="9720"/>
          <w:tab w:val="left" w:pos="10080"/>
        </w:tabs>
        <w:spacing w:line="214" w:lineRule="auto"/>
        <w:jc w:val="both"/>
        <w:rPr>
          <w:i/>
          <w:sz w:val="16"/>
          <w:szCs w:val="16"/>
        </w:rPr>
      </w:pPr>
      <w:r>
        <w:rPr>
          <w:sz w:val="19"/>
        </w:rPr>
        <w:t xml:space="preserve">That </w:t>
      </w:r>
      <w:r>
        <w:rPr>
          <w:sz w:val="18"/>
          <w:szCs w:val="18"/>
          <w:u w:val="single"/>
        </w:rPr>
        <w:fldChar w:fldCharType="begin">
          <w:ffData>
            <w:name w:val="Text62"/>
            <w:enabled/>
            <w:calcOnExit w:val="0"/>
            <w:textInput/>
          </w:ffData>
        </w:fldChar>
      </w:r>
      <w:bookmarkStart w:id="50" w:name="Text62"/>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sz w:val="18"/>
          <w:szCs w:val="18"/>
          <w:u w:val="single"/>
        </w:rPr>
        <w:fldChar w:fldCharType="end"/>
      </w:r>
      <w:bookmarkEnd w:id="50"/>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9"/>
        </w:rPr>
        <w:t xml:space="preserve">, as principal (hereinafter referred to as ("Design-Builder"),  </w:t>
      </w:r>
      <w:r>
        <w:rPr>
          <w:i/>
          <w:sz w:val="16"/>
          <w:szCs w:val="16"/>
        </w:rPr>
        <w:t>I</w:t>
      </w:r>
      <w:r w:rsidRPr="008B17B2">
        <w:rPr>
          <w:i/>
          <w:sz w:val="16"/>
          <w:szCs w:val="16"/>
        </w:rPr>
        <w:t>nsert LEGAL</w:t>
      </w:r>
      <w:r>
        <w:rPr>
          <w:i/>
          <w:sz w:val="16"/>
          <w:szCs w:val="16"/>
        </w:rPr>
        <w:t xml:space="preserve"> </w:t>
      </w:r>
      <w:r w:rsidRPr="008B17B2">
        <w:rPr>
          <w:i/>
          <w:sz w:val="16"/>
          <w:szCs w:val="16"/>
        </w:rPr>
        <w:t>Name and Physical Address of the CM/GC</w:t>
      </w:r>
      <w:r>
        <w:rPr>
          <w:i/>
          <w:sz w:val="16"/>
          <w:szCs w:val="16"/>
        </w:rPr>
        <w:t>)</w:t>
      </w:r>
    </w:p>
    <w:p w14:paraId="63EE6E7F"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4D11DE45"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and </w:t>
      </w:r>
      <w:r>
        <w:rPr>
          <w:sz w:val="19"/>
          <w:u w:val="single"/>
        </w:rPr>
        <w:fldChar w:fldCharType="begin">
          <w:ffData>
            <w:name w:val="Text63"/>
            <w:enabled/>
            <w:calcOnExit w:val="0"/>
            <w:textInput/>
          </w:ffData>
        </w:fldChar>
      </w:r>
      <w:bookmarkStart w:id="51" w:name="Text63"/>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51"/>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 xml:space="preserve"> as surety (hereinafter referred to as "Surety"),</w:t>
      </w:r>
    </w:p>
    <w:p w14:paraId="4188D8A1"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Pr>
          <w:sz w:val="19"/>
        </w:rPr>
        <w:tab/>
      </w:r>
      <w:r w:rsidRPr="008B17B2">
        <w:rPr>
          <w:i/>
          <w:sz w:val="16"/>
          <w:szCs w:val="16"/>
        </w:rPr>
        <w:t>(Insert LEGAL Title and Physical Address of the Surety)</w:t>
      </w:r>
    </w:p>
    <w:p w14:paraId="39EB70FB"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185A1485"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are held and firmly bound unto the </w:t>
      </w:r>
      <w:r>
        <w:rPr>
          <w:smallCaps/>
          <w:sz w:val="19"/>
        </w:rPr>
        <w:t>Board of Regents of the University System of Georgia</w:t>
      </w:r>
      <w:r>
        <w:rPr>
          <w:sz w:val="19"/>
        </w:rPr>
        <w:t xml:space="preserve"> as Obligee (hereinafter referred to as "Owner"), in the amount of </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b/>
          <w:smallCaps/>
          <w:sz w:val="19"/>
          <w:u w:val="single"/>
        </w:rPr>
        <w:t>and No/100</w:t>
      </w:r>
      <w:r w:rsidRPr="00F44A94">
        <w:rPr>
          <w:b/>
          <w:smallCaps/>
          <w:sz w:val="19"/>
          <w:szCs w:val="19"/>
        </w:rPr>
        <w:t xml:space="preserve"> D</w:t>
      </w:r>
      <w:r>
        <w:rPr>
          <w:b/>
          <w:smallCaps/>
          <w:sz w:val="19"/>
          <w:szCs w:val="19"/>
        </w:rPr>
        <w:t>ollars</w:t>
      </w:r>
      <w:r w:rsidRPr="00F44A94">
        <w:rPr>
          <w:b/>
          <w:smallCaps/>
          <w:sz w:val="19"/>
          <w:szCs w:val="19"/>
        </w:rPr>
        <w:t xml:space="preserve"> </w:t>
      </w:r>
      <w:r>
        <w:rPr>
          <w:sz w:val="19"/>
        </w:rPr>
        <w:t>($</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sz w:val="19"/>
        </w:rPr>
        <w:t>), to which payment Design-Builder and Surety bind Themselves, their heirs, executors, administrators, successors and assigns, jointly and severally, firmly by these presents.</w:t>
      </w:r>
    </w:p>
    <w:p w14:paraId="52D1E2CB"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58F67397"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01BD4CA3" w14:textId="77777777" w:rsidR="00E026F1"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WHEREAS, the above bounden Principal has entered into a contract with the Owner bearing date of </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sz w:val="19"/>
        </w:rPr>
        <w:t xml:space="preserve"> for:</w:t>
      </w:r>
      <w:bookmarkStart w:id="52" w:name="Text67"/>
      <w:r>
        <w:rPr>
          <w:sz w:val="19"/>
        </w:rPr>
        <w:t xml:space="preserve"> </w:t>
      </w:r>
      <w:bookmarkEnd w:id="52"/>
      <w:r>
        <w:rPr>
          <w:b/>
          <w:sz w:val="19"/>
          <w:szCs w:val="19"/>
          <w:u w:val="single"/>
        </w:rPr>
        <w:fldChar w:fldCharType="begin">
          <w:ffData>
            <w:name w:val=""/>
            <w:enabled/>
            <w:calcOnExit w:val="0"/>
            <w:textInput>
              <w:default w:val="Insert Project Number, Description, Location"/>
            </w:textInput>
          </w:ffData>
        </w:fldChar>
      </w:r>
      <w:r>
        <w:rPr>
          <w:b/>
          <w:sz w:val="19"/>
          <w:szCs w:val="19"/>
          <w:u w:val="single"/>
        </w:rPr>
        <w:instrText xml:space="preserve"> FORMTEXT </w:instrText>
      </w:r>
      <w:r>
        <w:rPr>
          <w:b/>
          <w:sz w:val="19"/>
          <w:szCs w:val="19"/>
          <w:u w:val="single"/>
        </w:rPr>
      </w:r>
      <w:r>
        <w:rPr>
          <w:b/>
          <w:sz w:val="19"/>
          <w:szCs w:val="19"/>
          <w:u w:val="single"/>
        </w:rPr>
        <w:fldChar w:fldCharType="separate"/>
      </w:r>
      <w:r>
        <w:rPr>
          <w:b/>
          <w:noProof/>
          <w:sz w:val="19"/>
          <w:szCs w:val="19"/>
          <w:u w:val="single"/>
        </w:rPr>
        <w:t>Insert Project Number, Description, Location</w:t>
      </w:r>
      <w:r>
        <w:rPr>
          <w:b/>
          <w:sz w:val="19"/>
          <w:szCs w:val="19"/>
          <w:u w:val="single"/>
        </w:rPr>
        <w:fldChar w:fldCharType="end"/>
      </w:r>
      <w:r>
        <w:rPr>
          <w:sz w:val="19"/>
          <w:u w:val="single"/>
        </w:rPr>
        <w:t xml:space="preserve"> </w:t>
      </w:r>
      <w:r>
        <w:rPr>
          <w:sz w:val="19"/>
        </w:rPr>
        <w:t xml:space="preserve"> in accordance with drawings and specifications prepared by: </w:t>
      </w:r>
      <w:r>
        <w:rPr>
          <w:b/>
          <w:sz w:val="19"/>
          <w:szCs w:val="19"/>
          <w:u w:val="single"/>
        </w:rPr>
        <w:fldChar w:fldCharType="begin">
          <w:ffData>
            <w:name w:val=""/>
            <w:enabled/>
            <w:calcOnExit w:val="0"/>
            <w:textInput>
              <w:default w:val="Insert DP Firm Name, Address (MUST be a physical address; NO PO BOX)"/>
            </w:textInput>
          </w:ffData>
        </w:fldChar>
      </w:r>
      <w:r>
        <w:rPr>
          <w:b/>
          <w:sz w:val="19"/>
          <w:szCs w:val="19"/>
          <w:u w:val="single"/>
        </w:rPr>
        <w:instrText xml:space="preserve"> FORMTEXT </w:instrText>
      </w:r>
      <w:r>
        <w:rPr>
          <w:b/>
          <w:sz w:val="19"/>
          <w:szCs w:val="19"/>
          <w:u w:val="single"/>
        </w:rPr>
      </w:r>
      <w:r>
        <w:rPr>
          <w:b/>
          <w:sz w:val="19"/>
          <w:szCs w:val="19"/>
          <w:u w:val="single"/>
        </w:rPr>
        <w:fldChar w:fldCharType="separate"/>
      </w:r>
      <w:r>
        <w:rPr>
          <w:b/>
          <w:noProof/>
          <w:sz w:val="19"/>
          <w:szCs w:val="19"/>
          <w:u w:val="single"/>
        </w:rPr>
        <w:t>Insert DP Firm Name, Address (MUST be a physical address; NO PO BOX)</w:t>
      </w:r>
      <w:r>
        <w:rPr>
          <w:b/>
          <w:sz w:val="19"/>
          <w:szCs w:val="19"/>
          <w:u w:val="single"/>
        </w:rPr>
        <w:fldChar w:fldCharType="end"/>
      </w:r>
      <w:r>
        <w:rPr>
          <w:sz w:val="19"/>
        </w:rPr>
        <w:t>, which said contract is incorporated herein by reference and made a part hereof, and is hereinafter referred to as he Contract</w:t>
      </w:r>
      <w:r w:rsidR="00E026F1">
        <w:rPr>
          <w:sz w:val="19"/>
        </w:rPr>
        <w:t>.</w:t>
      </w:r>
    </w:p>
    <w:p w14:paraId="5631C87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4EE3EFA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NOW THEREFORE, THE CONDITION OF THIS OBLIGATION is such that, if the Design-Builder shall promptly and faithfully perform and comply with the terms and conditions of said contract; and shall indemnify and save  harmless the Owner against and from all cost, expenses, damages, injury or loss to which said Owner may be subjected by reason of any wrongdoing, including  patent infringement, misconduct, want of care or skill, default or failure of performance on the  part of said  Principal, his agents, subcontractors or employees, in the execution or performance of said  contract, then this obligation shall be null and void; otherwise it shall remain in full force and effect.</w:t>
      </w:r>
    </w:p>
    <w:p w14:paraId="196E68B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BB2DB3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(1)</w:t>
      </w:r>
      <w:r>
        <w:rPr>
          <w:sz w:val="19"/>
        </w:rPr>
        <w:tab/>
        <w:t>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 or 3.4.2 or Paragraphs 3.6.2.4 or 3.6.2.6, shall in any wise affect 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1.8.8 for increases in the penal amount of this bond and waives notice from the Owner of any such changes.</w:t>
      </w:r>
    </w:p>
    <w:p w14:paraId="578FA39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C82D76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(2)</w:t>
      </w:r>
      <w:r>
        <w:rPr>
          <w:sz w:val="19"/>
        </w:rPr>
        <w:tab/>
        <w:t>If pursuant to the Contract Documents the Design-Builder shall be declared in default by the Owner under the aforesaid Contract, the Surety shall promptly perform this bond agreement in accordance  with  its terms and conditions.  It shall be the duty of the Surety to give an unequivocal notice in writing to the Owner, within twenty</w:t>
      </w:r>
      <w:r>
        <w:rPr>
          <w:sz w:val="19"/>
        </w:rPr>
        <w:noBreakHyphen/>
        <w:t>five (25) days after receipt of a declaration of default, of the Surety's election to either remedy the default or defaults promptly or to perform the Contract promptly, time being of the essence.  In said  notice of election, the Surety shall indicate the date on which the remedy or performance will commence, and it shall then be the duty of the Surety to give prompt notice in  writing to the Owner immediately upon completion of (a) the remedy and/or correction of each default, (b) the remedy and/or correction or each item of condemned work, (c) the furnishing of each omitted item of work, and (d) the performance of the contract.  The Surety shall not assert its Principal as justification for its failure to  give notice of election or for its failure to promptly remedy the default or defaults or perform  the Contract.</w:t>
      </w:r>
    </w:p>
    <w:p w14:paraId="028F641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51FE902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 xml:space="preserve"> (3)</w:t>
      </w:r>
      <w:r>
        <w:rPr>
          <w:sz w:val="19"/>
        </w:rPr>
        <w:tab/>
        <w:t xml:space="preserve">Supplementary to and in addition to the foregoing, whenever the Owner shall notify the Surety that the Owner has notice that the Design-Builder has failed to pay any subcontractor, materialman, or laborer for labor or materials certified by the Design-Builder as having been paid for by the Design-Builder in accordance with said Contract, which said laborer or materials have been included in a  periodical estimate and certified by the </w:t>
      </w:r>
      <w:r w:rsidR="002C4493">
        <w:rPr>
          <w:sz w:val="19"/>
        </w:rPr>
        <w:t>Program Manager</w:t>
      </w:r>
      <w:r>
        <w:rPr>
          <w:sz w:val="19"/>
        </w:rPr>
        <w:t xml:space="preserve"> for payment and paid for by the Owner, the Surety shall, within 20 days of receipt of such notice, cause to be paid any unpaid amounts for such labor and materials.</w:t>
      </w:r>
    </w:p>
    <w:p w14:paraId="2DEC256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14:paraId="57646C2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(4)</w:t>
      </w:r>
      <w:r>
        <w:rPr>
          <w:sz w:val="19"/>
        </w:rPr>
        <w:tab/>
        <w:t>It is expressly agreed by the Principal and the Surety that the Owner, if he desires to do so, is at liberty to make inquiries at any time of subcontractors, laborers, materialmen, or other parties concerning the status of payments for labor, materials, or services furnished in the prosecution of the work.</w:t>
      </w:r>
    </w:p>
    <w:p w14:paraId="429554A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75DC7D2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(5)</w:t>
      </w:r>
      <w:r>
        <w:rPr>
          <w:sz w:val="19"/>
        </w:rPr>
        <w:tab/>
        <w:t>No right of action shall accrue on this bond to or for the use of any person or corporation other than the Owner named herein or the legal successors of the Owner.</w:t>
      </w:r>
    </w:p>
    <w:p w14:paraId="26B9304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297D22B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br w:type="page"/>
        <w:t>(6)</w:t>
      </w:r>
      <w:r>
        <w:rPr>
          <w:sz w:val="19"/>
        </w:rPr>
        <w:tab/>
        <w:t>For the purposes of this bond, the name and address of the Authorized State of Georgia Licensed Agent to whom correspondence and telecommunications may be addressed and/or with whom business concerning this bond may be conducted will be as follows:</w:t>
      </w:r>
    </w:p>
    <w:p w14:paraId="40AA0FB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14:paraId="572A9B2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14:paraId="188F0AAD" w14:textId="77777777" w:rsidR="003E6433" w:rsidRDefault="00E026F1" w:rsidP="003E6433">
      <w:pPr>
        <w:rPr>
          <w:spacing w:val="-1"/>
          <w:u w:val="single"/>
        </w:rPr>
      </w:pPr>
      <w:r>
        <w:rPr>
          <w:spacing w:val="-1"/>
        </w:rPr>
        <w:tab/>
      </w:r>
      <w:r w:rsidR="003E6433">
        <w:rPr>
          <w:spacing w:val="-1"/>
        </w:rPr>
        <w:t xml:space="preserve">NAME </w:t>
      </w:r>
      <w:bookmarkStart w:id="53" w:name="Text69"/>
      <w:r w:rsidR="003E6433">
        <w:rPr>
          <w:spacing w:val="-1"/>
          <w:u w:val="single"/>
        </w:rPr>
        <w:fldChar w:fldCharType="begin">
          <w:ffData>
            <w:name w:val="Text69"/>
            <w:enabled/>
            <w:calcOnExit w:val="0"/>
            <w:textInput/>
          </w:ffData>
        </w:fldChar>
      </w:r>
      <w:r w:rsidR="003E6433">
        <w:rPr>
          <w:spacing w:val="-1"/>
          <w:u w:val="single"/>
        </w:rPr>
        <w:instrText xml:space="preserve"> FORMTEXT </w:instrText>
      </w:r>
      <w:r w:rsidR="003E6433">
        <w:rPr>
          <w:spacing w:val="-1"/>
          <w:u w:val="single"/>
        </w:rPr>
      </w:r>
      <w:r w:rsidR="003E6433">
        <w:rPr>
          <w:spacing w:val="-1"/>
          <w:u w:val="single"/>
        </w:rPr>
        <w:fldChar w:fldCharType="separate"/>
      </w:r>
      <w:r w:rsidR="003E6433">
        <w:rPr>
          <w:noProof/>
          <w:spacing w:val="-1"/>
          <w:u w:val="single"/>
        </w:rPr>
        <w:t> </w:t>
      </w:r>
      <w:r w:rsidR="003E6433">
        <w:rPr>
          <w:noProof/>
          <w:spacing w:val="-1"/>
          <w:u w:val="single"/>
        </w:rPr>
        <w:t> </w:t>
      </w:r>
      <w:r w:rsidR="003E6433">
        <w:rPr>
          <w:noProof/>
          <w:spacing w:val="-1"/>
          <w:u w:val="single"/>
        </w:rPr>
        <w:t> </w:t>
      </w:r>
      <w:r w:rsidR="003E6433">
        <w:rPr>
          <w:noProof/>
          <w:spacing w:val="-1"/>
          <w:u w:val="single"/>
        </w:rPr>
        <w:t> </w:t>
      </w:r>
      <w:r w:rsidR="003E6433">
        <w:rPr>
          <w:noProof/>
          <w:spacing w:val="-1"/>
          <w:u w:val="single"/>
        </w:rPr>
        <w:t> </w:t>
      </w:r>
      <w:r w:rsidR="003E6433">
        <w:rPr>
          <w:spacing w:val="-1"/>
          <w:u w:val="single"/>
        </w:rPr>
        <w:fldChar w:fldCharType="end"/>
      </w:r>
      <w:bookmarkEnd w:id="53"/>
    </w:p>
    <w:p w14:paraId="42994AB7" w14:textId="77777777" w:rsidR="003E6433" w:rsidRDefault="003E6433" w:rsidP="003E6433">
      <w:pPr>
        <w:rPr>
          <w:spacing w:val="-1"/>
          <w:u w:val="single"/>
        </w:rPr>
      </w:pPr>
    </w:p>
    <w:p w14:paraId="0DD42D58" w14:textId="77777777" w:rsidR="003E6433" w:rsidRDefault="003E6433" w:rsidP="003E6433">
      <w:pPr>
        <w:rPr>
          <w:spacing w:val="-1"/>
          <w:u w:val="single"/>
        </w:rPr>
      </w:pPr>
    </w:p>
    <w:p w14:paraId="1FDC3ACC" w14:textId="77777777" w:rsidR="003E6433" w:rsidRPr="003559ED" w:rsidRDefault="003E6433" w:rsidP="003E6433">
      <w:pPr>
        <w:rPr>
          <w:spacing w:val="-1"/>
        </w:rPr>
      </w:pPr>
      <w:r>
        <w:rPr>
          <w:spacing w:val="-1"/>
        </w:rPr>
        <w:tab/>
        <w:t xml:space="preserve">TITLE </w:t>
      </w:r>
      <w:bookmarkStart w:id="54" w:name="Text70"/>
      <w:r>
        <w:rPr>
          <w:spacing w:val="-1"/>
          <w:u w:val="single"/>
        </w:rPr>
        <w:fldChar w:fldCharType="begin">
          <w:ffData>
            <w:name w:val="Text70"/>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54"/>
    </w:p>
    <w:p w14:paraId="5EC875EE" w14:textId="77777777" w:rsidR="003E6433" w:rsidRDefault="003E6433" w:rsidP="003E6433">
      <w:pPr>
        <w:rPr>
          <w:spacing w:val="-1"/>
          <w:u w:val="single"/>
        </w:rPr>
      </w:pPr>
    </w:p>
    <w:p w14:paraId="4B6112C9" w14:textId="77777777" w:rsidR="003E6433" w:rsidRDefault="003E6433" w:rsidP="003E6433">
      <w:pPr>
        <w:rPr>
          <w:spacing w:val="-1"/>
          <w:u w:val="single"/>
        </w:rPr>
      </w:pPr>
    </w:p>
    <w:p w14:paraId="661A955D" w14:textId="77777777" w:rsidR="003E6433" w:rsidRDefault="003E6433" w:rsidP="003E6433">
      <w:pPr>
        <w:rPr>
          <w:spacing w:val="-1"/>
          <w:u w:val="single"/>
        </w:rPr>
      </w:pPr>
      <w:r>
        <w:rPr>
          <w:spacing w:val="-1"/>
        </w:rPr>
        <w:tab/>
        <w:t xml:space="preserve">ADDRESS </w:t>
      </w:r>
      <w:bookmarkStart w:id="55" w:name="Text71"/>
      <w:r>
        <w:rPr>
          <w:spacing w:val="-1"/>
          <w:u w:val="single"/>
        </w:rPr>
        <w:fldChar w:fldCharType="begin">
          <w:ffData>
            <w:name w:val="Text71"/>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55"/>
    </w:p>
    <w:p w14:paraId="24E103A7" w14:textId="77777777" w:rsidR="003E6433" w:rsidRDefault="003E6433" w:rsidP="003E6433">
      <w:pPr>
        <w:rPr>
          <w:spacing w:val="-1"/>
          <w:u w:val="single"/>
        </w:rPr>
      </w:pPr>
    </w:p>
    <w:p w14:paraId="6755E29A" w14:textId="77777777" w:rsidR="003E6433" w:rsidRDefault="003E6433" w:rsidP="003E6433">
      <w:pPr>
        <w:rPr>
          <w:spacing w:val="-1"/>
          <w:u w:val="single"/>
        </w:rPr>
      </w:pPr>
    </w:p>
    <w:p w14:paraId="64E30BFA" w14:textId="77777777" w:rsidR="003E6433" w:rsidRDefault="003E6433" w:rsidP="003E6433">
      <w:pPr>
        <w:rPr>
          <w:spacing w:val="-1"/>
          <w:u w:val="single"/>
        </w:rPr>
      </w:pPr>
      <w:r>
        <w:rPr>
          <w:spacing w:val="-1"/>
        </w:rPr>
        <w:t xml:space="preserve">   </w:t>
      </w:r>
      <w:r>
        <w:rPr>
          <w:spacing w:val="-1"/>
        </w:rPr>
        <w:tab/>
        <w:t>CITY</w:t>
      </w:r>
      <w:bookmarkStart w:id="56" w:name="Text72"/>
      <w:r>
        <w:rPr>
          <w:spacing w:val="-1"/>
          <w:u w:val="single"/>
        </w:rPr>
        <w:fldChar w:fldCharType="begin">
          <w:ffData>
            <w:name w:val="Text72"/>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56"/>
      <w:r>
        <w:rPr>
          <w:spacing w:val="-1"/>
        </w:rPr>
        <w:t xml:space="preserve"> STATE </w:t>
      </w:r>
      <w:bookmarkStart w:id="57" w:name="Text73"/>
      <w:r>
        <w:rPr>
          <w:spacing w:val="-1"/>
          <w:u w:val="single"/>
        </w:rPr>
        <w:fldChar w:fldCharType="begin">
          <w:ffData>
            <w:name w:val="Text73"/>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57"/>
      <w:r>
        <w:rPr>
          <w:spacing w:val="-1"/>
        </w:rPr>
        <w:t xml:space="preserve"> ZIP CODE </w:t>
      </w:r>
      <w:bookmarkStart w:id="58" w:name="Text74"/>
      <w:r>
        <w:rPr>
          <w:spacing w:val="-1"/>
          <w:u w:val="single"/>
        </w:rPr>
        <w:fldChar w:fldCharType="begin">
          <w:ffData>
            <w:name w:val="Text74"/>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58"/>
    </w:p>
    <w:p w14:paraId="754F7472" w14:textId="77777777" w:rsidR="003E6433" w:rsidRDefault="003E6433" w:rsidP="003E6433">
      <w:pPr>
        <w:rPr>
          <w:spacing w:val="-1"/>
          <w:u w:val="single"/>
        </w:rPr>
      </w:pPr>
    </w:p>
    <w:p w14:paraId="04333892" w14:textId="77777777" w:rsidR="003E6433" w:rsidRDefault="003E6433" w:rsidP="003E6433">
      <w:pPr>
        <w:rPr>
          <w:spacing w:val="-1"/>
          <w:u w:val="single"/>
        </w:rPr>
      </w:pPr>
    </w:p>
    <w:p w14:paraId="3C0DF5F5" w14:textId="77777777" w:rsidR="003E6433" w:rsidRDefault="003E6433" w:rsidP="003E6433">
      <w:pPr>
        <w:rPr>
          <w:spacing w:val="-1"/>
          <w:u w:val="single"/>
        </w:rPr>
      </w:pPr>
      <w:r>
        <w:rPr>
          <w:spacing w:val="-1"/>
        </w:rPr>
        <w:tab/>
        <w:t xml:space="preserve">TELEPHONE </w:t>
      </w:r>
      <w:bookmarkStart w:id="59" w:name="Text75"/>
      <w:r>
        <w:rPr>
          <w:spacing w:val="-1"/>
          <w:u w:val="single"/>
        </w:rPr>
        <w:fldChar w:fldCharType="begin">
          <w:ffData>
            <w:name w:val="Text75"/>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59"/>
    </w:p>
    <w:p w14:paraId="7EA18554" w14:textId="77777777" w:rsidR="003E6433" w:rsidRDefault="003E6433" w:rsidP="003E6433">
      <w:pPr>
        <w:rPr>
          <w:spacing w:val="-1"/>
        </w:rPr>
      </w:pPr>
    </w:p>
    <w:p w14:paraId="1584D2BE" w14:textId="77777777" w:rsidR="003E6433" w:rsidRPr="00C25CD6" w:rsidRDefault="003E6433" w:rsidP="003E6433">
      <w:pPr>
        <w:rPr>
          <w:spacing w:val="-1"/>
          <w:u w:val="single"/>
        </w:rPr>
      </w:pPr>
      <w:r>
        <w:rPr>
          <w:spacing w:val="-1"/>
        </w:rPr>
        <w:tab/>
        <w:t xml:space="preserve">EMAIL  </w:t>
      </w:r>
      <w:r>
        <w:rPr>
          <w:spacing w:val="-1"/>
          <w:u w:val="single"/>
        </w:rPr>
        <w:fldChar w:fldCharType="begin">
          <w:ffData>
            <w:name w:val="Text76"/>
            <w:enabled/>
            <w:calcOnExit w:val="0"/>
            <w:textInput/>
          </w:ffData>
        </w:fldChar>
      </w:r>
      <w:bookmarkStart w:id="60" w:name="Text76"/>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60"/>
    </w:p>
    <w:p w14:paraId="239573CE" w14:textId="77777777" w:rsidR="00E026F1" w:rsidRDefault="00E026F1" w:rsidP="003E6433">
      <w:pPr>
        <w:rPr>
          <w:spacing w:val="-1"/>
          <w:u w:val="single"/>
        </w:rPr>
      </w:pPr>
    </w:p>
    <w:p w14:paraId="378862D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 (7)</w:t>
      </w:r>
      <w:r>
        <w:rPr>
          <w:sz w:val="19"/>
        </w:rPr>
        <w:tab/>
        <w:t>Further, this bond shall be the Performance Bond furnished under O.C.G.A. §§ 13-10-2, 13-10-20 and shall be subject to increase in the penal amount of the bond pursuant to such statutes and Article 1.5.1.3 of the Contract.</w:t>
      </w:r>
    </w:p>
    <w:p w14:paraId="06443350" w14:textId="77777777" w:rsidR="00E026F1" w:rsidRDefault="00E026F1">
      <w:pPr>
        <w:rPr>
          <w:spacing w:val="-1"/>
        </w:rPr>
      </w:pPr>
    </w:p>
    <w:p w14:paraId="017144CE"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pPr>
      <w:r>
        <w:t>SIGNED AND SEALED THIS ___________ DAY OF __________________________, 20_____.</w:t>
      </w:r>
    </w:p>
    <w:p w14:paraId="716943E9"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pPr>
    </w:p>
    <w:p w14:paraId="6E5F40DF" w14:textId="77777777" w:rsidR="00E026F1" w:rsidRDefault="00E026F1">
      <w:pPr>
        <w:rPr>
          <w:spacing w:val="-1"/>
        </w:rPr>
      </w:pPr>
    </w:p>
    <w:p w14:paraId="5748A0B9" w14:textId="77777777" w:rsidR="003E6433" w:rsidRPr="008B17B2" w:rsidRDefault="003E6433" w:rsidP="003E6433">
      <w:pPr>
        <w:rPr>
          <w:spacing w:val="-1"/>
          <w:u w:val="single"/>
        </w:rPr>
      </w:pPr>
      <w:r>
        <w:rPr>
          <w:spacing w:val="-1"/>
        </w:rPr>
        <w:t>ATTEST:</w:t>
      </w:r>
      <w:r>
        <w:rPr>
          <w:spacing w:val="-1"/>
        </w:rPr>
        <w:tab/>
      </w:r>
      <w:r>
        <w:rPr>
          <w:spacing w:val="-1"/>
        </w:rPr>
        <w:tab/>
      </w:r>
      <w:r>
        <w:rPr>
          <w:spacing w:val="-1"/>
        </w:rPr>
        <w:tab/>
      </w:r>
      <w:r>
        <w:rPr>
          <w:spacing w:val="-1"/>
        </w:rPr>
        <w:tab/>
      </w:r>
      <w:r>
        <w:rPr>
          <w:spacing w:val="-1"/>
        </w:rPr>
        <w:tab/>
      </w:r>
      <w:r>
        <w:rPr>
          <w:spacing w:val="-1"/>
        </w:rPr>
        <w:tab/>
      </w:r>
      <w:r>
        <w:rPr>
          <w:spacing w:val="-1"/>
          <w:u w:val="single"/>
        </w:rPr>
        <w:t xml:space="preserve"> </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184AC0D6" w14:textId="77777777" w:rsidR="003E6433" w:rsidRDefault="003E6433" w:rsidP="003E6433">
      <w:pPr>
        <w:ind w:left="4320" w:firstLine="720"/>
        <w:rPr>
          <w:spacing w:val="-1"/>
        </w:rPr>
      </w:pPr>
      <w:r>
        <w:rPr>
          <w:spacing w:val="-1"/>
        </w:rPr>
        <w:fldChar w:fldCharType="begin">
          <w:ffData>
            <w:name w:val=""/>
            <w:enabled/>
            <w:calcOnExit w:val="0"/>
            <w:textInput>
              <w:default w:val="Insert LEGAL Firm Name"/>
            </w:textInput>
          </w:ffData>
        </w:fldChar>
      </w:r>
      <w:r>
        <w:rPr>
          <w:spacing w:val="-1"/>
        </w:rPr>
        <w:instrText xml:space="preserve"> FORMTEXT </w:instrText>
      </w:r>
      <w:r>
        <w:rPr>
          <w:spacing w:val="-1"/>
        </w:rPr>
      </w:r>
      <w:r>
        <w:rPr>
          <w:spacing w:val="-1"/>
        </w:rPr>
        <w:fldChar w:fldCharType="separate"/>
      </w:r>
      <w:r>
        <w:rPr>
          <w:noProof/>
          <w:spacing w:val="-1"/>
        </w:rPr>
        <w:t>Insert LEGAL Firm Name</w:t>
      </w:r>
      <w:r>
        <w:rPr>
          <w:spacing w:val="-1"/>
        </w:rPr>
        <w:fldChar w:fldCharType="end"/>
      </w:r>
    </w:p>
    <w:p w14:paraId="06D48D3D" w14:textId="77777777" w:rsidR="00E026F1" w:rsidRDefault="00E026F1">
      <w:pPr>
        <w:rPr>
          <w:spacing w:val="-1"/>
        </w:rPr>
      </w:pPr>
    </w:p>
    <w:p w14:paraId="233B192E" w14:textId="77777777" w:rsidR="00E026F1" w:rsidRDefault="00E026F1">
      <w:pPr>
        <w:rPr>
          <w:spacing w:val="-1"/>
        </w:rPr>
      </w:pPr>
    </w:p>
    <w:p w14:paraId="2D41C025" w14:textId="77777777" w:rsidR="00E026F1" w:rsidRDefault="00E026F1">
      <w:pPr>
        <w:rPr>
          <w:spacing w:val="-1"/>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r>
        <w:rPr>
          <w:spacing w:val="-1"/>
        </w:rPr>
        <w:tab/>
        <w:t>By</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4E751B64" w14:textId="77777777" w:rsidR="00E026F1" w:rsidRDefault="00E026F1">
      <w:pPr>
        <w:rPr>
          <w:spacing w:val="-1"/>
        </w:rPr>
      </w:pPr>
      <w:r>
        <w:rPr>
          <w:spacing w:val="-1"/>
        </w:rPr>
        <w:tab/>
      </w:r>
      <w:r>
        <w:rPr>
          <w:spacing w:val="-1"/>
        </w:rPr>
        <w:tab/>
        <w:t>Secretary</w:t>
      </w:r>
      <w:r>
        <w:rPr>
          <w:spacing w:val="-1"/>
        </w:rPr>
        <w:tab/>
      </w:r>
      <w:r>
        <w:rPr>
          <w:spacing w:val="-1"/>
        </w:rPr>
        <w:tab/>
      </w:r>
      <w:r>
        <w:rPr>
          <w:spacing w:val="-1"/>
        </w:rPr>
        <w:tab/>
      </w:r>
      <w:r>
        <w:rPr>
          <w:spacing w:val="-1"/>
        </w:rPr>
        <w:tab/>
      </w:r>
      <w:r>
        <w:rPr>
          <w:spacing w:val="-1"/>
        </w:rPr>
        <w:tab/>
      </w:r>
      <w:r>
        <w:rPr>
          <w:spacing w:val="-1"/>
        </w:rPr>
        <w:tab/>
        <w:t>President</w:t>
      </w:r>
    </w:p>
    <w:p w14:paraId="7DA89DE5" w14:textId="77777777" w:rsidR="00E026F1" w:rsidRDefault="00E026F1">
      <w:pPr>
        <w:rPr>
          <w:spacing w:val="-1"/>
        </w:rPr>
      </w:pPr>
    </w:p>
    <w:p w14:paraId="48BE60D6" w14:textId="77777777" w:rsidR="00E026F1" w:rsidRDefault="00E026F1">
      <w:pPr>
        <w:rPr>
          <w:spacing w:val="-1"/>
        </w:rPr>
      </w:pPr>
    </w:p>
    <w:p w14:paraId="4A95DB51" w14:textId="77777777" w:rsidR="00E026F1" w:rsidRDefault="00E026F1">
      <w:pPr>
        <w:rPr>
          <w:spacing w:val="-1"/>
        </w:rPr>
      </w:pPr>
    </w:p>
    <w:p w14:paraId="720B89A4" w14:textId="77777777" w:rsidR="00E026F1" w:rsidRDefault="00E026F1">
      <w:pPr>
        <w:rPr>
          <w:spacing w:val="-1"/>
        </w:rPr>
      </w:pPr>
    </w:p>
    <w:p w14:paraId="3FAC42E7" w14:textId="77777777" w:rsidR="00E026F1" w:rsidRDefault="00E026F1">
      <w:pPr>
        <w:ind w:firstLine="720"/>
        <w:jc w:val="right"/>
        <w:rPr>
          <w:spacing w:val="-1"/>
          <w:u w:val="single"/>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4E8F682A" w14:textId="77777777" w:rsidR="00E026F1" w:rsidRDefault="00E026F1">
      <w:pPr>
        <w:ind w:left="6480"/>
        <w:rPr>
          <w:spacing w:val="-1"/>
        </w:rPr>
      </w:pPr>
      <w:r>
        <w:rPr>
          <w:spacing w:val="-1"/>
        </w:rPr>
        <w:t>(SURETY) (*)(*)</w:t>
      </w:r>
    </w:p>
    <w:p w14:paraId="6E9C01B3" w14:textId="77777777" w:rsidR="00E026F1" w:rsidRDefault="00E026F1">
      <w:pPr>
        <w:rPr>
          <w:spacing w:val="-1"/>
        </w:rPr>
      </w:pPr>
    </w:p>
    <w:p w14:paraId="71FA2630" w14:textId="77777777" w:rsidR="00E026F1" w:rsidRDefault="00E026F1">
      <w:pPr>
        <w:rPr>
          <w:spacing w:val="-1"/>
        </w:rPr>
      </w:pPr>
    </w:p>
    <w:p w14:paraId="2497EA83" w14:textId="77777777" w:rsidR="00E026F1" w:rsidRDefault="00E026F1">
      <w:pPr>
        <w:rPr>
          <w:spacing w:val="-1"/>
        </w:rPr>
      </w:pPr>
    </w:p>
    <w:p w14:paraId="730C6CCB" w14:textId="77777777" w:rsidR="00E026F1" w:rsidRDefault="00E026F1">
      <w:pPr>
        <w:ind w:firstLine="720"/>
        <w:jc w:val="right"/>
        <w:rPr>
          <w:spacing w:val="-1"/>
          <w:u w:val="single"/>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3EB69358" w14:textId="77777777" w:rsidR="00E026F1" w:rsidRDefault="00E026F1">
      <w:pPr>
        <w:ind w:left="6480"/>
        <w:rPr>
          <w:spacing w:val="-1"/>
        </w:rPr>
      </w:pPr>
      <w:r>
        <w:rPr>
          <w:spacing w:val="-1"/>
        </w:rPr>
        <w:t>(TITLE)</w:t>
      </w:r>
    </w:p>
    <w:p w14:paraId="7D3F6A83" w14:textId="77777777" w:rsidR="00E026F1" w:rsidRDefault="00E026F1">
      <w:pPr>
        <w:rPr>
          <w:spacing w:val="-1"/>
          <w:sz w:val="18"/>
        </w:rPr>
      </w:pPr>
    </w:p>
    <w:p w14:paraId="04E611BD" w14:textId="77777777" w:rsidR="00E026F1" w:rsidRDefault="00E026F1">
      <w:pPr>
        <w:tabs>
          <w:tab w:val="left" w:pos="540"/>
        </w:tabs>
        <w:rPr>
          <w:spacing w:val="-1"/>
          <w:sz w:val="18"/>
        </w:rPr>
      </w:pPr>
      <w:r>
        <w:rPr>
          <w:spacing w:val="-1"/>
          <w:sz w:val="18"/>
        </w:rPr>
        <w:t>(*)</w:t>
      </w:r>
      <w:r>
        <w:rPr>
          <w:spacing w:val="-1"/>
          <w:sz w:val="18"/>
        </w:rPr>
        <w:tab/>
        <w:t>Please apply seal of Corporation over Secretary’s Signature.</w:t>
      </w:r>
    </w:p>
    <w:p w14:paraId="094333BD" w14:textId="77777777" w:rsidR="00E026F1" w:rsidRDefault="00E026F1">
      <w:pPr>
        <w:tabs>
          <w:tab w:val="left" w:pos="540"/>
        </w:tabs>
        <w:rPr>
          <w:sz w:val="18"/>
        </w:rPr>
      </w:pPr>
      <w:r>
        <w:rPr>
          <w:spacing w:val="-1"/>
          <w:sz w:val="18"/>
        </w:rPr>
        <w:t>(*)(*)</w:t>
      </w:r>
      <w:r>
        <w:rPr>
          <w:spacing w:val="-1"/>
          <w:sz w:val="18"/>
        </w:rPr>
        <w:tab/>
        <w:t xml:space="preserve">Please apply seal of Surety and arrange for countersignature by a “Resident Georgia Agent” of Surety in order to comply with surety regulations of </w:t>
      </w:r>
      <w:smartTag w:uri="urn:schemas-microsoft-com:office:smarttags" w:element="country-region">
        <w:smartTag w:uri="urn:schemas-microsoft-com:office:smarttags" w:element="place">
          <w:r>
            <w:rPr>
              <w:spacing w:val="-1"/>
              <w:sz w:val="18"/>
            </w:rPr>
            <w:t>Georgia</w:t>
          </w:r>
        </w:smartTag>
      </w:smartTag>
      <w:r>
        <w:rPr>
          <w:spacing w:val="-1"/>
          <w:sz w:val="18"/>
        </w:rPr>
        <w:t>.  Kindly show title of the aforesaid agent as “Resident Georgia Agent.”</w:t>
      </w:r>
    </w:p>
    <w:p w14:paraId="7224965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960"/>
        <w:jc w:val="both"/>
        <w:rPr>
          <w:sz w:val="19"/>
        </w:rPr>
      </w:pPr>
    </w:p>
    <w:p w14:paraId="00A8D97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p>
    <w:p w14:paraId="68AC14F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r>
        <w:rPr>
          <w:sz w:val="19"/>
        </w:rPr>
        <w:t>(*)  Attach Power of Attorney</w:t>
      </w:r>
    </w:p>
    <w:p w14:paraId="2CADBE19" w14:textId="77777777" w:rsidR="00E026F1" w:rsidRDefault="00E026F1">
      <w:pPr>
        <w:jc w:val="both"/>
        <w:rPr>
          <w:sz w:val="19"/>
        </w:rPr>
      </w:pPr>
    </w:p>
    <w:p w14:paraId="20628D04" w14:textId="77777777" w:rsidR="00E026F1" w:rsidRDefault="00E026F1">
      <w:pPr>
        <w:jc w:val="both"/>
        <w:rPr>
          <w:sz w:val="19"/>
        </w:rPr>
        <w:sectPr w:rsidR="00E026F1" w:rsidSect="000464A7">
          <w:pgSz w:w="12240" w:h="15840" w:code="1"/>
          <w:pgMar w:top="1008" w:right="1008" w:bottom="1008" w:left="1008" w:header="432" w:footer="347" w:gutter="0"/>
          <w:paperSrc w:first="11" w:other="11"/>
          <w:cols w:space="720"/>
          <w:noEndnote/>
        </w:sectPr>
      </w:pPr>
    </w:p>
    <w:p w14:paraId="7FC89450" w14:textId="77777777" w:rsidR="003E6433" w:rsidRDefault="003E6433" w:rsidP="003E6433">
      <w:pPr>
        <w:jc w:val="right"/>
        <w:rPr>
          <w:b/>
          <w:u w:val="single"/>
        </w:rPr>
      </w:pPr>
      <w:r w:rsidRPr="005C2BEC">
        <w:rPr>
          <w:b/>
        </w:rPr>
        <w:t xml:space="preserve">Bond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14:paraId="4CEEB44D" w14:textId="77777777" w:rsidR="003E6433" w:rsidRPr="005C2BEC" w:rsidRDefault="003E6433" w:rsidP="003E6433">
      <w:pPr>
        <w:jc w:val="right"/>
        <w:rPr>
          <w:b/>
        </w:rPr>
      </w:pPr>
    </w:p>
    <w:p w14:paraId="7C87D5E5" w14:textId="77777777" w:rsidR="003E6433" w:rsidRDefault="003E6433" w:rsidP="003E6433">
      <w:pPr>
        <w:tabs>
          <w:tab w:val="left" w:pos="6840"/>
          <w:tab w:val="right" w:pos="10170"/>
        </w:tabs>
        <w:jc w:val="right"/>
        <w:rPr>
          <w:b/>
        </w:rPr>
      </w:pPr>
      <w:r>
        <w:rPr>
          <w:b/>
        </w:rPr>
        <w:t xml:space="preserve">Project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14:paraId="0225AFED"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b/>
          <w:sz w:val="19"/>
        </w:rPr>
      </w:pPr>
    </w:p>
    <w:p w14:paraId="7ADAC2C7"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outlineLvl w:val="0"/>
        <w:rPr>
          <w:sz w:val="19"/>
        </w:rPr>
      </w:pPr>
      <w:r>
        <w:rPr>
          <w:sz w:val="19"/>
        </w:rPr>
        <w:t>KNOW ALL MEN BY THESE PRESENTS:</w:t>
      </w:r>
    </w:p>
    <w:p w14:paraId="356F4887"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14:paraId="093E33BF"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576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That </w:t>
      </w:r>
      <w:r w:rsidRPr="008B17B2">
        <w:rPr>
          <w:sz w:val="18"/>
          <w:szCs w:val="18"/>
          <w:u w:val="single"/>
        </w:rPr>
        <w:fldChar w:fldCharType="begin">
          <w:ffData>
            <w:name w:val="Text62"/>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rPr>
        <w:t xml:space="preserve">, </w:t>
      </w:r>
      <w:r>
        <w:rPr>
          <w:sz w:val="18"/>
          <w:szCs w:val="18"/>
        </w:rPr>
        <w:t>as P</w:t>
      </w:r>
      <w:r w:rsidRPr="008B17B2">
        <w:rPr>
          <w:sz w:val="18"/>
          <w:szCs w:val="18"/>
        </w:rPr>
        <w:t>rincipal (hereinafter referred to as ("</w:t>
      </w:r>
      <w:r>
        <w:rPr>
          <w:sz w:val="18"/>
          <w:szCs w:val="18"/>
        </w:rPr>
        <w:t>Principal</w:t>
      </w:r>
      <w:r w:rsidRPr="008B17B2">
        <w:rPr>
          <w:sz w:val="18"/>
          <w:szCs w:val="18"/>
        </w:rPr>
        <w:t>"),</w:t>
      </w:r>
    </w:p>
    <w:p w14:paraId="3253CB8D"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sidRPr="008B17B2">
        <w:rPr>
          <w:sz w:val="18"/>
          <w:szCs w:val="18"/>
        </w:rPr>
        <w:tab/>
      </w:r>
      <w:r w:rsidRPr="008B17B2">
        <w:rPr>
          <w:i/>
          <w:sz w:val="16"/>
          <w:szCs w:val="16"/>
        </w:rPr>
        <w:t xml:space="preserve">(Insert LEGAL Name and Physical Address of the </w:t>
      </w:r>
      <w:r>
        <w:rPr>
          <w:i/>
          <w:sz w:val="16"/>
          <w:szCs w:val="16"/>
        </w:rPr>
        <w:t>Design-Builder</w:t>
      </w:r>
      <w:r w:rsidRPr="008B17B2">
        <w:rPr>
          <w:i/>
          <w:sz w:val="16"/>
          <w:szCs w:val="16"/>
        </w:rPr>
        <w:t>)</w:t>
      </w:r>
    </w:p>
    <w:p w14:paraId="53B4BDA8"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p>
    <w:p w14:paraId="57DCC347"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and </w:t>
      </w:r>
      <w:r w:rsidRPr="008B17B2">
        <w:rPr>
          <w:sz w:val="18"/>
          <w:szCs w:val="18"/>
          <w:u w:val="single"/>
        </w:rPr>
        <w:fldChar w:fldCharType="begin">
          <w:ffData>
            <w:name w:val="Text63"/>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rPr>
        <w:t xml:space="preserve"> as </w:t>
      </w:r>
      <w:r>
        <w:rPr>
          <w:sz w:val="18"/>
          <w:szCs w:val="18"/>
        </w:rPr>
        <w:t>S</w:t>
      </w:r>
      <w:r w:rsidRPr="008B17B2">
        <w:rPr>
          <w:sz w:val="18"/>
          <w:szCs w:val="18"/>
        </w:rPr>
        <w:t>urety (hereinafter referred to as "Surety"),</w:t>
      </w:r>
    </w:p>
    <w:p w14:paraId="4B3C4E30"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sidRPr="008B17B2">
        <w:rPr>
          <w:sz w:val="18"/>
          <w:szCs w:val="18"/>
        </w:rPr>
        <w:tab/>
      </w:r>
      <w:r w:rsidRPr="008B17B2">
        <w:rPr>
          <w:i/>
          <w:sz w:val="16"/>
          <w:szCs w:val="16"/>
        </w:rPr>
        <w:t>(Insert LEGAL Title and Physical Address of the Surety)</w:t>
      </w:r>
    </w:p>
    <w:p w14:paraId="639067A5"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p>
    <w:p w14:paraId="35E50779"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are held and firmly bound unto the </w:t>
      </w:r>
      <w:r w:rsidRPr="008B17B2">
        <w:rPr>
          <w:smallCaps/>
          <w:sz w:val="18"/>
          <w:szCs w:val="18"/>
        </w:rPr>
        <w:t>Board of Regents of the University System of Georgia</w:t>
      </w:r>
      <w:r w:rsidRPr="008B17B2">
        <w:rPr>
          <w:sz w:val="18"/>
          <w:szCs w:val="18"/>
        </w:rPr>
        <w:t xml:space="preserve"> as Obligee (hereinafter referred to as "Owner"), in the amount of </w:t>
      </w:r>
      <w:r w:rsidRPr="00182248">
        <w:rPr>
          <w:b/>
          <w:sz w:val="18"/>
          <w:szCs w:val="18"/>
          <w:u w:val="single"/>
        </w:rPr>
        <w:fldChar w:fldCharType="begin">
          <w:ffData>
            <w:name w:val="Text62"/>
            <w:enabled/>
            <w:calcOnExit w:val="0"/>
            <w:textInput/>
          </w:ffData>
        </w:fldChar>
      </w:r>
      <w:r w:rsidRPr="00182248">
        <w:rPr>
          <w:b/>
          <w:sz w:val="18"/>
          <w:szCs w:val="18"/>
          <w:u w:val="single"/>
        </w:rPr>
        <w:instrText xml:space="preserve"> FORMTEXT </w:instrText>
      </w:r>
      <w:r w:rsidRPr="00182248">
        <w:rPr>
          <w:b/>
          <w:sz w:val="18"/>
          <w:szCs w:val="18"/>
          <w:u w:val="single"/>
        </w:rPr>
      </w:r>
      <w:r w:rsidRPr="00182248">
        <w:rPr>
          <w:b/>
          <w:sz w:val="18"/>
          <w:szCs w:val="18"/>
          <w:u w:val="single"/>
        </w:rPr>
        <w:fldChar w:fldCharType="separate"/>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sz w:val="18"/>
          <w:szCs w:val="18"/>
          <w:u w:val="single"/>
        </w:rPr>
        <w:fldChar w:fldCharType="end"/>
      </w:r>
      <w:r w:rsidRPr="008B17B2">
        <w:rPr>
          <w:b/>
          <w:smallCaps/>
          <w:sz w:val="18"/>
          <w:szCs w:val="18"/>
          <w:u w:val="single"/>
        </w:rPr>
        <w:t xml:space="preserve"> and No/100</w:t>
      </w:r>
      <w:r w:rsidRPr="008B17B2">
        <w:rPr>
          <w:b/>
          <w:smallCaps/>
          <w:sz w:val="18"/>
          <w:szCs w:val="18"/>
        </w:rPr>
        <w:t xml:space="preserve"> Dollars </w:t>
      </w:r>
      <w:r w:rsidRPr="008B17B2">
        <w:rPr>
          <w:sz w:val="18"/>
          <w:szCs w:val="18"/>
        </w:rPr>
        <w:t>($</w:t>
      </w:r>
      <w:r w:rsidRPr="00182248">
        <w:rPr>
          <w:b/>
          <w:sz w:val="18"/>
          <w:szCs w:val="18"/>
          <w:u w:val="single"/>
        </w:rPr>
        <w:fldChar w:fldCharType="begin">
          <w:ffData>
            <w:name w:val="Text62"/>
            <w:enabled/>
            <w:calcOnExit w:val="0"/>
            <w:textInput/>
          </w:ffData>
        </w:fldChar>
      </w:r>
      <w:r w:rsidRPr="00182248">
        <w:rPr>
          <w:b/>
          <w:sz w:val="18"/>
          <w:szCs w:val="18"/>
          <w:u w:val="single"/>
        </w:rPr>
        <w:instrText xml:space="preserve"> FORMTEXT </w:instrText>
      </w:r>
      <w:r w:rsidRPr="00182248">
        <w:rPr>
          <w:b/>
          <w:sz w:val="18"/>
          <w:szCs w:val="18"/>
          <w:u w:val="single"/>
        </w:rPr>
      </w:r>
      <w:r w:rsidRPr="00182248">
        <w:rPr>
          <w:b/>
          <w:sz w:val="18"/>
          <w:szCs w:val="18"/>
          <w:u w:val="single"/>
        </w:rPr>
        <w:fldChar w:fldCharType="separate"/>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sz w:val="18"/>
          <w:szCs w:val="18"/>
          <w:u w:val="single"/>
        </w:rPr>
        <w:fldChar w:fldCharType="end"/>
      </w:r>
      <w:r w:rsidRPr="008B17B2">
        <w:rPr>
          <w:sz w:val="18"/>
          <w:szCs w:val="18"/>
        </w:rPr>
        <w:t xml:space="preserve">), to which payment </w:t>
      </w:r>
      <w:r>
        <w:rPr>
          <w:sz w:val="18"/>
          <w:szCs w:val="18"/>
        </w:rPr>
        <w:t xml:space="preserve">Principal </w:t>
      </w:r>
      <w:r w:rsidRPr="008B17B2">
        <w:rPr>
          <w:sz w:val="18"/>
          <w:szCs w:val="18"/>
        </w:rPr>
        <w:t xml:space="preserve">and Surety bind </w:t>
      </w:r>
      <w:r>
        <w:rPr>
          <w:sz w:val="18"/>
          <w:szCs w:val="18"/>
        </w:rPr>
        <w:t>t</w:t>
      </w:r>
      <w:r w:rsidRPr="008B17B2">
        <w:rPr>
          <w:sz w:val="18"/>
          <w:szCs w:val="18"/>
        </w:rPr>
        <w:t>hemselves, their heirs, executors, administrators, successors and assigns, jointly and severally, firmly by these presents.</w:t>
      </w:r>
    </w:p>
    <w:p w14:paraId="2E5C8154" w14:textId="77777777" w:rsidR="003E6433" w:rsidRPr="00ED55DD"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14:paraId="2DDA3B39" w14:textId="77777777" w:rsidR="003E6433" w:rsidRPr="00ED55DD"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14:paraId="281ECD07" w14:textId="77777777" w:rsidR="00E026F1"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sidRPr="00ED55DD">
        <w:rPr>
          <w:sz w:val="18"/>
          <w:szCs w:val="18"/>
        </w:rPr>
        <w:t xml:space="preserve">WHEREAS, the above bounden Principal has entered into a contract with Owner dated </w:t>
      </w:r>
      <w:r w:rsidRPr="008B17B2">
        <w:rPr>
          <w:sz w:val="18"/>
          <w:szCs w:val="18"/>
          <w:u w:val="single"/>
        </w:rPr>
        <w:fldChar w:fldCharType="begin">
          <w:ffData>
            <w:name w:val="Text62"/>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Pr>
          <w:sz w:val="18"/>
          <w:szCs w:val="18"/>
          <w:u w:val="single"/>
        </w:rPr>
        <w:t xml:space="preserve">  </w:t>
      </w:r>
      <w:r w:rsidRPr="00ED55DD">
        <w:rPr>
          <w:sz w:val="18"/>
          <w:szCs w:val="18"/>
        </w:rPr>
        <w:t xml:space="preserve"> for:</w:t>
      </w:r>
      <w:r>
        <w:rPr>
          <w:sz w:val="18"/>
          <w:szCs w:val="18"/>
          <w:u w:val="single"/>
        </w:rPr>
        <w:t xml:space="preserve"> </w:t>
      </w:r>
      <w:r>
        <w:rPr>
          <w:sz w:val="18"/>
          <w:szCs w:val="18"/>
          <w:u w:val="single"/>
        </w:rPr>
        <w:fldChar w:fldCharType="begin">
          <w:ffData>
            <w:name w:val=""/>
            <w:enabled/>
            <w:calcOnExit w:val="0"/>
            <w:textInput>
              <w:default w:val="Insert Project Number, Description, Location"/>
            </w:textInput>
          </w:ffData>
        </w:fldChar>
      </w:r>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Insert Project Number, Description, Location</w:t>
      </w:r>
      <w:r>
        <w:rPr>
          <w:sz w:val="18"/>
          <w:szCs w:val="18"/>
          <w:u w:val="single"/>
        </w:rPr>
        <w:fldChar w:fldCharType="end"/>
      </w:r>
      <w:r w:rsidRPr="00ED55DD">
        <w:rPr>
          <w:sz w:val="18"/>
          <w:szCs w:val="18"/>
          <w:u w:val="single"/>
        </w:rPr>
        <w:t xml:space="preserve"> </w:t>
      </w:r>
      <w:r w:rsidRPr="00ED55DD">
        <w:rPr>
          <w:sz w:val="18"/>
          <w:szCs w:val="18"/>
        </w:rPr>
        <w:t xml:space="preserve"> in accordance with drawings and specifications prepared by:  </w:t>
      </w:r>
      <w:r>
        <w:rPr>
          <w:sz w:val="18"/>
          <w:szCs w:val="18"/>
          <w:u w:val="single"/>
        </w:rPr>
        <w:fldChar w:fldCharType="begin">
          <w:ffData>
            <w:name w:val=""/>
            <w:enabled/>
            <w:calcOnExit w:val="0"/>
            <w:textInput>
              <w:default w:val="Insert DP Firm Name, Address (MUST be a physical address; NO PO BOX)"/>
            </w:textInput>
          </w:ffData>
        </w:fldChar>
      </w:r>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Insert DP Firm Name, Address (MUST be a physical address; NO PO BOX)</w:t>
      </w:r>
      <w:r>
        <w:rPr>
          <w:sz w:val="18"/>
          <w:szCs w:val="18"/>
          <w:u w:val="single"/>
        </w:rPr>
        <w:fldChar w:fldCharType="end"/>
      </w:r>
      <w:r w:rsidRPr="00ED55DD">
        <w:rPr>
          <w:sz w:val="18"/>
          <w:szCs w:val="18"/>
        </w:rPr>
        <w:t>, which contract is incorporated herein by reference and made a part hereof, and is hereinafter referred to as the Contract</w:t>
      </w:r>
      <w:r w:rsidR="00E026F1">
        <w:rPr>
          <w:sz w:val="17"/>
        </w:rPr>
        <w:t>.</w:t>
      </w:r>
    </w:p>
    <w:p w14:paraId="40AC5EC8"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2FBD054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NOW, THEREFORE, THE CONDITION OF THIS OBLIGATION is such that if the Principal shall promptly make payment to all claimants as hereinafter defined, for all labor and materials supplied in the prosecution of the work provided for in said Contract, then this obligation shall be void, otherwise it shall remain in full force and effect subject, however, to the following conditions:</w:t>
      </w:r>
    </w:p>
    <w:p w14:paraId="01817BB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5F7326E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(1)</w:t>
      </w:r>
      <w:r>
        <w:rPr>
          <w:sz w:val="17"/>
        </w:rPr>
        <w:tab/>
        <w:t>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 or 3.4.2 or Paragraphs 3.6.2.4 or 3.6.2.6, shall in any wise affect 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1.8.8</w:t>
      </w:r>
      <w:r>
        <w:rPr>
          <w:sz w:val="19"/>
        </w:rPr>
        <w:t xml:space="preserve"> </w:t>
      </w:r>
      <w:r>
        <w:rPr>
          <w:sz w:val="17"/>
        </w:rPr>
        <w:t>for increases in the penal amount of this bond and waives notice from the Owner of any such changes.</w:t>
      </w:r>
    </w:p>
    <w:p w14:paraId="5FA7E0C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6662EF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(2)</w:t>
      </w:r>
      <w:r>
        <w:rPr>
          <w:sz w:val="17"/>
        </w:rPr>
        <w:tab/>
        <w:t>A claimant is defined as any subcontractor and any person supplying labor, materials, machinery, or equipment in the prosecution of the work provided for in said contract.</w:t>
      </w:r>
    </w:p>
    <w:p w14:paraId="5923C3C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C1B2055" w14:textId="77777777" w:rsidR="00E026F1" w:rsidRDefault="00E026F1">
      <w:pPr>
        <w:suppressAutoHyphens/>
        <w:ind w:left="360" w:right="-36" w:hanging="360"/>
        <w:jc w:val="both"/>
        <w:rPr>
          <w:spacing w:val="-2"/>
          <w:sz w:val="17"/>
        </w:rPr>
      </w:pPr>
      <w:r>
        <w:rPr>
          <w:sz w:val="17"/>
        </w:rPr>
        <w:t>(3)</w:t>
      </w:r>
      <w:r>
        <w:rPr>
          <w:sz w:val="17"/>
        </w:rPr>
        <w:tab/>
        <w:t xml:space="preserve">Every person entitled to the protection hereunder and who has not been paid in full for labor or materials furnished in the prosecution of the work referred to in said bond before the expiration of a period of ninety (90) days after the day on which the last of the labor was done or performed by him, or materials or equipment or machinery was furnished or supplied by him for which claim is made, shall have the right to sue on such payment bond for the amount, or the balance thereof, unpaid at the time of the commencement of such action and to prosecute such action to final execution and judgment for the sum or sums due him, provided, however, that any person having direct contractual relationship </w:t>
      </w:r>
      <w:r>
        <w:rPr>
          <w:spacing w:val="-2"/>
          <w:sz w:val="17"/>
        </w:rPr>
        <w:t>with a subcontractor, but no contractual relationship express or implied with the  Design-Builder furnishing said payment bond shall have (a) given written notice to said Design-Builder within ninety (90) days from the day on which such person did or performed the last of the labor, or furnished the last of the materials or machinery or  equipment for which such claim is made stating with substantial accuracy the amount claimed and  the name of the party to whom the materials were furnished or supplied or for whom the labor was performed or done</w:t>
      </w:r>
      <w:r>
        <w:rPr>
          <w:strike/>
          <w:spacing w:val="-2"/>
          <w:sz w:val="17"/>
        </w:rPr>
        <w:t>;</w:t>
      </w:r>
      <w:r>
        <w:rPr>
          <w:spacing w:val="-2"/>
          <w:sz w:val="17"/>
        </w:rPr>
        <w:t xml:space="preserve"> and (b) if the Design-Builder has filed a Notice of Commencement in accordance with the requirements of O.C.G.A. § 13-10-62 and </w:t>
      </w:r>
      <w:r>
        <w:rPr>
          <w:sz w:val="17"/>
        </w:rPr>
        <w:t>Articles 3.1.7 and 4.5.2</w:t>
      </w:r>
      <w:r>
        <w:rPr>
          <w:sz w:val="19"/>
        </w:rPr>
        <w:t xml:space="preserve"> </w:t>
      </w:r>
      <w:r>
        <w:rPr>
          <w:spacing w:val="-2"/>
          <w:sz w:val="17"/>
        </w:rPr>
        <w:t>of the contract, given to said contractor a written Notice to Contractor within 30 days from the filing of the Notice of Commencement or 30 days following the first delivery of labor, materials, machinery or equipment, whichever is later, setting forth:</w:t>
      </w:r>
    </w:p>
    <w:p w14:paraId="47B431B3"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66E36B2E"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The name, address, and telephone number of the person providing labor, material, machinery, or equipment;</w:t>
      </w:r>
    </w:p>
    <w:p w14:paraId="3D93A4AB"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64210F9B"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The name and address of each person at whose instance the labor, material, machinery or equipment is being furnished;</w:t>
      </w:r>
    </w:p>
    <w:p w14:paraId="6360A531"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0DAE3A9F"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The name and the location of the public work; and</w:t>
      </w:r>
    </w:p>
    <w:p w14:paraId="700B95DD"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078130A8"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A description of the labor, material, machinery, or equipment being provided and, if known, the contract price or anticipated value of the labor, material, machinery, or equipment to be provided or the amount claimed to be due, if any.</w:t>
      </w:r>
    </w:p>
    <w:p w14:paraId="023449C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p>
    <w:p w14:paraId="2AFEA88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p>
    <w:p w14:paraId="069482C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ab/>
        <w:t>It is provided further that nothing contained herein shall limit the right of action to said 90</w:t>
      </w:r>
      <w:r>
        <w:rPr>
          <w:sz w:val="17"/>
        </w:rPr>
        <w:noBreakHyphen/>
        <w:t>day period.  Notice may be served by the depositing of a notice, registered mail, postage paid, duly addressed to the Design-Builder at any place he maintains an office or conducts his business, or his residence, in any post office or branch post office or any letter box under the control of the Post Office Department or notice may be served in any manner in which the sheriffs of Georgia are authorized by law to serve summons or process.  Every suit instituted under this section shall be brought in the name of the claimant without Owner being made a party thereof.  The official who has custody of said bond is authorized and directed to furnish, to any person making application thereof who submits an affidavit that he has supplied labor or materials for such work and payment therefore has not been made, or that he is being sued on any such bond, a copy of such bond and the contract for which it was given, certified, by the official who has custody of said bond and contract shall be admitted in evidence without further proof.  Applicants shall pay for such certified statements and such fees as the official fixes to cover the cost of preparation thereof, but in no case shall the fixed fee exceed the fees that the clerks of the superior courts are permitted to charge for similar copies.</w:t>
      </w:r>
    </w:p>
    <w:p w14:paraId="0A6A42E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299517E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(4)</w:t>
      </w:r>
      <w:r>
        <w:rPr>
          <w:sz w:val="17"/>
        </w:rPr>
        <w:tab/>
        <w:t xml:space="preserve">No action can be instituted on this bond after one year from the date of the final certificate of the </w:t>
      </w:r>
      <w:r w:rsidR="002C4493">
        <w:rPr>
          <w:sz w:val="17"/>
        </w:rPr>
        <w:t>Program Manager</w:t>
      </w:r>
      <w:r>
        <w:rPr>
          <w:sz w:val="17"/>
        </w:rPr>
        <w:t xml:space="preserve"> or </w:t>
      </w:r>
      <w:r w:rsidR="002C4493">
        <w:rPr>
          <w:sz w:val="17"/>
        </w:rPr>
        <w:t>Program Manager</w:t>
      </w:r>
      <w:r>
        <w:rPr>
          <w:sz w:val="17"/>
        </w:rPr>
        <w:t>.</w:t>
      </w:r>
    </w:p>
    <w:p w14:paraId="57C36C3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F1B254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ind w:right="-43"/>
        <w:jc w:val="both"/>
        <w:rPr>
          <w:sz w:val="17"/>
        </w:rPr>
      </w:pPr>
      <w:r>
        <w:rPr>
          <w:sz w:val="17"/>
        </w:rPr>
        <w:t>(5)</w:t>
      </w:r>
      <w:r>
        <w:rPr>
          <w:sz w:val="17"/>
        </w:rPr>
        <w:tab/>
        <w:t>Further, this bond shall be the Payment Bond furnished in compliance with O.C.G.A. §§ 13</w:t>
      </w:r>
      <w:r>
        <w:rPr>
          <w:sz w:val="17"/>
        </w:rPr>
        <w:noBreakHyphen/>
        <w:t>10</w:t>
      </w:r>
      <w:r>
        <w:rPr>
          <w:sz w:val="17"/>
        </w:rPr>
        <w:noBreakHyphen/>
        <w:t>2, 13-10-60 and shall be subject to increase in the penal amount of the bond pursuant to such statutes and Article 1.5.1.3 of the Contract.</w:t>
      </w:r>
    </w:p>
    <w:p w14:paraId="4F72614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20A88B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(6)</w:t>
      </w:r>
      <w:r>
        <w:rPr>
          <w:sz w:val="17"/>
        </w:rPr>
        <w:tab/>
        <w:t>For the purposes of this bond, the name and address of the Authorized State of Georgia Licensed Agent to whom correspondence and telecommunications may be addressed and/or with whom business concerning this bond may be conducted will be as follows:</w:t>
      </w:r>
    </w:p>
    <w:p w14:paraId="192C40A8" w14:textId="77777777" w:rsidR="00E026F1" w:rsidRDefault="00E026F1">
      <w:pPr>
        <w:rPr>
          <w:spacing w:val="-1"/>
          <w:sz w:val="19"/>
        </w:rPr>
      </w:pPr>
    </w:p>
    <w:p w14:paraId="51B934E3" w14:textId="77777777" w:rsidR="00E026F1" w:rsidRDefault="00E026F1">
      <w:pPr>
        <w:rPr>
          <w:spacing w:val="-1"/>
          <w:sz w:val="19"/>
        </w:rPr>
      </w:pPr>
    </w:p>
    <w:p w14:paraId="492EC9B9" w14:textId="77777777" w:rsidR="003E6433" w:rsidRPr="00ED55DD" w:rsidRDefault="003E6433" w:rsidP="003E6433">
      <w:pPr>
        <w:ind w:firstLine="720"/>
        <w:rPr>
          <w:spacing w:val="-1"/>
          <w:sz w:val="18"/>
          <w:szCs w:val="18"/>
          <w:u w:val="single"/>
        </w:rPr>
      </w:pPr>
      <w:r w:rsidRPr="00ED55DD">
        <w:rPr>
          <w:spacing w:val="-1"/>
          <w:sz w:val="18"/>
          <w:szCs w:val="18"/>
        </w:rPr>
        <w:t xml:space="preserve">NAME </w:t>
      </w:r>
      <w:r w:rsidRPr="00ED55DD">
        <w:rPr>
          <w:spacing w:val="-1"/>
          <w:sz w:val="18"/>
          <w:szCs w:val="18"/>
          <w:u w:val="single"/>
        </w:rPr>
        <w:fldChar w:fldCharType="begin">
          <w:ffData>
            <w:name w:val="Text69"/>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22FD8F35" w14:textId="77777777" w:rsidR="003E6433" w:rsidRPr="00ED55DD" w:rsidRDefault="003E6433" w:rsidP="003E6433">
      <w:pPr>
        <w:rPr>
          <w:spacing w:val="-1"/>
          <w:sz w:val="18"/>
          <w:szCs w:val="18"/>
          <w:u w:val="single"/>
        </w:rPr>
      </w:pPr>
    </w:p>
    <w:p w14:paraId="746BA54A" w14:textId="77777777" w:rsidR="003E6433" w:rsidRPr="00ED55DD" w:rsidRDefault="003E6433" w:rsidP="003E6433">
      <w:pPr>
        <w:rPr>
          <w:spacing w:val="-1"/>
          <w:sz w:val="18"/>
          <w:szCs w:val="18"/>
        </w:rPr>
      </w:pPr>
      <w:r w:rsidRPr="00ED55DD">
        <w:rPr>
          <w:spacing w:val="-1"/>
          <w:sz w:val="18"/>
          <w:szCs w:val="18"/>
        </w:rPr>
        <w:tab/>
        <w:t xml:space="preserve">TITLE </w:t>
      </w:r>
      <w:r w:rsidRPr="00ED55DD">
        <w:rPr>
          <w:spacing w:val="-1"/>
          <w:sz w:val="18"/>
          <w:szCs w:val="18"/>
          <w:u w:val="single"/>
        </w:rPr>
        <w:fldChar w:fldCharType="begin">
          <w:ffData>
            <w:name w:val="Text70"/>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60B0FB32" w14:textId="77777777" w:rsidR="003E6433" w:rsidRPr="00ED55DD" w:rsidRDefault="003E6433" w:rsidP="003E6433">
      <w:pPr>
        <w:rPr>
          <w:spacing w:val="-1"/>
          <w:sz w:val="18"/>
          <w:szCs w:val="18"/>
          <w:u w:val="single"/>
        </w:rPr>
      </w:pPr>
    </w:p>
    <w:p w14:paraId="00A19BFD" w14:textId="77777777" w:rsidR="003E6433" w:rsidRPr="00ED55DD" w:rsidRDefault="003E6433" w:rsidP="003E6433">
      <w:pPr>
        <w:rPr>
          <w:spacing w:val="-1"/>
          <w:sz w:val="18"/>
          <w:szCs w:val="18"/>
          <w:u w:val="single"/>
        </w:rPr>
      </w:pPr>
      <w:r w:rsidRPr="00ED55DD">
        <w:rPr>
          <w:spacing w:val="-1"/>
          <w:sz w:val="18"/>
          <w:szCs w:val="18"/>
        </w:rPr>
        <w:tab/>
        <w:t xml:space="preserve">ADDRESS </w:t>
      </w:r>
      <w:r>
        <w:rPr>
          <w:spacing w:val="-1"/>
          <w:sz w:val="18"/>
          <w:szCs w:val="18"/>
          <w:u w:val="single"/>
        </w:rPr>
        <w:fldChar w:fldCharType="begin">
          <w:ffData>
            <w:name w:val=""/>
            <w:enabled/>
            <w:calcOnExit w:val="0"/>
            <w:textInput/>
          </w:ffData>
        </w:fldChar>
      </w:r>
      <w:r>
        <w:rPr>
          <w:spacing w:val="-1"/>
          <w:sz w:val="18"/>
          <w:szCs w:val="18"/>
          <w:u w:val="single"/>
        </w:rPr>
        <w:instrText xml:space="preserve"> FORMTEXT </w:instrText>
      </w:r>
      <w:r>
        <w:rPr>
          <w:spacing w:val="-1"/>
          <w:sz w:val="18"/>
          <w:szCs w:val="18"/>
          <w:u w:val="single"/>
        </w:rPr>
      </w:r>
      <w:r>
        <w:rPr>
          <w:spacing w:val="-1"/>
          <w:sz w:val="18"/>
          <w:szCs w:val="18"/>
          <w:u w:val="single"/>
        </w:rPr>
        <w:fldChar w:fldCharType="separate"/>
      </w:r>
      <w:r>
        <w:rPr>
          <w:noProof/>
          <w:spacing w:val="-1"/>
          <w:sz w:val="18"/>
          <w:szCs w:val="18"/>
          <w:u w:val="single"/>
        </w:rPr>
        <w:t> </w:t>
      </w:r>
      <w:r>
        <w:rPr>
          <w:noProof/>
          <w:spacing w:val="-1"/>
          <w:sz w:val="18"/>
          <w:szCs w:val="18"/>
          <w:u w:val="single"/>
        </w:rPr>
        <w:t> </w:t>
      </w:r>
      <w:r>
        <w:rPr>
          <w:noProof/>
          <w:spacing w:val="-1"/>
          <w:sz w:val="18"/>
          <w:szCs w:val="18"/>
          <w:u w:val="single"/>
        </w:rPr>
        <w:t> </w:t>
      </w:r>
      <w:r>
        <w:rPr>
          <w:noProof/>
          <w:spacing w:val="-1"/>
          <w:sz w:val="18"/>
          <w:szCs w:val="18"/>
          <w:u w:val="single"/>
        </w:rPr>
        <w:t> </w:t>
      </w:r>
      <w:r>
        <w:rPr>
          <w:noProof/>
          <w:spacing w:val="-1"/>
          <w:sz w:val="18"/>
          <w:szCs w:val="18"/>
          <w:u w:val="single"/>
        </w:rPr>
        <w:t> </w:t>
      </w:r>
      <w:r>
        <w:rPr>
          <w:spacing w:val="-1"/>
          <w:sz w:val="18"/>
          <w:szCs w:val="18"/>
          <w:u w:val="single"/>
        </w:rPr>
        <w:fldChar w:fldCharType="end"/>
      </w:r>
    </w:p>
    <w:p w14:paraId="52E9DED3" w14:textId="77777777" w:rsidR="003E6433" w:rsidRPr="00ED55DD" w:rsidRDefault="003E6433" w:rsidP="003E6433">
      <w:pPr>
        <w:rPr>
          <w:spacing w:val="-1"/>
          <w:sz w:val="18"/>
          <w:szCs w:val="18"/>
          <w:u w:val="single"/>
        </w:rPr>
      </w:pPr>
    </w:p>
    <w:p w14:paraId="71161B0B" w14:textId="77777777" w:rsidR="003E6433" w:rsidRPr="00ED55DD" w:rsidRDefault="003E6433" w:rsidP="003E6433">
      <w:pPr>
        <w:rPr>
          <w:spacing w:val="-1"/>
          <w:sz w:val="18"/>
          <w:szCs w:val="18"/>
          <w:u w:val="single"/>
        </w:rPr>
      </w:pPr>
      <w:r w:rsidRPr="00ED55DD">
        <w:rPr>
          <w:spacing w:val="-1"/>
          <w:sz w:val="18"/>
          <w:szCs w:val="18"/>
        </w:rPr>
        <w:t xml:space="preserve">   </w:t>
      </w:r>
      <w:r w:rsidRPr="00ED55DD">
        <w:rPr>
          <w:spacing w:val="-1"/>
          <w:sz w:val="18"/>
          <w:szCs w:val="18"/>
        </w:rPr>
        <w:tab/>
        <w:t>CITY</w:t>
      </w:r>
      <w:r w:rsidRPr="00ED55DD">
        <w:rPr>
          <w:spacing w:val="-1"/>
          <w:sz w:val="18"/>
          <w:szCs w:val="18"/>
          <w:u w:val="single"/>
        </w:rPr>
        <w:fldChar w:fldCharType="begin">
          <w:ffData>
            <w:name w:val="Text72"/>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r w:rsidRPr="00ED55DD">
        <w:rPr>
          <w:spacing w:val="-1"/>
          <w:sz w:val="18"/>
          <w:szCs w:val="18"/>
        </w:rPr>
        <w:t xml:space="preserve"> STATE </w:t>
      </w:r>
      <w:r w:rsidRPr="00ED55DD">
        <w:rPr>
          <w:spacing w:val="-1"/>
          <w:sz w:val="18"/>
          <w:szCs w:val="18"/>
          <w:u w:val="single"/>
        </w:rPr>
        <w:fldChar w:fldCharType="begin">
          <w:ffData>
            <w:name w:val="Text73"/>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r w:rsidRPr="00ED55DD">
        <w:rPr>
          <w:spacing w:val="-1"/>
          <w:sz w:val="18"/>
          <w:szCs w:val="18"/>
        </w:rPr>
        <w:t xml:space="preserve"> ZIP CODE </w:t>
      </w:r>
      <w:r w:rsidRPr="00ED55DD">
        <w:rPr>
          <w:spacing w:val="-1"/>
          <w:sz w:val="18"/>
          <w:szCs w:val="18"/>
          <w:u w:val="single"/>
        </w:rPr>
        <w:fldChar w:fldCharType="begin">
          <w:ffData>
            <w:name w:val="Text74"/>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78186ADB" w14:textId="77777777" w:rsidR="003E6433" w:rsidRPr="00ED55DD" w:rsidRDefault="003E6433" w:rsidP="003E6433">
      <w:pPr>
        <w:rPr>
          <w:spacing w:val="-1"/>
          <w:sz w:val="18"/>
          <w:szCs w:val="18"/>
          <w:u w:val="single"/>
        </w:rPr>
      </w:pPr>
    </w:p>
    <w:p w14:paraId="5BC8491F" w14:textId="77777777" w:rsidR="003E6433" w:rsidRPr="00ED55DD" w:rsidRDefault="003E6433" w:rsidP="003E6433">
      <w:pPr>
        <w:rPr>
          <w:spacing w:val="-1"/>
          <w:sz w:val="18"/>
          <w:szCs w:val="18"/>
          <w:u w:val="single"/>
        </w:rPr>
      </w:pPr>
      <w:r w:rsidRPr="00ED55DD">
        <w:rPr>
          <w:spacing w:val="-1"/>
          <w:sz w:val="18"/>
          <w:szCs w:val="18"/>
        </w:rPr>
        <w:tab/>
        <w:t xml:space="preserve">TELEPHONE </w:t>
      </w:r>
      <w:r w:rsidRPr="00ED55DD">
        <w:rPr>
          <w:spacing w:val="-1"/>
          <w:sz w:val="18"/>
          <w:szCs w:val="18"/>
          <w:u w:val="single"/>
        </w:rPr>
        <w:fldChar w:fldCharType="begin">
          <w:ffData>
            <w:name w:val="Text75"/>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2DAA03F4" w14:textId="77777777" w:rsidR="003E6433" w:rsidRPr="00ED55DD" w:rsidRDefault="003E6433" w:rsidP="003E6433">
      <w:pPr>
        <w:rPr>
          <w:spacing w:val="-1"/>
          <w:sz w:val="18"/>
          <w:szCs w:val="18"/>
        </w:rPr>
      </w:pPr>
    </w:p>
    <w:p w14:paraId="6E666B60" w14:textId="77777777" w:rsidR="003E6433" w:rsidRPr="00ED55DD" w:rsidRDefault="003E6433" w:rsidP="003E6433">
      <w:pPr>
        <w:rPr>
          <w:spacing w:val="-1"/>
          <w:sz w:val="18"/>
          <w:szCs w:val="18"/>
          <w:u w:val="single"/>
        </w:rPr>
      </w:pPr>
      <w:r w:rsidRPr="00ED55DD">
        <w:rPr>
          <w:spacing w:val="-1"/>
          <w:sz w:val="18"/>
          <w:szCs w:val="18"/>
        </w:rPr>
        <w:tab/>
        <w:t xml:space="preserve">EMAIL  </w:t>
      </w:r>
      <w:r w:rsidRPr="00ED55DD">
        <w:rPr>
          <w:spacing w:val="-1"/>
          <w:sz w:val="18"/>
          <w:szCs w:val="18"/>
          <w:u w:val="single"/>
        </w:rPr>
        <w:fldChar w:fldCharType="begin">
          <w:ffData>
            <w:name w:val="Text76"/>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6A322381" w14:textId="77777777" w:rsidR="00E026F1" w:rsidRDefault="00E026F1" w:rsidP="003E6433">
      <w:pPr>
        <w:rPr>
          <w:spacing w:val="-1"/>
          <w:sz w:val="19"/>
          <w:u w:val="single"/>
        </w:rPr>
      </w:pPr>
    </w:p>
    <w:p w14:paraId="2088FFC8" w14:textId="77777777" w:rsidR="00E026F1" w:rsidRDefault="00E026F1">
      <w:pPr>
        <w:rPr>
          <w:spacing w:val="-1"/>
          <w:sz w:val="19"/>
          <w:u w:val="single"/>
        </w:rPr>
      </w:pPr>
    </w:p>
    <w:p w14:paraId="42C94F0F"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rPr>
          <w:sz w:val="19"/>
        </w:rPr>
      </w:pPr>
      <w:r>
        <w:rPr>
          <w:sz w:val="19"/>
        </w:rPr>
        <w:t>SIGNED AND SEALED THIS ___________ DAY OF __________________________, 20_____.</w:t>
      </w:r>
    </w:p>
    <w:p w14:paraId="3FEABD27"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rPr>
          <w:sz w:val="19"/>
        </w:rPr>
      </w:pPr>
    </w:p>
    <w:p w14:paraId="2B675EA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outlineLvl w:val="0"/>
        <w:rPr>
          <w:sz w:val="17"/>
        </w:rPr>
      </w:pPr>
      <w:r>
        <w:rPr>
          <w:sz w:val="17"/>
        </w:rPr>
        <w:t>IN THE PRESENCE OF:</w:t>
      </w:r>
    </w:p>
    <w:p w14:paraId="37A8071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423C01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2A8CEC9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B5CA268"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_____________________________________    </w:t>
      </w:r>
      <w:r>
        <w:rPr>
          <w:sz w:val="17"/>
        </w:rPr>
        <w:tab/>
      </w:r>
      <w:r>
        <w:rPr>
          <w:sz w:val="17"/>
        </w:rPr>
        <w:tab/>
        <w:t>_________________________________(SEAL)</w:t>
      </w:r>
    </w:p>
    <w:p w14:paraId="2BCF7C4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WITNESS                                           </w:t>
      </w:r>
      <w:r>
        <w:rPr>
          <w:sz w:val="17"/>
        </w:rPr>
        <w:tab/>
      </w:r>
      <w:r>
        <w:rPr>
          <w:sz w:val="17"/>
        </w:rPr>
        <w:tab/>
      </w:r>
      <w:r>
        <w:rPr>
          <w:sz w:val="17"/>
        </w:rPr>
        <w:tab/>
        <w:t xml:space="preserve">PRINCIPAL                            </w:t>
      </w:r>
    </w:p>
    <w:p w14:paraId="51DF531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F833BA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689516A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3A93683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1080"/>
        <w:jc w:val="both"/>
        <w:rPr>
          <w:sz w:val="17"/>
        </w:rPr>
      </w:pPr>
      <w:r>
        <w:rPr>
          <w:sz w:val="17"/>
        </w:rPr>
        <w:t xml:space="preserve">                                                   </w:t>
      </w:r>
      <w:r>
        <w:rPr>
          <w:sz w:val="17"/>
        </w:rPr>
        <w:tab/>
      </w:r>
      <w:r>
        <w:rPr>
          <w:sz w:val="17"/>
        </w:rPr>
        <w:tab/>
        <w:t>_______________________________________</w:t>
      </w:r>
    </w:p>
    <w:p w14:paraId="4412453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 </w:t>
      </w:r>
      <w:r>
        <w:rPr>
          <w:sz w:val="17"/>
        </w:rPr>
        <w:tab/>
      </w:r>
      <w:r>
        <w:rPr>
          <w:sz w:val="17"/>
        </w:rPr>
        <w:tab/>
      </w:r>
      <w:r>
        <w:rPr>
          <w:sz w:val="17"/>
        </w:rPr>
        <w:tab/>
      </w:r>
      <w:r>
        <w:rPr>
          <w:sz w:val="17"/>
        </w:rPr>
        <w:tab/>
      </w:r>
      <w:r>
        <w:rPr>
          <w:sz w:val="17"/>
        </w:rPr>
        <w:tab/>
      </w:r>
      <w:r>
        <w:rPr>
          <w:sz w:val="17"/>
        </w:rPr>
        <w:tab/>
      </w:r>
      <w:r>
        <w:rPr>
          <w:sz w:val="17"/>
        </w:rPr>
        <w:tab/>
        <w:t>NAME</w:t>
      </w:r>
      <w:r>
        <w:rPr>
          <w:sz w:val="17"/>
        </w:rPr>
        <w:tab/>
      </w:r>
      <w:r>
        <w:rPr>
          <w:sz w:val="17"/>
        </w:rPr>
        <w:tab/>
      </w:r>
      <w:r>
        <w:rPr>
          <w:sz w:val="17"/>
        </w:rPr>
        <w:tab/>
      </w:r>
      <w:r>
        <w:rPr>
          <w:sz w:val="17"/>
        </w:rPr>
        <w:tab/>
        <w:t>TITLE</w:t>
      </w:r>
    </w:p>
    <w:p w14:paraId="0BF57DF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63EEF8D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61CC8D0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F4BC96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____________________________________   </w:t>
      </w:r>
      <w:r>
        <w:rPr>
          <w:sz w:val="17"/>
        </w:rPr>
        <w:tab/>
        <w:t xml:space="preserve">  </w:t>
      </w:r>
      <w:r>
        <w:rPr>
          <w:sz w:val="17"/>
        </w:rPr>
        <w:tab/>
        <w:t>_________________________________(SEAL)</w:t>
      </w:r>
    </w:p>
    <w:p w14:paraId="1979FED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WITNESS</w:t>
      </w:r>
      <w:r>
        <w:rPr>
          <w:sz w:val="17"/>
        </w:rPr>
        <w:tab/>
      </w:r>
      <w:r>
        <w:rPr>
          <w:sz w:val="17"/>
        </w:rPr>
        <w:tab/>
      </w:r>
      <w:r>
        <w:rPr>
          <w:sz w:val="17"/>
        </w:rPr>
        <w:tab/>
      </w:r>
      <w:r>
        <w:rPr>
          <w:sz w:val="17"/>
        </w:rPr>
        <w:tab/>
      </w:r>
      <w:r>
        <w:rPr>
          <w:sz w:val="17"/>
        </w:rPr>
        <w:tab/>
      </w:r>
      <w:r>
        <w:rPr>
          <w:sz w:val="17"/>
        </w:rPr>
        <w:tab/>
        <w:t>SURETY</w:t>
      </w:r>
    </w:p>
    <w:p w14:paraId="783214C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3455247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164A5F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D410D6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    </w:t>
      </w:r>
      <w:r>
        <w:rPr>
          <w:sz w:val="17"/>
        </w:rPr>
        <w:tab/>
      </w:r>
      <w:r>
        <w:rPr>
          <w:sz w:val="17"/>
        </w:rPr>
        <w:tab/>
        <w:t xml:space="preserve">                                              </w:t>
      </w:r>
      <w:r>
        <w:rPr>
          <w:sz w:val="17"/>
        </w:rPr>
        <w:tab/>
      </w:r>
      <w:r>
        <w:rPr>
          <w:sz w:val="17"/>
        </w:rPr>
        <w:tab/>
        <w:t>_______________________________________</w:t>
      </w:r>
    </w:p>
    <w:p w14:paraId="53AB826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4680"/>
        <w:jc w:val="both"/>
        <w:rPr>
          <w:sz w:val="17"/>
        </w:rPr>
      </w:pPr>
      <w:r>
        <w:rPr>
          <w:sz w:val="17"/>
        </w:rPr>
        <w:t>NAME</w:t>
      </w:r>
      <w:r>
        <w:rPr>
          <w:sz w:val="17"/>
        </w:rPr>
        <w:tab/>
      </w:r>
      <w:r>
        <w:rPr>
          <w:sz w:val="17"/>
        </w:rPr>
        <w:tab/>
      </w:r>
      <w:r>
        <w:rPr>
          <w:sz w:val="17"/>
        </w:rPr>
        <w:tab/>
      </w:r>
      <w:r>
        <w:rPr>
          <w:sz w:val="17"/>
        </w:rPr>
        <w:tab/>
        <w:t>TITLE</w:t>
      </w:r>
    </w:p>
    <w:p w14:paraId="75B78C4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4680"/>
        <w:jc w:val="both"/>
        <w:rPr>
          <w:sz w:val="17"/>
        </w:rPr>
      </w:pPr>
    </w:p>
    <w:p w14:paraId="1D8D633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4680"/>
        <w:jc w:val="both"/>
        <w:rPr>
          <w:sz w:val="17"/>
        </w:rPr>
      </w:pPr>
    </w:p>
    <w:p w14:paraId="54245D0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6"/>
        <w:jc w:val="both"/>
        <w:rPr>
          <w:sz w:val="17"/>
        </w:rPr>
      </w:pPr>
    </w:p>
    <w:p w14:paraId="121258F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6"/>
        <w:jc w:val="both"/>
        <w:rPr>
          <w:sz w:val="17"/>
        </w:rPr>
      </w:pPr>
      <w:r>
        <w:rPr>
          <w:sz w:val="17"/>
        </w:rPr>
        <w:t>(*)  Attach Power of Attorney</w:t>
      </w:r>
    </w:p>
    <w:p w14:paraId="64EB0F9B" w14:textId="77777777" w:rsidR="00E026F1" w:rsidRDefault="00E026F1">
      <w:pPr>
        <w:pStyle w:val="Heading2"/>
        <w:ind w:right="36"/>
        <w:rPr>
          <w:sz w:val="19"/>
        </w:rPr>
        <w:sectPr w:rsidR="00E026F1" w:rsidSect="000464A7">
          <w:pgSz w:w="12240" w:h="15840" w:code="1"/>
          <w:pgMar w:top="1008" w:right="1008" w:bottom="1008" w:left="1008" w:header="432" w:footer="347" w:gutter="0"/>
          <w:paperSrc w:first="11" w:other="11"/>
          <w:cols w:space="720"/>
          <w:noEndnote/>
        </w:sectPr>
      </w:pPr>
    </w:p>
    <w:p w14:paraId="28C2A964" w14:textId="77777777" w:rsidR="00DC1025" w:rsidRPr="00E700D3" w:rsidRDefault="0094133B" w:rsidP="00DC1025">
      <w:pPr>
        <w:pStyle w:val="Heading2"/>
        <w:spacing w:before="0"/>
        <w:jc w:val="center"/>
        <w:rPr>
          <w:i w:val="0"/>
          <w:sz w:val="22"/>
          <w:szCs w:val="22"/>
        </w:rPr>
      </w:pPr>
      <w:r>
        <w:rPr>
          <w:i w:val="0"/>
          <w:sz w:val="22"/>
          <w:szCs w:val="22"/>
        </w:rPr>
        <w:t>Georgia Security and Immigration Compliance Act Affidavit</w:t>
      </w:r>
    </w:p>
    <w:p w14:paraId="4EE93360" w14:textId="77777777" w:rsidR="0094133B" w:rsidRDefault="0094133B" w:rsidP="0094133B">
      <w:pPr>
        <w:ind w:left="720"/>
        <w:jc w:val="both"/>
      </w:pPr>
    </w:p>
    <w:p w14:paraId="6364BFBE" w14:textId="77777777" w:rsidR="0094133B" w:rsidRPr="001627FE" w:rsidRDefault="0094133B" w:rsidP="0094133B">
      <w:pPr>
        <w:ind w:left="720"/>
        <w:jc w:val="both"/>
      </w:pPr>
      <w:r w:rsidRPr="001627FE">
        <w:t>“Contractor” in the following Affidavits shall mean “</w:t>
      </w:r>
      <w:r>
        <w:t>Design-Builder</w:t>
      </w:r>
      <w:r w:rsidRPr="001627FE">
        <w:t>” for the purpose of compliance with O.C.G.A. § 1</w:t>
      </w:r>
      <w:r>
        <w:t>3</w:t>
      </w:r>
      <w:r w:rsidRPr="001627FE">
        <w:t>-10-91, (b).</w:t>
      </w:r>
    </w:p>
    <w:p w14:paraId="2B1CBC02" w14:textId="77777777" w:rsidR="0094133B" w:rsidRPr="001627FE" w:rsidRDefault="0094133B" w:rsidP="0094133B">
      <w:pPr>
        <w:ind w:left="720"/>
        <w:jc w:val="both"/>
      </w:pPr>
    </w:p>
    <w:p w14:paraId="0865665B" w14:textId="77777777" w:rsidR="0094133B" w:rsidRPr="001627FE" w:rsidRDefault="0094133B" w:rsidP="0094133B">
      <w:pPr>
        <w:ind w:left="720"/>
        <w:jc w:val="both"/>
      </w:pPr>
      <w:r w:rsidRPr="001627FE">
        <w:t>For the purpose of completing the following Affidavits, please insert the following:</w:t>
      </w:r>
    </w:p>
    <w:p w14:paraId="35146B6E" w14:textId="77777777" w:rsidR="0094133B" w:rsidRPr="001627FE" w:rsidRDefault="0094133B" w:rsidP="0094133B">
      <w:pPr>
        <w:numPr>
          <w:ilvl w:val="0"/>
          <w:numId w:val="25"/>
        </w:numPr>
        <w:contextualSpacing/>
        <w:jc w:val="both"/>
      </w:pPr>
      <w:r w:rsidRPr="001627FE">
        <w:t xml:space="preserve">“Name of Public Employer” shall mean “Board of Regents of the University System of Georgia, Owner, for the use and benefit of </w:t>
      </w:r>
      <w:r w:rsidR="003E6433">
        <w:fldChar w:fldCharType="begin">
          <w:ffData>
            <w:name w:val="Text77"/>
            <w:enabled/>
            <w:calcOnExit w:val="0"/>
            <w:textInput/>
          </w:ffData>
        </w:fldChar>
      </w:r>
      <w:bookmarkStart w:id="61" w:name="Text77"/>
      <w:r w:rsidR="003E6433">
        <w:instrText xml:space="preserve"> FORMTEXT </w:instrText>
      </w:r>
      <w:r w:rsidR="003E6433">
        <w:fldChar w:fldCharType="separate"/>
      </w:r>
      <w:r w:rsidR="003E6433">
        <w:rPr>
          <w:noProof/>
        </w:rPr>
        <w:t> </w:t>
      </w:r>
      <w:r w:rsidR="003E6433">
        <w:rPr>
          <w:noProof/>
        </w:rPr>
        <w:t> </w:t>
      </w:r>
      <w:r w:rsidR="003E6433">
        <w:rPr>
          <w:noProof/>
        </w:rPr>
        <w:t> </w:t>
      </w:r>
      <w:r w:rsidR="003E6433">
        <w:rPr>
          <w:noProof/>
        </w:rPr>
        <w:t> </w:t>
      </w:r>
      <w:r w:rsidR="003E6433">
        <w:rPr>
          <w:noProof/>
        </w:rPr>
        <w:t> </w:t>
      </w:r>
      <w:r w:rsidR="003E6433">
        <w:fldChar w:fldCharType="end"/>
      </w:r>
      <w:bookmarkEnd w:id="61"/>
      <w:r w:rsidRPr="001627FE">
        <w:t>, Using Agency”</w:t>
      </w:r>
    </w:p>
    <w:p w14:paraId="6B6A218B" w14:textId="77777777" w:rsidR="0094133B" w:rsidRPr="001627FE" w:rsidRDefault="0094133B" w:rsidP="0094133B">
      <w:pPr>
        <w:numPr>
          <w:ilvl w:val="0"/>
          <w:numId w:val="25"/>
        </w:numPr>
        <w:contextualSpacing/>
        <w:jc w:val="both"/>
      </w:pPr>
      <w:r w:rsidRPr="001627FE">
        <w:t xml:space="preserve">“Name of Project” shall mean “Project No. </w:t>
      </w:r>
      <w:r w:rsidR="003E6433">
        <w:fldChar w:fldCharType="begin">
          <w:ffData>
            <w:name w:val="Text78"/>
            <w:enabled/>
            <w:calcOnExit w:val="0"/>
            <w:textInput>
              <w:default w:val="Project Number and Description"/>
            </w:textInput>
          </w:ffData>
        </w:fldChar>
      </w:r>
      <w:bookmarkStart w:id="62" w:name="Text78"/>
      <w:r w:rsidR="003E6433">
        <w:instrText xml:space="preserve"> FORMTEXT </w:instrText>
      </w:r>
      <w:r w:rsidR="003E6433">
        <w:fldChar w:fldCharType="separate"/>
      </w:r>
      <w:r w:rsidR="003E6433">
        <w:rPr>
          <w:noProof/>
        </w:rPr>
        <w:t>Project Number and Description</w:t>
      </w:r>
      <w:r w:rsidR="003E6433">
        <w:fldChar w:fldCharType="end"/>
      </w:r>
      <w:bookmarkEnd w:id="62"/>
      <w:r w:rsidRPr="001627FE">
        <w:t xml:space="preserve">” </w:t>
      </w:r>
    </w:p>
    <w:p w14:paraId="6195AF61" w14:textId="77777777" w:rsidR="0094133B" w:rsidRPr="001627FE" w:rsidRDefault="0094133B" w:rsidP="0094133B">
      <w:r w:rsidRPr="001627FE">
        <w:br w:type="page"/>
      </w:r>
    </w:p>
    <w:p w14:paraId="46760D01"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39DDC75D"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r w:rsidRPr="001627FE">
        <w:rPr>
          <w:b/>
          <w:sz w:val="19"/>
        </w:rPr>
        <w:t>Contractor Affidavit under O.C.G.A. § 13-10-91(b)(1)</w:t>
      </w:r>
    </w:p>
    <w:p w14:paraId="0C36192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26E880A"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ab/>
        <w:t xml:space="preserve">By executing this affidavit, the undersigned contractor verifies its compliance with O.C.G.A. § 13-10-91, stating affirmatively that the individual, firm or corporation which is engaged in the physical performance of services on behalf of </w:t>
      </w:r>
      <w:r w:rsidRPr="001627FE">
        <w:rPr>
          <w:sz w:val="19"/>
          <w:u w:val="single"/>
        </w:rPr>
        <w:t xml:space="preserve">Board of Regents of the University System of Georgia for the use and benefit of </w:t>
      </w:r>
      <w:r w:rsidR="003E6433">
        <w:rPr>
          <w:sz w:val="19"/>
          <w:u w:val="single"/>
        </w:rPr>
        <w:fldChar w:fldCharType="begin">
          <w:ffData>
            <w:name w:val="Text79"/>
            <w:enabled/>
            <w:calcOnExit w:val="0"/>
            <w:textInput/>
          </w:ffData>
        </w:fldChar>
      </w:r>
      <w:bookmarkStart w:id="63" w:name="Text79"/>
      <w:r w:rsidR="003E6433">
        <w:rPr>
          <w:sz w:val="19"/>
          <w:u w:val="single"/>
        </w:rPr>
        <w:instrText xml:space="preserve"> FORMTEXT </w:instrText>
      </w:r>
      <w:r w:rsidR="003E6433">
        <w:rPr>
          <w:sz w:val="19"/>
          <w:u w:val="single"/>
        </w:rPr>
      </w:r>
      <w:r w:rsidR="003E6433">
        <w:rPr>
          <w:sz w:val="19"/>
          <w:u w:val="single"/>
        </w:rPr>
        <w:fldChar w:fldCharType="separate"/>
      </w:r>
      <w:r w:rsidR="003E6433">
        <w:rPr>
          <w:noProof/>
          <w:sz w:val="19"/>
          <w:u w:val="single"/>
        </w:rPr>
        <w:t> </w:t>
      </w:r>
      <w:r w:rsidR="003E6433">
        <w:rPr>
          <w:noProof/>
          <w:sz w:val="19"/>
          <w:u w:val="single"/>
        </w:rPr>
        <w:t> </w:t>
      </w:r>
      <w:r w:rsidR="003E6433">
        <w:rPr>
          <w:noProof/>
          <w:sz w:val="19"/>
          <w:u w:val="single"/>
        </w:rPr>
        <w:t> </w:t>
      </w:r>
      <w:r w:rsidR="003E6433">
        <w:rPr>
          <w:noProof/>
          <w:sz w:val="19"/>
          <w:u w:val="single"/>
        </w:rPr>
        <w:t> </w:t>
      </w:r>
      <w:r w:rsidR="003E6433">
        <w:rPr>
          <w:noProof/>
          <w:sz w:val="19"/>
          <w:u w:val="single"/>
        </w:rPr>
        <w:t> </w:t>
      </w:r>
      <w:r w:rsidR="003E6433">
        <w:rPr>
          <w:sz w:val="19"/>
          <w:u w:val="single"/>
        </w:rPr>
        <w:fldChar w:fldCharType="end"/>
      </w:r>
      <w:bookmarkEnd w:id="63"/>
      <w:r>
        <w:rPr>
          <w:sz w:val="19"/>
          <w:u w:val="single"/>
        </w:rPr>
        <w:t>, Using Agency</w:t>
      </w:r>
      <w:r w:rsidRPr="001627FE">
        <w:rPr>
          <w:sz w:val="19"/>
        </w:rPr>
        <w:t xml:space="preserve"> (public employer) has registered with, is authorized to use and uses the federal work authorization program commonly known as E-Verify, or any subsequent replacement program, in accordance with the applicable provisions and deadlines established in O.C.G.A. § 13-10-91.  Furthermore, the undersigned contractor will continue to use the federal work authorization program throughout the contract period and the undersigned contractor will contract for the physical performance of services in satisfaction of such contract only with subcontractors who present an affidavit to the contractor with the information required by O.C.G.A. § 13-10-91(b).  Contractor hereby attests that its federal work authorization user identification number and date of authorization are as follows: </w:t>
      </w:r>
    </w:p>
    <w:p w14:paraId="3565AFF1" w14:textId="77777777" w:rsidR="0094133B" w:rsidRDefault="0094133B" w:rsidP="0094133B">
      <w:pPr>
        <w:jc w:val="both"/>
        <w:rPr>
          <w:sz w:val="19"/>
        </w:rPr>
      </w:pPr>
    </w:p>
    <w:p w14:paraId="191B6EE5" w14:textId="77777777" w:rsidR="0094133B" w:rsidRPr="001627FE" w:rsidRDefault="0094133B" w:rsidP="0094133B">
      <w:pPr>
        <w:jc w:val="both"/>
        <w:rPr>
          <w:sz w:val="19"/>
        </w:rPr>
      </w:pPr>
    </w:p>
    <w:p w14:paraId="4C79FF76" w14:textId="77777777" w:rsidR="0094133B" w:rsidRPr="001627FE" w:rsidRDefault="0094133B" w:rsidP="0094133B">
      <w:pPr>
        <w:jc w:val="both"/>
        <w:rPr>
          <w:sz w:val="19"/>
          <w:u w:val="single"/>
        </w:rPr>
      </w:pP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p>
    <w:p w14:paraId="7F4A3B8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Federal Work Authorization User Identification Number</w:t>
      </w:r>
    </w:p>
    <w:p w14:paraId="5DDA152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269C5FF" w14:textId="77777777" w:rsidR="0094133B" w:rsidRDefault="0094133B" w:rsidP="0094133B">
      <w:pPr>
        <w:tabs>
          <w:tab w:val="left" w:pos="576"/>
          <w:tab w:val="left" w:pos="1296"/>
          <w:tab w:val="left" w:pos="2016"/>
          <w:tab w:val="left" w:pos="2736"/>
          <w:tab w:val="left" w:pos="4464"/>
          <w:tab w:val="left" w:pos="5040"/>
        </w:tabs>
        <w:ind w:right="144"/>
        <w:jc w:val="both"/>
        <w:rPr>
          <w:sz w:val="19"/>
          <w:u w:val="single"/>
        </w:rPr>
      </w:pPr>
    </w:p>
    <w:p w14:paraId="7EDD78C9" w14:textId="77777777" w:rsidR="0094133B" w:rsidRPr="001627FE" w:rsidRDefault="0094133B" w:rsidP="0094133B">
      <w:pPr>
        <w:tabs>
          <w:tab w:val="left" w:pos="576"/>
          <w:tab w:val="left" w:pos="1296"/>
          <w:tab w:val="left" w:pos="2016"/>
          <w:tab w:val="left" w:pos="2736"/>
          <w:tab w:val="left" w:pos="4464"/>
          <w:tab w:val="left" w:pos="5040"/>
        </w:tabs>
        <w:ind w:right="144"/>
        <w:jc w:val="both"/>
        <w:rPr>
          <w:sz w:val="19"/>
          <w:u w:val="single"/>
        </w:rPr>
      </w:pP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p>
    <w:p w14:paraId="116FBD3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Date of Authorization (Month/Date/Year)</w:t>
      </w:r>
    </w:p>
    <w:p w14:paraId="06BACD1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75B74C0" w14:textId="77777777" w:rsidR="0094133B" w:rsidRPr="001627FE" w:rsidRDefault="0094133B" w:rsidP="0094133B">
      <w:pPr>
        <w:tabs>
          <w:tab w:val="left" w:pos="576"/>
          <w:tab w:val="left" w:pos="1296"/>
          <w:tab w:val="left" w:pos="2016"/>
          <w:tab w:val="left" w:pos="2736"/>
          <w:tab w:val="left" w:pos="5040"/>
          <w:tab w:val="left" w:pos="5184"/>
        </w:tabs>
        <w:ind w:right="144"/>
        <w:rPr>
          <w:sz w:val="19"/>
        </w:rPr>
      </w:pP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rPr>
        <w:br/>
        <w:t xml:space="preserve">Name of Contractor  </w:t>
      </w:r>
    </w:p>
    <w:p w14:paraId="1A9AD1D4" w14:textId="77777777" w:rsidR="0094133B" w:rsidRPr="001627FE" w:rsidRDefault="0094133B" w:rsidP="0094133B">
      <w:pPr>
        <w:jc w:val="both"/>
        <w:rPr>
          <w:sz w:val="19"/>
        </w:rPr>
      </w:pPr>
    </w:p>
    <w:p w14:paraId="407070F5" w14:textId="77777777" w:rsidR="0094133B" w:rsidRPr="001627FE" w:rsidRDefault="003E6433" w:rsidP="0094133B">
      <w:pPr>
        <w:jc w:val="both"/>
        <w:rPr>
          <w:sz w:val="19"/>
          <w:u w:val="single"/>
        </w:rPr>
      </w:pPr>
      <w:r>
        <w:rPr>
          <w:sz w:val="19"/>
          <w:u w:val="single"/>
        </w:rPr>
        <w:t xml:space="preserve"> </w:t>
      </w:r>
      <w:r>
        <w:rPr>
          <w:sz w:val="19"/>
          <w:u w:val="single"/>
        </w:rPr>
        <w:fldChar w:fldCharType="begin">
          <w:ffData>
            <w:name w:val="Text80"/>
            <w:enabled/>
            <w:calcOnExit w:val="0"/>
            <w:textInput>
              <w:default w:val="Project Number, Name/Description"/>
            </w:textInput>
          </w:ffData>
        </w:fldChar>
      </w:r>
      <w:bookmarkStart w:id="64" w:name="Text80"/>
      <w:r>
        <w:rPr>
          <w:sz w:val="19"/>
          <w:u w:val="single"/>
        </w:rPr>
        <w:instrText xml:space="preserve"> FORMTEXT </w:instrText>
      </w:r>
      <w:r>
        <w:rPr>
          <w:sz w:val="19"/>
          <w:u w:val="single"/>
        </w:rPr>
      </w:r>
      <w:r>
        <w:rPr>
          <w:sz w:val="19"/>
          <w:u w:val="single"/>
        </w:rPr>
        <w:fldChar w:fldCharType="separate"/>
      </w:r>
      <w:r>
        <w:rPr>
          <w:noProof/>
          <w:sz w:val="19"/>
          <w:u w:val="single"/>
        </w:rPr>
        <w:t>Project Number, Name/Description</w:t>
      </w:r>
      <w:r>
        <w:rPr>
          <w:sz w:val="19"/>
          <w:u w:val="single"/>
        </w:rPr>
        <w:fldChar w:fldCharType="end"/>
      </w:r>
      <w:bookmarkEnd w:id="64"/>
      <w:r w:rsidR="0094133B" w:rsidRPr="001627FE">
        <w:rPr>
          <w:sz w:val="19"/>
          <w:u w:val="single"/>
        </w:rPr>
        <w:tab/>
      </w:r>
      <w:r w:rsidR="0094133B">
        <w:rPr>
          <w:sz w:val="19"/>
          <w:u w:val="single"/>
        </w:rPr>
        <w:tab/>
      </w:r>
      <w:r w:rsidR="0094133B">
        <w:rPr>
          <w:sz w:val="19"/>
          <w:u w:val="single"/>
        </w:rPr>
        <w:tab/>
      </w:r>
      <w:r w:rsidR="0094133B">
        <w:rPr>
          <w:sz w:val="19"/>
          <w:u w:val="single"/>
        </w:rPr>
        <w:tab/>
      </w:r>
    </w:p>
    <w:p w14:paraId="34AA30A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Project </w:t>
      </w:r>
    </w:p>
    <w:p w14:paraId="00198C14" w14:textId="77777777" w:rsidR="0094133B" w:rsidRPr="001627FE" w:rsidRDefault="0094133B" w:rsidP="0094133B">
      <w:pPr>
        <w:jc w:val="both"/>
        <w:rPr>
          <w:sz w:val="19"/>
        </w:rPr>
      </w:pPr>
    </w:p>
    <w:p w14:paraId="6F1F9615" w14:textId="77777777" w:rsidR="0094133B" w:rsidRPr="001627FE" w:rsidRDefault="0094133B" w:rsidP="0094133B">
      <w:pPr>
        <w:jc w:val="both"/>
        <w:rPr>
          <w:sz w:val="19"/>
          <w:u w:val="single"/>
        </w:rPr>
      </w:pPr>
      <w:r w:rsidRPr="001627FE">
        <w:rPr>
          <w:sz w:val="19"/>
          <w:u w:val="single"/>
        </w:rPr>
        <w:t xml:space="preserve"> Board of Regents of the University System of Georgia</w:t>
      </w:r>
      <w:r w:rsidRPr="001627FE">
        <w:rPr>
          <w:sz w:val="19"/>
          <w:u w:val="single"/>
        </w:rPr>
        <w:tab/>
      </w:r>
      <w:r>
        <w:rPr>
          <w:sz w:val="19"/>
          <w:u w:val="single"/>
        </w:rPr>
        <w:tab/>
      </w:r>
    </w:p>
    <w:p w14:paraId="29CD9406" w14:textId="77777777" w:rsidR="0094133B" w:rsidRPr="001627FE" w:rsidRDefault="0094133B" w:rsidP="0094133B">
      <w:pPr>
        <w:jc w:val="both"/>
        <w:rPr>
          <w:sz w:val="19"/>
          <w:u w:val="single"/>
        </w:rPr>
      </w:pPr>
      <w:r w:rsidRPr="001627FE">
        <w:rPr>
          <w:sz w:val="19"/>
          <w:u w:val="single"/>
        </w:rPr>
        <w:t xml:space="preserve"> for the use and benefit of </w:t>
      </w:r>
      <w:r w:rsidR="00213746">
        <w:rPr>
          <w:sz w:val="19"/>
          <w:u w:val="single"/>
        </w:rPr>
        <w:fldChar w:fldCharType="begin">
          <w:ffData>
            <w:name w:val="Text81"/>
            <w:enabled/>
            <w:calcOnExit w:val="0"/>
            <w:textInput/>
          </w:ffData>
        </w:fldChar>
      </w:r>
      <w:bookmarkStart w:id="65" w:name="Text81"/>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5"/>
      <w:r>
        <w:rPr>
          <w:sz w:val="19"/>
          <w:u w:val="single"/>
        </w:rPr>
        <w:t>, Using Agency</w:t>
      </w:r>
      <w:r w:rsidRPr="001627FE">
        <w:rPr>
          <w:sz w:val="19"/>
          <w:u w:val="single"/>
        </w:rPr>
        <w:tab/>
      </w:r>
    </w:p>
    <w:p w14:paraId="4EB47D2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Public Employer </w:t>
      </w:r>
    </w:p>
    <w:p w14:paraId="7D311162" w14:textId="77777777" w:rsidR="0094133B" w:rsidRPr="001627FE" w:rsidRDefault="0094133B" w:rsidP="0094133B">
      <w:pPr>
        <w:tabs>
          <w:tab w:val="left" w:pos="576"/>
          <w:tab w:val="left" w:pos="1296"/>
          <w:tab w:val="left" w:pos="2016"/>
          <w:tab w:val="left" w:pos="2736"/>
          <w:tab w:val="left" w:pos="4464"/>
          <w:tab w:val="left" w:pos="5184"/>
        </w:tabs>
        <w:spacing w:line="480" w:lineRule="exact"/>
        <w:ind w:right="144"/>
        <w:jc w:val="both"/>
        <w:rPr>
          <w:sz w:val="19"/>
        </w:rPr>
      </w:pPr>
      <w:r w:rsidRPr="001627FE">
        <w:rPr>
          <w:sz w:val="19"/>
        </w:rPr>
        <w:t>I hereby declare under penalty of perjury that the foregoing is true and correct.</w:t>
      </w:r>
    </w:p>
    <w:p w14:paraId="5E74D7DB" w14:textId="77777777" w:rsidR="0094133B" w:rsidRPr="001627FE" w:rsidRDefault="0094133B" w:rsidP="0094133B">
      <w:pPr>
        <w:tabs>
          <w:tab w:val="left" w:pos="576"/>
          <w:tab w:val="left" w:pos="1296"/>
          <w:tab w:val="left" w:pos="2016"/>
          <w:tab w:val="left" w:pos="2736"/>
          <w:tab w:val="left" w:pos="4464"/>
          <w:tab w:val="left" w:pos="5184"/>
        </w:tabs>
        <w:spacing w:line="480" w:lineRule="exact"/>
        <w:ind w:right="144"/>
        <w:jc w:val="both"/>
        <w:rPr>
          <w:sz w:val="19"/>
        </w:rPr>
      </w:pPr>
      <w:r w:rsidRPr="001627FE">
        <w:rPr>
          <w:sz w:val="19"/>
        </w:rPr>
        <w:t xml:space="preserve">Executed on </w:t>
      </w:r>
      <w:r w:rsidRPr="001627FE">
        <w:rPr>
          <w:sz w:val="19"/>
        </w:rPr>
        <w:softHyphen/>
      </w:r>
      <w:r w:rsidRPr="001627FE">
        <w:rPr>
          <w:sz w:val="19"/>
        </w:rPr>
        <w:softHyphen/>
      </w:r>
      <w:r w:rsidRPr="001627FE">
        <w:rPr>
          <w:sz w:val="19"/>
        </w:rPr>
        <w:softHyphen/>
        <w:t>______, ___, 20__ in _____(city), ______(state).</w:t>
      </w:r>
    </w:p>
    <w:p w14:paraId="4389E51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C2793B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Signature of Authorized Officer or Agent</w:t>
      </w:r>
    </w:p>
    <w:p w14:paraId="355A3822" w14:textId="77777777" w:rsidR="0094133B" w:rsidRPr="001627FE" w:rsidRDefault="0094133B" w:rsidP="0094133B">
      <w:pPr>
        <w:jc w:val="both"/>
        <w:rPr>
          <w:sz w:val="19"/>
        </w:rPr>
      </w:pPr>
    </w:p>
    <w:p w14:paraId="61283EBA" w14:textId="77777777" w:rsidR="0094133B" w:rsidRPr="001627FE" w:rsidRDefault="0094133B" w:rsidP="0094133B">
      <w:pPr>
        <w:jc w:val="both"/>
        <w:rPr>
          <w:sz w:val="19"/>
        </w:rPr>
      </w:pPr>
      <w:r w:rsidRPr="001627FE">
        <w:rPr>
          <w:sz w:val="19"/>
        </w:rPr>
        <w:t>_______________________________</w:t>
      </w:r>
    </w:p>
    <w:p w14:paraId="5FFB3F4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Printed Name and Title of Authorized Officer or Agent </w:t>
      </w:r>
    </w:p>
    <w:p w14:paraId="44B6B113" w14:textId="77777777" w:rsidR="0094133B" w:rsidRPr="001627FE" w:rsidRDefault="0094133B" w:rsidP="0094133B">
      <w:pPr>
        <w:tabs>
          <w:tab w:val="left" w:pos="576"/>
          <w:tab w:val="left" w:pos="1296"/>
          <w:tab w:val="left" w:pos="2016"/>
          <w:tab w:val="left" w:pos="2736"/>
          <w:tab w:val="left" w:pos="4464"/>
          <w:tab w:val="left" w:pos="5184"/>
        </w:tabs>
        <w:ind w:right="144"/>
        <w:jc w:val="center"/>
        <w:rPr>
          <w:sz w:val="19"/>
          <w:u w:val="single"/>
        </w:rPr>
      </w:pPr>
    </w:p>
    <w:p w14:paraId="2FB4078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SUBSCRIBED AND SWORN BEFORE ME </w:t>
      </w:r>
    </w:p>
    <w:p w14:paraId="2891E03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ON THIS THE </w:t>
      </w:r>
      <w:r w:rsidRPr="001627FE">
        <w:rPr>
          <w:sz w:val="19"/>
        </w:rPr>
        <w:softHyphen/>
      </w:r>
      <w:r w:rsidRPr="001627FE">
        <w:rPr>
          <w:sz w:val="19"/>
        </w:rPr>
        <w:softHyphen/>
      </w:r>
      <w:r w:rsidRPr="001627FE">
        <w:rPr>
          <w:sz w:val="19"/>
        </w:rPr>
        <w:softHyphen/>
        <w:t xml:space="preserve">______ DAY OF ______________,20__. </w:t>
      </w:r>
      <w:r w:rsidRPr="001627FE">
        <w:rPr>
          <w:sz w:val="19"/>
        </w:rPr>
        <w:tab/>
      </w:r>
      <w:r w:rsidRPr="001627FE">
        <w:rPr>
          <w:sz w:val="19"/>
        </w:rPr>
        <w:tab/>
      </w:r>
      <w:r w:rsidRPr="001627FE">
        <w:rPr>
          <w:sz w:val="19"/>
        </w:rPr>
        <w:tab/>
      </w:r>
      <w:r w:rsidRPr="001627FE">
        <w:rPr>
          <w:sz w:val="19"/>
        </w:rPr>
        <w:tab/>
      </w:r>
    </w:p>
    <w:p w14:paraId="7F54A3AE" w14:textId="77777777" w:rsidR="0094133B" w:rsidRPr="001627FE" w:rsidRDefault="0094133B" w:rsidP="0094133B">
      <w:pPr>
        <w:jc w:val="both"/>
        <w:rPr>
          <w:sz w:val="19"/>
        </w:rPr>
      </w:pPr>
    </w:p>
    <w:p w14:paraId="6D183F65" w14:textId="77777777" w:rsidR="0094133B" w:rsidRPr="001627FE" w:rsidRDefault="0094133B" w:rsidP="0094133B">
      <w:pPr>
        <w:jc w:val="both"/>
        <w:rPr>
          <w:sz w:val="19"/>
        </w:rPr>
      </w:pPr>
      <w:r w:rsidRPr="001627FE">
        <w:rPr>
          <w:sz w:val="19"/>
        </w:rPr>
        <w:t>_________________________________</w:t>
      </w:r>
    </w:p>
    <w:p w14:paraId="5645093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NOTARY PUBLIC</w:t>
      </w:r>
    </w:p>
    <w:p w14:paraId="317E6E4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5A5851B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94473E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My Commission Expires:</w:t>
      </w:r>
    </w:p>
    <w:p w14:paraId="221E961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w:t>
      </w:r>
    </w:p>
    <w:p w14:paraId="0A70ED4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294AF55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br w:type="page"/>
      </w:r>
    </w:p>
    <w:p w14:paraId="3BB1CCF6"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2F10DD79"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r w:rsidRPr="001627FE">
        <w:rPr>
          <w:b/>
          <w:sz w:val="19"/>
        </w:rPr>
        <w:t xml:space="preserve">Subcontractor Affidavit under O.C.G.A. § 13-10-91(b)(3) </w:t>
      </w:r>
    </w:p>
    <w:p w14:paraId="350D3836"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57322D8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ab/>
        <w:t xml:space="preserve">By executing this affidavit, the undersigned subcontractor verifies its compliance with O.C.G.A. § 13-10-91, stating affirmatively that the individual, firm or corporation which is engaged in the physical performance of services under a contract with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contractor)</w:t>
      </w:r>
      <w:r w:rsidRPr="001627FE">
        <w:rPr>
          <w:sz w:val="19"/>
        </w:rPr>
        <w:t xml:space="preserve"> on behalf of </w:t>
      </w:r>
      <w:r w:rsidRPr="001627FE">
        <w:rPr>
          <w:sz w:val="19"/>
          <w:u w:val="single"/>
        </w:rPr>
        <w:t xml:space="preserve">Board of Regents of the University System of Georgia for the use and benefit of </w:t>
      </w:r>
      <w:r w:rsidR="00213746">
        <w:rPr>
          <w:sz w:val="19"/>
          <w:u w:val="single"/>
        </w:rPr>
        <w:fldChar w:fldCharType="begin">
          <w:ffData>
            <w:name w:val="Text82"/>
            <w:enabled/>
            <w:calcOnExit w:val="0"/>
            <w:textInput/>
          </w:ffData>
        </w:fldChar>
      </w:r>
      <w:bookmarkStart w:id="66" w:name="Text82"/>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6"/>
      <w:r>
        <w:rPr>
          <w:sz w:val="19"/>
          <w:u w:val="single"/>
        </w:rPr>
        <w:t>, Using Agency</w:t>
      </w:r>
      <w:r w:rsidRPr="001627FE">
        <w:rPr>
          <w:sz w:val="19"/>
        </w:rPr>
        <w:t xml:space="preserve"> (public employer) has registered with, is authorized to use and uses the federal work authorization program commonly known as E-Verify, or any subsequent replacement program, in accordance with the applicable provisions and deadlines established in O.C.G.A. § 13-10-91.  Furthermore, the undersigned subcontractor will continue to use the federal work authorization program throughout the contract period and the undersigned subcontractor will contract for the physical performance of services in satisfaction of such contract only with sub-subcontractors who present an affidavit to the subcontractor with the information required by O.C.G.A. § 13-10-91(b).  Additionally, the undersigned subcontractor will forward notice of the receipt of an affidavit from a sub-subcontractor to the contractor within five business days of receipt.  If the undersigned subcontractor receives notice that a sub-subcontractor has received an affidavit from any other contracted sub-subcontractor, the undersigned subcontractor must forward, within five business days of receipt, a copy of the notice to the contractor.  Subcontractor hereby attests that its federal work authorization user identification number and date of authorization are as follows: </w:t>
      </w:r>
    </w:p>
    <w:p w14:paraId="3B08AF6A"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573E5185"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0CCA374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44B68D9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Federal Work Authorization User Identification Number</w:t>
      </w:r>
    </w:p>
    <w:p w14:paraId="2A626638"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1BF84B1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F645AB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u w:val="single"/>
        </w:rPr>
      </w:pPr>
      <w:r w:rsidRPr="001627FE">
        <w:rPr>
          <w:sz w:val="19"/>
        </w:rPr>
        <w:t>_________________________________</w:t>
      </w:r>
    </w:p>
    <w:p w14:paraId="67F7DC6A"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Date of Authorization (Month/Date/Year)</w:t>
      </w:r>
    </w:p>
    <w:p w14:paraId="2ACFBD7A"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7EA4CB8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32114E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 xml:space="preserve">Name of Subcontractor  </w:t>
      </w:r>
    </w:p>
    <w:p w14:paraId="772C6697" w14:textId="77777777" w:rsidR="0094133B" w:rsidRPr="001627FE" w:rsidRDefault="0094133B" w:rsidP="0094133B">
      <w:pPr>
        <w:jc w:val="both"/>
        <w:rPr>
          <w:sz w:val="19"/>
        </w:rPr>
      </w:pPr>
    </w:p>
    <w:p w14:paraId="7D68AC48" w14:textId="77777777" w:rsidR="0094133B" w:rsidRPr="001627FE" w:rsidRDefault="00213746" w:rsidP="0094133B">
      <w:pPr>
        <w:jc w:val="both"/>
        <w:rPr>
          <w:sz w:val="19"/>
          <w:u w:val="single"/>
        </w:rPr>
      </w:pPr>
      <w:r>
        <w:rPr>
          <w:sz w:val="19"/>
          <w:u w:val="single"/>
        </w:rPr>
        <w:t xml:space="preserve">  </w:t>
      </w:r>
      <w:r>
        <w:rPr>
          <w:sz w:val="19"/>
          <w:u w:val="single"/>
        </w:rPr>
        <w:fldChar w:fldCharType="begin">
          <w:ffData>
            <w:name w:val="Text83"/>
            <w:enabled/>
            <w:calcOnExit w:val="0"/>
            <w:textInput>
              <w:default w:val="Project Number, Name/Description"/>
            </w:textInput>
          </w:ffData>
        </w:fldChar>
      </w:r>
      <w:bookmarkStart w:id="67" w:name="Text83"/>
      <w:r>
        <w:rPr>
          <w:sz w:val="19"/>
          <w:u w:val="single"/>
        </w:rPr>
        <w:instrText xml:space="preserve"> FORMTEXT </w:instrText>
      </w:r>
      <w:r>
        <w:rPr>
          <w:sz w:val="19"/>
          <w:u w:val="single"/>
        </w:rPr>
      </w:r>
      <w:r>
        <w:rPr>
          <w:sz w:val="19"/>
          <w:u w:val="single"/>
        </w:rPr>
        <w:fldChar w:fldCharType="separate"/>
      </w:r>
      <w:r>
        <w:rPr>
          <w:noProof/>
          <w:sz w:val="19"/>
          <w:u w:val="single"/>
        </w:rPr>
        <w:t>Project Number, Name/Description</w:t>
      </w:r>
      <w:r>
        <w:rPr>
          <w:sz w:val="19"/>
          <w:u w:val="single"/>
        </w:rPr>
        <w:fldChar w:fldCharType="end"/>
      </w:r>
      <w:bookmarkEnd w:id="67"/>
      <w:r w:rsidR="0094133B" w:rsidRPr="001627FE">
        <w:rPr>
          <w:sz w:val="19"/>
          <w:u w:val="single"/>
        </w:rPr>
        <w:tab/>
      </w:r>
      <w:r w:rsidR="0094133B" w:rsidRPr="001627FE">
        <w:rPr>
          <w:sz w:val="19"/>
          <w:u w:val="single"/>
        </w:rPr>
        <w:tab/>
      </w:r>
      <w:r w:rsidR="0094133B" w:rsidRPr="001627FE">
        <w:rPr>
          <w:sz w:val="19"/>
          <w:u w:val="single"/>
        </w:rPr>
        <w:tab/>
      </w:r>
      <w:r w:rsidR="0094133B">
        <w:rPr>
          <w:sz w:val="19"/>
          <w:u w:val="single"/>
        </w:rPr>
        <w:tab/>
      </w:r>
    </w:p>
    <w:p w14:paraId="33A6490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Project </w:t>
      </w:r>
    </w:p>
    <w:p w14:paraId="0D4D8484" w14:textId="77777777" w:rsidR="0094133B" w:rsidRPr="001627FE" w:rsidRDefault="0094133B" w:rsidP="0094133B">
      <w:pPr>
        <w:jc w:val="both"/>
        <w:rPr>
          <w:sz w:val="19"/>
        </w:rPr>
      </w:pPr>
      <w:r>
        <w:rPr>
          <w:sz w:val="19"/>
        </w:rPr>
        <w:tab/>
      </w:r>
    </w:p>
    <w:p w14:paraId="71E17B0A" w14:textId="77777777" w:rsidR="0094133B" w:rsidRPr="001627FE" w:rsidRDefault="0094133B" w:rsidP="0094133B">
      <w:pPr>
        <w:jc w:val="both"/>
        <w:rPr>
          <w:sz w:val="19"/>
          <w:u w:val="single"/>
        </w:rPr>
      </w:pPr>
      <w:r w:rsidRPr="001627FE">
        <w:rPr>
          <w:sz w:val="19"/>
          <w:u w:val="single"/>
        </w:rPr>
        <w:t xml:space="preserve"> Board of Regents of the University System of Georgia</w:t>
      </w:r>
      <w:r w:rsidRPr="001627FE">
        <w:rPr>
          <w:sz w:val="19"/>
          <w:u w:val="single"/>
        </w:rPr>
        <w:tab/>
      </w:r>
      <w:r>
        <w:rPr>
          <w:sz w:val="19"/>
          <w:u w:val="single"/>
        </w:rPr>
        <w:tab/>
      </w:r>
    </w:p>
    <w:p w14:paraId="723A2C96" w14:textId="77777777" w:rsidR="0094133B" w:rsidRPr="001627FE" w:rsidRDefault="0094133B" w:rsidP="0094133B">
      <w:pPr>
        <w:jc w:val="both"/>
        <w:rPr>
          <w:sz w:val="19"/>
          <w:u w:val="single"/>
        </w:rPr>
      </w:pPr>
      <w:r w:rsidRPr="001627FE">
        <w:rPr>
          <w:sz w:val="19"/>
          <w:u w:val="single"/>
        </w:rPr>
        <w:t xml:space="preserve"> for the use and benefit of </w:t>
      </w:r>
      <w:r w:rsidR="00213746">
        <w:rPr>
          <w:sz w:val="19"/>
          <w:u w:val="single"/>
        </w:rPr>
        <w:fldChar w:fldCharType="begin">
          <w:ffData>
            <w:name w:val="Text84"/>
            <w:enabled/>
            <w:calcOnExit w:val="0"/>
            <w:textInput/>
          </w:ffData>
        </w:fldChar>
      </w:r>
      <w:bookmarkStart w:id="68" w:name="Text84"/>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8"/>
      <w:r>
        <w:rPr>
          <w:sz w:val="19"/>
          <w:u w:val="single"/>
        </w:rPr>
        <w:t>, Using Agency</w:t>
      </w:r>
      <w:r w:rsidRPr="001627FE">
        <w:rPr>
          <w:sz w:val="19"/>
          <w:u w:val="single"/>
        </w:rPr>
        <w:tab/>
      </w:r>
    </w:p>
    <w:p w14:paraId="3CCD5D5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Public Employer </w:t>
      </w:r>
    </w:p>
    <w:p w14:paraId="2D83C82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33A13976"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B26226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I hereby declare under penalty of perjury that the foregoing is true and correct.</w:t>
      </w:r>
    </w:p>
    <w:p w14:paraId="1103C98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595610C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Executed on </w:t>
      </w:r>
      <w:r w:rsidRPr="001627FE">
        <w:rPr>
          <w:sz w:val="19"/>
        </w:rPr>
        <w:softHyphen/>
      </w:r>
      <w:r w:rsidRPr="001627FE">
        <w:rPr>
          <w:sz w:val="19"/>
        </w:rPr>
        <w:softHyphen/>
      </w:r>
      <w:r w:rsidRPr="001627FE">
        <w:rPr>
          <w:sz w:val="19"/>
        </w:rPr>
        <w:softHyphen/>
        <w:t>______, ___, 20__ in _____(city), ______(state).</w:t>
      </w:r>
    </w:p>
    <w:p w14:paraId="55CECE5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79CE4826"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Signature of Authorized Officer or Agent</w:t>
      </w:r>
    </w:p>
    <w:p w14:paraId="79B2DFA0" w14:textId="77777777" w:rsidR="0094133B" w:rsidRPr="001627FE" w:rsidRDefault="0094133B" w:rsidP="0094133B">
      <w:pPr>
        <w:jc w:val="both"/>
        <w:rPr>
          <w:sz w:val="19"/>
        </w:rPr>
      </w:pPr>
    </w:p>
    <w:p w14:paraId="5E39E6D9" w14:textId="77777777" w:rsidR="0094133B" w:rsidRPr="001627FE" w:rsidRDefault="0094133B" w:rsidP="0094133B">
      <w:pPr>
        <w:jc w:val="both"/>
        <w:rPr>
          <w:sz w:val="19"/>
        </w:rPr>
      </w:pPr>
      <w:r w:rsidRPr="001627FE">
        <w:rPr>
          <w:sz w:val="19"/>
        </w:rPr>
        <w:t>_______________________________</w:t>
      </w:r>
    </w:p>
    <w:p w14:paraId="6E59F80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Printed Name and Title of Authorized Officer or Agent </w:t>
      </w:r>
    </w:p>
    <w:p w14:paraId="0C8E408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84D3B7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SUBSCRIBED AND SWORN BEFORE ME </w:t>
      </w:r>
    </w:p>
    <w:p w14:paraId="55EE998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ON THIS THE </w:t>
      </w:r>
      <w:r w:rsidRPr="001627FE">
        <w:rPr>
          <w:sz w:val="19"/>
        </w:rPr>
        <w:softHyphen/>
      </w:r>
      <w:r w:rsidRPr="001627FE">
        <w:rPr>
          <w:sz w:val="19"/>
        </w:rPr>
        <w:softHyphen/>
      </w:r>
      <w:r w:rsidRPr="001627FE">
        <w:rPr>
          <w:sz w:val="19"/>
        </w:rPr>
        <w:softHyphen/>
        <w:t xml:space="preserve">______ DAY OF ______________,20__. </w:t>
      </w:r>
      <w:r w:rsidRPr="001627FE">
        <w:rPr>
          <w:sz w:val="19"/>
        </w:rPr>
        <w:tab/>
      </w:r>
      <w:r w:rsidRPr="001627FE">
        <w:rPr>
          <w:sz w:val="19"/>
        </w:rPr>
        <w:tab/>
      </w:r>
      <w:r w:rsidRPr="001627FE">
        <w:rPr>
          <w:sz w:val="19"/>
        </w:rPr>
        <w:tab/>
      </w:r>
      <w:r w:rsidRPr="001627FE">
        <w:rPr>
          <w:sz w:val="19"/>
        </w:rPr>
        <w:tab/>
      </w:r>
    </w:p>
    <w:p w14:paraId="3D846EFD" w14:textId="77777777" w:rsidR="0094133B" w:rsidRPr="001627FE" w:rsidRDefault="0094133B" w:rsidP="0094133B">
      <w:pPr>
        <w:jc w:val="both"/>
        <w:rPr>
          <w:sz w:val="19"/>
        </w:rPr>
      </w:pPr>
    </w:p>
    <w:p w14:paraId="1CA2BA6D" w14:textId="77777777" w:rsidR="0094133B" w:rsidRPr="001627FE" w:rsidRDefault="0094133B" w:rsidP="0094133B">
      <w:pPr>
        <w:jc w:val="both"/>
        <w:rPr>
          <w:sz w:val="19"/>
        </w:rPr>
      </w:pPr>
      <w:r w:rsidRPr="001627FE">
        <w:rPr>
          <w:sz w:val="19"/>
        </w:rPr>
        <w:t>_________________________________</w:t>
      </w:r>
    </w:p>
    <w:p w14:paraId="29D6AB4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NOTARY PUBLIC</w:t>
      </w:r>
    </w:p>
    <w:p w14:paraId="2B74DDA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3D67AE2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D91C6C5"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My Commission Expires:</w:t>
      </w:r>
    </w:p>
    <w:p w14:paraId="6C8345E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31DED6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2E28BE9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6C256A1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br w:type="page"/>
      </w:r>
    </w:p>
    <w:p w14:paraId="7264227C"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068BF459"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r w:rsidRPr="001627FE">
        <w:rPr>
          <w:b/>
          <w:sz w:val="19"/>
        </w:rPr>
        <w:t>Sub-subcontractor Affidavit under O.C.G.A. § 13-10-91(b)(4)</w:t>
      </w:r>
    </w:p>
    <w:p w14:paraId="4229B334"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54CCA68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ab/>
        <w:t xml:space="preserve">By executing this affidavit, the undersigned sub-subcontractor verifies its compliance with O.C.G.A. § 13-10-91, stating affirmatively that the individual, firm or corporation which is engaged in the physical performance of services under a contract for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subcontractor or sub-subcontractor with whom such sub-subcontractor has privity of contract)</w:t>
      </w:r>
      <w:r w:rsidRPr="001627FE">
        <w:rPr>
          <w:sz w:val="19"/>
        </w:rPr>
        <w:t xml:space="preserve"> and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contractor)</w:t>
      </w:r>
      <w:r w:rsidRPr="001627FE">
        <w:rPr>
          <w:sz w:val="19"/>
        </w:rPr>
        <w:t xml:space="preserve"> on behalf of </w:t>
      </w:r>
      <w:r w:rsidRPr="001627FE">
        <w:rPr>
          <w:sz w:val="19"/>
          <w:u w:val="single"/>
        </w:rPr>
        <w:t xml:space="preserve">Board of Regents of the University System of Georgia for the use and benefit of </w:t>
      </w:r>
      <w:r w:rsidR="00213746">
        <w:rPr>
          <w:sz w:val="19"/>
          <w:u w:val="single"/>
        </w:rPr>
        <w:fldChar w:fldCharType="begin">
          <w:ffData>
            <w:name w:val="Text85"/>
            <w:enabled/>
            <w:calcOnExit w:val="0"/>
            <w:textInput/>
          </w:ffData>
        </w:fldChar>
      </w:r>
      <w:bookmarkStart w:id="69" w:name="Text85"/>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9"/>
      <w:r>
        <w:rPr>
          <w:sz w:val="19"/>
          <w:u w:val="single"/>
        </w:rPr>
        <w:t>, Using Agency</w:t>
      </w:r>
      <w:r w:rsidRPr="001627FE">
        <w:rPr>
          <w:sz w:val="19"/>
        </w:rPr>
        <w:t xml:space="preserve"> (public employer) has registered with, is authorized to use and uses the federal work authorization program commonly known as E-Verify, or any subsequent replacement program, in accordance with the applicable provisions and deadlines established in O.C.G.A. § 13-10-91.  Furthermore, the undersigned sub-subcontractor will continue to use the federal work authorization program throughout the contract period and the undersigned sub-subcontractor will contract for the physical performance of services in satisfaction of such contract only with sub-subcontractors who present an affidavit to the sub-subcontractor with the information required by O.C.G.A. § 13-10-91(b).  The undersigned sub-subcontractor shall submit, at the time of such contract, this affidavit to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subcontractor or sub-subcontractor with whom such sub-subcontractor has privity of contract</w:t>
      </w:r>
      <w:r w:rsidRPr="001627FE">
        <w:rPr>
          <w:sz w:val="19"/>
        </w:rPr>
        <w:t xml:space="preserve">).  Additionally, the undersigned sub-subcontractor will forward notice of the receipt of any affidavit from a sub-subcontractor to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subcontractor or sub-subcontractor with whom such sub-subcontractor has privity of contract</w:t>
      </w:r>
      <w:r w:rsidRPr="001627FE">
        <w:rPr>
          <w:sz w:val="19"/>
        </w:rPr>
        <w:t xml:space="preserve">).  Sub-subcontractor hereby attests that its federal work authorization user identification number and date of authorization are as follows: </w:t>
      </w:r>
    </w:p>
    <w:p w14:paraId="4A1E9F87"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13DAE73F" w14:textId="77777777" w:rsidR="00E7143A" w:rsidRDefault="00E7143A" w:rsidP="0094133B">
      <w:pPr>
        <w:tabs>
          <w:tab w:val="left" w:pos="576"/>
          <w:tab w:val="left" w:pos="1296"/>
          <w:tab w:val="left" w:pos="2016"/>
          <w:tab w:val="left" w:pos="2736"/>
          <w:tab w:val="left" w:pos="4464"/>
          <w:tab w:val="left" w:pos="5184"/>
        </w:tabs>
        <w:ind w:right="144"/>
        <w:jc w:val="both"/>
        <w:rPr>
          <w:sz w:val="19"/>
        </w:rPr>
      </w:pPr>
    </w:p>
    <w:p w14:paraId="4FE6104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480AB2E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Federal Work Authorization User Identification Number</w:t>
      </w:r>
    </w:p>
    <w:p w14:paraId="5D7E3C94" w14:textId="77777777" w:rsidR="00E7143A" w:rsidRDefault="00E7143A" w:rsidP="0094133B">
      <w:pPr>
        <w:tabs>
          <w:tab w:val="left" w:pos="576"/>
          <w:tab w:val="left" w:pos="1296"/>
          <w:tab w:val="left" w:pos="2016"/>
          <w:tab w:val="left" w:pos="2736"/>
          <w:tab w:val="left" w:pos="4464"/>
          <w:tab w:val="left" w:pos="5184"/>
        </w:tabs>
        <w:ind w:right="144"/>
        <w:jc w:val="both"/>
        <w:rPr>
          <w:sz w:val="19"/>
        </w:rPr>
      </w:pPr>
    </w:p>
    <w:p w14:paraId="4EE6F2D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u w:val="single"/>
        </w:rPr>
      </w:pPr>
      <w:r w:rsidRPr="001627FE">
        <w:rPr>
          <w:sz w:val="19"/>
        </w:rPr>
        <w:t>_________________________________</w:t>
      </w:r>
    </w:p>
    <w:p w14:paraId="0CFF5D0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Date of Authorization (Month/Date/Year)</w:t>
      </w:r>
    </w:p>
    <w:p w14:paraId="3BA19CFB" w14:textId="77777777" w:rsidR="00E7143A" w:rsidRDefault="00E7143A" w:rsidP="0094133B">
      <w:pPr>
        <w:tabs>
          <w:tab w:val="left" w:pos="576"/>
          <w:tab w:val="left" w:pos="1296"/>
          <w:tab w:val="left" w:pos="2016"/>
          <w:tab w:val="left" w:pos="2736"/>
          <w:tab w:val="left" w:pos="4464"/>
          <w:tab w:val="left" w:pos="5184"/>
        </w:tabs>
        <w:ind w:right="144"/>
        <w:jc w:val="both"/>
        <w:rPr>
          <w:sz w:val="19"/>
        </w:rPr>
      </w:pPr>
    </w:p>
    <w:p w14:paraId="42101A2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 xml:space="preserve">Name of Sub-subcontractor  </w:t>
      </w:r>
    </w:p>
    <w:p w14:paraId="7EC93E1C" w14:textId="77777777" w:rsidR="0094133B" w:rsidRPr="001627FE" w:rsidRDefault="0094133B" w:rsidP="0094133B">
      <w:pPr>
        <w:jc w:val="both"/>
        <w:rPr>
          <w:sz w:val="19"/>
          <w:u w:val="single"/>
        </w:rPr>
      </w:pPr>
    </w:p>
    <w:p w14:paraId="0960AB7D" w14:textId="77777777" w:rsidR="0094133B" w:rsidRPr="001627FE" w:rsidRDefault="00213746" w:rsidP="0094133B">
      <w:pPr>
        <w:jc w:val="both"/>
        <w:rPr>
          <w:sz w:val="19"/>
          <w:u w:val="single"/>
        </w:rPr>
      </w:pPr>
      <w:r>
        <w:rPr>
          <w:sz w:val="19"/>
          <w:u w:val="single"/>
        </w:rPr>
        <w:t xml:space="preserve">  </w:t>
      </w:r>
      <w:r>
        <w:rPr>
          <w:sz w:val="19"/>
          <w:u w:val="single"/>
        </w:rPr>
        <w:fldChar w:fldCharType="begin">
          <w:ffData>
            <w:name w:val="Text86"/>
            <w:enabled/>
            <w:calcOnExit w:val="0"/>
            <w:textInput>
              <w:default w:val="Project Number, Name/Description"/>
            </w:textInput>
          </w:ffData>
        </w:fldChar>
      </w:r>
      <w:bookmarkStart w:id="70" w:name="Text86"/>
      <w:r>
        <w:rPr>
          <w:sz w:val="19"/>
          <w:u w:val="single"/>
        </w:rPr>
        <w:instrText xml:space="preserve"> FORMTEXT </w:instrText>
      </w:r>
      <w:r>
        <w:rPr>
          <w:sz w:val="19"/>
          <w:u w:val="single"/>
        </w:rPr>
      </w:r>
      <w:r>
        <w:rPr>
          <w:sz w:val="19"/>
          <w:u w:val="single"/>
        </w:rPr>
        <w:fldChar w:fldCharType="separate"/>
      </w:r>
      <w:r>
        <w:rPr>
          <w:noProof/>
          <w:sz w:val="19"/>
          <w:u w:val="single"/>
        </w:rPr>
        <w:t>Project Number, Name/Description</w:t>
      </w:r>
      <w:r>
        <w:rPr>
          <w:sz w:val="19"/>
          <w:u w:val="single"/>
        </w:rPr>
        <w:fldChar w:fldCharType="end"/>
      </w:r>
      <w:bookmarkEnd w:id="70"/>
      <w:r w:rsidR="0094133B" w:rsidRPr="001627FE">
        <w:rPr>
          <w:sz w:val="19"/>
          <w:u w:val="single"/>
        </w:rPr>
        <w:tab/>
      </w:r>
      <w:r w:rsidR="0094133B">
        <w:rPr>
          <w:sz w:val="19"/>
          <w:u w:val="single"/>
        </w:rPr>
        <w:tab/>
      </w:r>
      <w:r w:rsidR="0094133B">
        <w:rPr>
          <w:sz w:val="19"/>
          <w:u w:val="single"/>
        </w:rPr>
        <w:tab/>
      </w:r>
    </w:p>
    <w:p w14:paraId="5C9FA2D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Project </w:t>
      </w:r>
    </w:p>
    <w:p w14:paraId="7337EAEC" w14:textId="77777777" w:rsidR="0094133B" w:rsidRPr="001627FE" w:rsidRDefault="0094133B" w:rsidP="0094133B">
      <w:pPr>
        <w:jc w:val="both"/>
        <w:rPr>
          <w:sz w:val="19"/>
        </w:rPr>
      </w:pPr>
    </w:p>
    <w:p w14:paraId="433C5C7D" w14:textId="77777777" w:rsidR="0094133B" w:rsidRPr="001627FE" w:rsidRDefault="0094133B" w:rsidP="0094133B">
      <w:pPr>
        <w:jc w:val="both"/>
        <w:rPr>
          <w:sz w:val="19"/>
          <w:u w:val="single"/>
        </w:rPr>
      </w:pPr>
      <w:r w:rsidRPr="001627FE">
        <w:rPr>
          <w:sz w:val="19"/>
          <w:u w:val="single"/>
        </w:rPr>
        <w:t xml:space="preserve"> Board of Regents of the University System of Georgia</w:t>
      </w:r>
      <w:r w:rsidRPr="001627FE">
        <w:rPr>
          <w:sz w:val="19"/>
          <w:u w:val="single"/>
        </w:rPr>
        <w:tab/>
      </w:r>
      <w:r>
        <w:rPr>
          <w:sz w:val="19"/>
          <w:u w:val="single"/>
        </w:rPr>
        <w:tab/>
      </w:r>
    </w:p>
    <w:p w14:paraId="7DB511E1" w14:textId="77777777" w:rsidR="0094133B" w:rsidRPr="001627FE" w:rsidRDefault="0094133B" w:rsidP="0094133B">
      <w:pPr>
        <w:jc w:val="both"/>
        <w:rPr>
          <w:sz w:val="19"/>
          <w:u w:val="single"/>
        </w:rPr>
      </w:pPr>
      <w:r w:rsidRPr="001627FE">
        <w:rPr>
          <w:sz w:val="19"/>
          <w:u w:val="single"/>
        </w:rPr>
        <w:t xml:space="preserve"> for the use and benefit of </w:t>
      </w:r>
      <w:r w:rsidR="00213746">
        <w:rPr>
          <w:sz w:val="19"/>
          <w:u w:val="single"/>
        </w:rPr>
        <w:fldChar w:fldCharType="begin">
          <w:ffData>
            <w:name w:val="Text87"/>
            <w:enabled/>
            <w:calcOnExit w:val="0"/>
            <w:textInput/>
          </w:ffData>
        </w:fldChar>
      </w:r>
      <w:bookmarkStart w:id="71" w:name="Text87"/>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71"/>
      <w:r>
        <w:rPr>
          <w:sz w:val="19"/>
          <w:u w:val="single"/>
        </w:rPr>
        <w:t>, Using Agency</w:t>
      </w:r>
      <w:r w:rsidRPr="001627FE">
        <w:rPr>
          <w:sz w:val="19"/>
          <w:u w:val="single"/>
        </w:rPr>
        <w:tab/>
      </w:r>
    </w:p>
    <w:p w14:paraId="267BE937"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Public Employer </w:t>
      </w:r>
    </w:p>
    <w:p w14:paraId="7AAE9BD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79DCED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I hereby declare under penalty of perjury that the foregoing is true and correct.</w:t>
      </w:r>
    </w:p>
    <w:p w14:paraId="1C15D80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D0CE23B"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Executed on </w:t>
      </w:r>
      <w:r w:rsidRPr="001627FE">
        <w:rPr>
          <w:sz w:val="19"/>
        </w:rPr>
        <w:softHyphen/>
      </w:r>
      <w:r w:rsidRPr="001627FE">
        <w:rPr>
          <w:sz w:val="19"/>
        </w:rPr>
        <w:softHyphen/>
      </w:r>
      <w:r w:rsidRPr="001627FE">
        <w:rPr>
          <w:sz w:val="19"/>
        </w:rPr>
        <w:softHyphen/>
        <w:t>______, ___, 20__ in _____(city), ______(state).</w:t>
      </w:r>
    </w:p>
    <w:p w14:paraId="424F9D9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35C9CF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Signature of Authorized Officer or Agent</w:t>
      </w:r>
    </w:p>
    <w:p w14:paraId="12FF8389" w14:textId="77777777" w:rsidR="0094133B" w:rsidRPr="001627FE" w:rsidRDefault="0094133B" w:rsidP="0094133B">
      <w:pPr>
        <w:jc w:val="both"/>
        <w:rPr>
          <w:sz w:val="19"/>
        </w:rPr>
      </w:pPr>
    </w:p>
    <w:p w14:paraId="6F65C847" w14:textId="77777777" w:rsidR="0094133B" w:rsidRPr="001627FE" w:rsidRDefault="0094133B" w:rsidP="0094133B">
      <w:pPr>
        <w:jc w:val="both"/>
        <w:rPr>
          <w:sz w:val="19"/>
        </w:rPr>
      </w:pPr>
      <w:r w:rsidRPr="001627FE">
        <w:rPr>
          <w:sz w:val="19"/>
        </w:rPr>
        <w:t>_______________________________</w:t>
      </w:r>
    </w:p>
    <w:p w14:paraId="2EC13DC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Printed Name and Title of Authorized Officer or Agent </w:t>
      </w:r>
    </w:p>
    <w:p w14:paraId="466B1FF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6B5C3B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SUBSCRIBED AND SWORN BEFORE ME </w:t>
      </w:r>
    </w:p>
    <w:p w14:paraId="5622D2F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ON THIS THE </w:t>
      </w:r>
      <w:r w:rsidRPr="001627FE">
        <w:rPr>
          <w:sz w:val="19"/>
        </w:rPr>
        <w:softHyphen/>
      </w:r>
      <w:r w:rsidRPr="001627FE">
        <w:rPr>
          <w:sz w:val="19"/>
        </w:rPr>
        <w:softHyphen/>
      </w:r>
      <w:r w:rsidRPr="001627FE">
        <w:rPr>
          <w:sz w:val="19"/>
        </w:rPr>
        <w:softHyphen/>
        <w:t xml:space="preserve">______ DAY OF ______________,20__. </w:t>
      </w:r>
      <w:r w:rsidRPr="001627FE">
        <w:rPr>
          <w:sz w:val="19"/>
        </w:rPr>
        <w:tab/>
      </w:r>
      <w:r w:rsidRPr="001627FE">
        <w:rPr>
          <w:sz w:val="19"/>
        </w:rPr>
        <w:tab/>
      </w:r>
      <w:r w:rsidRPr="001627FE">
        <w:rPr>
          <w:sz w:val="19"/>
        </w:rPr>
        <w:tab/>
      </w:r>
      <w:r w:rsidRPr="001627FE">
        <w:rPr>
          <w:sz w:val="19"/>
        </w:rPr>
        <w:tab/>
      </w:r>
    </w:p>
    <w:p w14:paraId="11036AFA" w14:textId="77777777" w:rsidR="0094133B" w:rsidRPr="001627FE" w:rsidRDefault="0094133B" w:rsidP="0094133B">
      <w:pPr>
        <w:jc w:val="both"/>
        <w:rPr>
          <w:sz w:val="19"/>
        </w:rPr>
      </w:pPr>
    </w:p>
    <w:p w14:paraId="4B2BC339" w14:textId="77777777" w:rsidR="0094133B" w:rsidRPr="001627FE" w:rsidRDefault="0094133B" w:rsidP="0094133B">
      <w:pPr>
        <w:jc w:val="both"/>
        <w:rPr>
          <w:sz w:val="19"/>
        </w:rPr>
      </w:pPr>
      <w:r w:rsidRPr="001627FE">
        <w:rPr>
          <w:sz w:val="19"/>
        </w:rPr>
        <w:t>_________________________________</w:t>
      </w:r>
    </w:p>
    <w:p w14:paraId="68ED49B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NOTARY PUBLIC</w:t>
      </w:r>
    </w:p>
    <w:p w14:paraId="72318316"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707ED721"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My Commission Expires:</w:t>
      </w:r>
    </w:p>
    <w:p w14:paraId="4D0FFBCF" w14:textId="77777777" w:rsidR="00E7143A" w:rsidRPr="001627FE" w:rsidRDefault="00E7143A" w:rsidP="0094133B">
      <w:pPr>
        <w:tabs>
          <w:tab w:val="left" w:pos="576"/>
          <w:tab w:val="left" w:pos="1296"/>
          <w:tab w:val="left" w:pos="2016"/>
          <w:tab w:val="left" w:pos="2736"/>
          <w:tab w:val="left" w:pos="4464"/>
          <w:tab w:val="left" w:pos="5184"/>
        </w:tabs>
        <w:ind w:right="144"/>
        <w:jc w:val="both"/>
        <w:rPr>
          <w:sz w:val="19"/>
        </w:rPr>
      </w:pPr>
    </w:p>
    <w:p w14:paraId="793C008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0DEDFE96" w14:textId="77777777" w:rsidR="00DC1025" w:rsidRDefault="00DC1025" w:rsidP="00DC1025">
      <w:pPr>
        <w:rPr>
          <w:sz w:val="19"/>
          <w:szCs w:val="19"/>
        </w:rPr>
      </w:pPr>
    </w:p>
    <w:p w14:paraId="7E4C808D" w14:textId="77777777" w:rsidR="0094133B" w:rsidRDefault="0094133B" w:rsidP="00DC1025">
      <w:pPr>
        <w:rPr>
          <w:sz w:val="19"/>
          <w:szCs w:val="19"/>
        </w:rPr>
      </w:pPr>
    </w:p>
    <w:p w14:paraId="57ECAD0A" w14:textId="77777777" w:rsidR="0094133B" w:rsidRPr="009F6084" w:rsidRDefault="0094133B" w:rsidP="00DC1025">
      <w:pPr>
        <w:rPr>
          <w:sz w:val="19"/>
          <w:szCs w:val="19"/>
        </w:rPr>
      </w:pPr>
    </w:p>
    <w:p w14:paraId="2DB73060" w14:textId="77777777" w:rsidR="00DC1025" w:rsidRDefault="00DC1025">
      <w:pPr>
        <w:pStyle w:val="Heading2"/>
        <w:spacing w:before="0"/>
        <w:jc w:val="center"/>
        <w:rPr>
          <w:i w:val="0"/>
          <w:sz w:val="23"/>
        </w:rPr>
      </w:pPr>
    </w:p>
    <w:p w14:paraId="67C7A13F" w14:textId="77777777" w:rsidR="00DC1025" w:rsidRDefault="00DC1025">
      <w:pPr>
        <w:pStyle w:val="Heading2"/>
        <w:spacing w:before="0"/>
        <w:jc w:val="center"/>
        <w:rPr>
          <w:i w:val="0"/>
          <w:sz w:val="23"/>
        </w:rPr>
      </w:pPr>
    </w:p>
    <w:p w14:paraId="7081EDF0" w14:textId="77777777" w:rsidR="00BB19B3" w:rsidRPr="00BB19B3" w:rsidRDefault="00BB19B3" w:rsidP="00BB19B3"/>
    <w:p w14:paraId="4391FA49" w14:textId="77777777" w:rsidR="00E026F1" w:rsidRDefault="00E026F1">
      <w:pPr>
        <w:pStyle w:val="Heading2"/>
        <w:spacing w:before="0"/>
        <w:jc w:val="center"/>
        <w:rPr>
          <w:i w:val="0"/>
          <w:sz w:val="17"/>
        </w:rPr>
      </w:pPr>
      <w:r>
        <w:rPr>
          <w:i w:val="0"/>
          <w:sz w:val="23"/>
        </w:rPr>
        <w:t>NON-INFLUENCE AFFIDAVIT</w:t>
      </w:r>
    </w:p>
    <w:p w14:paraId="523BA426" w14:textId="77777777" w:rsidR="00E026F1" w:rsidRDefault="00E026F1">
      <w:pPr>
        <w:ind w:left="288" w:right="288"/>
        <w:jc w:val="both"/>
        <w:rPr>
          <w:sz w:val="17"/>
        </w:rPr>
      </w:pPr>
    </w:p>
    <w:p w14:paraId="551539A5" w14:textId="77777777" w:rsidR="00E026F1" w:rsidRDefault="00E026F1">
      <w:pPr>
        <w:jc w:val="both"/>
        <w:rPr>
          <w:b/>
          <w:sz w:val="22"/>
        </w:rPr>
      </w:pPr>
      <w:r>
        <w:rPr>
          <w:b/>
          <w:sz w:val="22"/>
        </w:rPr>
        <w:t xml:space="preserve">STATE OF </w:t>
      </w:r>
      <w:smartTag w:uri="urn:schemas-microsoft-com:office:smarttags" w:element="country-region">
        <w:smartTag w:uri="urn:schemas-microsoft-com:office:smarttags" w:element="place">
          <w:r>
            <w:rPr>
              <w:b/>
              <w:sz w:val="22"/>
            </w:rPr>
            <w:t>GEORGIA</w:t>
          </w:r>
        </w:smartTag>
      </w:smartTag>
      <w:r>
        <w:rPr>
          <w:b/>
          <w:sz w:val="22"/>
        </w:rPr>
        <w:t>;</w:t>
      </w:r>
    </w:p>
    <w:p w14:paraId="2A5141BD" w14:textId="77777777" w:rsidR="00E026F1" w:rsidRDefault="00E026F1">
      <w:pPr>
        <w:jc w:val="both"/>
        <w:rPr>
          <w:b/>
          <w:sz w:val="22"/>
        </w:rPr>
      </w:pPr>
      <w:r>
        <w:rPr>
          <w:b/>
          <w:sz w:val="22"/>
        </w:rPr>
        <w:t xml:space="preserve">COUNTY OF </w:t>
      </w:r>
      <w:r w:rsidR="00213746">
        <w:rPr>
          <w:b/>
          <w:sz w:val="22"/>
        </w:rPr>
        <w:fldChar w:fldCharType="begin">
          <w:ffData>
            <w:name w:val="Text91"/>
            <w:enabled/>
            <w:calcOnExit w:val="0"/>
            <w:textInput/>
          </w:ffData>
        </w:fldChar>
      </w:r>
      <w:bookmarkStart w:id="72" w:name="Text91"/>
      <w:r w:rsidR="00213746">
        <w:rPr>
          <w:b/>
          <w:sz w:val="22"/>
        </w:rPr>
        <w:instrText xml:space="preserve"> FORMTEXT </w:instrText>
      </w:r>
      <w:r w:rsidR="00213746">
        <w:rPr>
          <w:b/>
          <w:sz w:val="22"/>
        </w:rPr>
      </w:r>
      <w:r w:rsidR="00213746">
        <w:rPr>
          <w:b/>
          <w:sz w:val="22"/>
        </w:rPr>
        <w:fldChar w:fldCharType="separate"/>
      </w:r>
      <w:r w:rsidR="00213746">
        <w:rPr>
          <w:b/>
          <w:noProof/>
          <w:sz w:val="22"/>
        </w:rPr>
        <w:t> </w:t>
      </w:r>
      <w:r w:rsidR="00213746">
        <w:rPr>
          <w:b/>
          <w:noProof/>
          <w:sz w:val="22"/>
        </w:rPr>
        <w:t> </w:t>
      </w:r>
      <w:r w:rsidR="00213746">
        <w:rPr>
          <w:b/>
          <w:noProof/>
          <w:sz w:val="22"/>
        </w:rPr>
        <w:t> </w:t>
      </w:r>
      <w:r w:rsidR="00213746">
        <w:rPr>
          <w:b/>
          <w:noProof/>
          <w:sz w:val="22"/>
        </w:rPr>
        <w:t> </w:t>
      </w:r>
      <w:r w:rsidR="00213746">
        <w:rPr>
          <w:b/>
          <w:noProof/>
          <w:sz w:val="22"/>
        </w:rPr>
        <w:t> </w:t>
      </w:r>
      <w:r w:rsidR="00213746">
        <w:rPr>
          <w:b/>
          <w:sz w:val="22"/>
        </w:rPr>
        <w:fldChar w:fldCharType="end"/>
      </w:r>
      <w:bookmarkEnd w:id="72"/>
      <w:r>
        <w:rPr>
          <w:b/>
          <w:sz w:val="22"/>
        </w:rPr>
        <w:t>:</w:t>
      </w:r>
    </w:p>
    <w:p w14:paraId="0A53BE7D" w14:textId="77777777" w:rsidR="00E026F1" w:rsidRDefault="00E026F1">
      <w:pPr>
        <w:jc w:val="both"/>
        <w:rPr>
          <w:b/>
          <w:sz w:val="22"/>
        </w:rPr>
      </w:pPr>
    </w:p>
    <w:p w14:paraId="49BF782F" w14:textId="77777777" w:rsidR="00E026F1" w:rsidRDefault="00E026F1">
      <w:pPr>
        <w:ind w:left="288" w:right="288"/>
        <w:jc w:val="both"/>
        <w:rPr>
          <w:sz w:val="19"/>
        </w:rPr>
      </w:pPr>
    </w:p>
    <w:p w14:paraId="51727472" w14:textId="77777777" w:rsidR="00E026F1" w:rsidRDefault="00E026F1" w:rsidP="008D4C45">
      <w:pPr>
        <w:spacing w:line="360" w:lineRule="auto"/>
        <w:ind w:left="288" w:right="288"/>
        <w:jc w:val="both"/>
        <w:rPr>
          <w:sz w:val="19"/>
        </w:rPr>
      </w:pPr>
      <w:r>
        <w:rPr>
          <w:sz w:val="19"/>
        </w:rPr>
        <w:t>I do solemnly swear on my oath that, as to the Contract dated</w:t>
      </w:r>
      <w:r w:rsidR="008D4C45">
        <w:rPr>
          <w:sz w:val="19"/>
        </w:rPr>
        <w:t xml:space="preserve"> </w:t>
      </w:r>
      <w:r w:rsidR="008D4C45">
        <w:rPr>
          <w:sz w:val="19"/>
          <w:u w:val="single"/>
        </w:rPr>
        <w:t xml:space="preserve"> </w:t>
      </w:r>
      <w:r w:rsidR="00213746">
        <w:rPr>
          <w:sz w:val="19"/>
          <w:u w:val="single"/>
        </w:rPr>
        <w:fldChar w:fldCharType="begin">
          <w:ffData>
            <w:name w:val="Text88"/>
            <w:enabled/>
            <w:calcOnExit w:val="0"/>
            <w:textInput/>
          </w:ffData>
        </w:fldChar>
      </w:r>
      <w:bookmarkStart w:id="73" w:name="Text88"/>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73"/>
      <w:r w:rsidR="00213746">
        <w:rPr>
          <w:sz w:val="19"/>
          <w:u w:val="single"/>
        </w:rPr>
        <w:t xml:space="preserve"> </w:t>
      </w:r>
      <w:r>
        <w:rPr>
          <w:sz w:val="19"/>
        </w:rPr>
        <w:t xml:space="preserve">, between </w:t>
      </w:r>
      <w:r w:rsidR="008D4C45">
        <w:rPr>
          <w:sz w:val="19"/>
          <w:u w:val="single"/>
        </w:rPr>
        <w:t xml:space="preserve">  </w:t>
      </w:r>
      <w:r w:rsidR="00213746">
        <w:rPr>
          <w:sz w:val="19"/>
          <w:u w:val="single"/>
        </w:rPr>
        <w:fldChar w:fldCharType="begin">
          <w:ffData>
            <w:name w:val="Text89"/>
            <w:enabled/>
            <w:calcOnExit w:val="0"/>
            <w:textInput/>
          </w:ffData>
        </w:fldChar>
      </w:r>
      <w:bookmarkStart w:id="74" w:name="Text89"/>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74"/>
      <w:r w:rsidR="008D4C45">
        <w:rPr>
          <w:sz w:val="19"/>
          <w:u w:val="single"/>
        </w:rPr>
        <w:t xml:space="preserve">, </w:t>
      </w:r>
      <w:r w:rsidR="008D4C45">
        <w:rPr>
          <w:sz w:val="19"/>
        </w:rPr>
        <w:t xml:space="preserve"> </w:t>
      </w:r>
      <w:r>
        <w:rPr>
          <w:sz w:val="19"/>
        </w:rPr>
        <w:t>and</w:t>
      </w:r>
      <w:r w:rsidR="008D4C45">
        <w:rPr>
          <w:sz w:val="19"/>
        </w:rPr>
        <w:t xml:space="preserve"> </w:t>
      </w:r>
      <w:r>
        <w:rPr>
          <w:sz w:val="19"/>
        </w:rPr>
        <w:t>the Board of Regents of the University System of Georgia, I have no knowledge of the exertion of any influence or the attempted exertion of any influence on the firm on behalf of which this affidavit is made, in any way, manner, or form in the purchase of materials, equipment, or other items involved in construction, manufacture, or employment of labor under the aforesaid Contract by any employee, officer, or agent of the Owner, or any person connected with the State Government of Georgia in any way whatsoever.</w:t>
      </w:r>
    </w:p>
    <w:p w14:paraId="2EEA1D4B" w14:textId="77777777" w:rsidR="00E026F1" w:rsidRDefault="00E026F1">
      <w:pPr>
        <w:ind w:left="288" w:right="288"/>
        <w:jc w:val="both"/>
        <w:rPr>
          <w:sz w:val="19"/>
        </w:rPr>
      </w:pPr>
    </w:p>
    <w:p w14:paraId="6672A4F4" w14:textId="77777777" w:rsidR="00E026F1" w:rsidRDefault="00E026F1">
      <w:pPr>
        <w:ind w:left="288" w:right="288"/>
        <w:jc w:val="both"/>
        <w:rPr>
          <w:sz w:val="19"/>
        </w:rPr>
      </w:pPr>
      <w:r>
        <w:rPr>
          <w:sz w:val="19"/>
        </w:rPr>
        <w:t>This ________ day of __________________________, 20_______.</w:t>
      </w:r>
    </w:p>
    <w:p w14:paraId="572F1542" w14:textId="77777777" w:rsidR="00E026F1" w:rsidRDefault="00E026F1">
      <w:pPr>
        <w:ind w:left="288" w:right="288"/>
        <w:jc w:val="both"/>
        <w:rPr>
          <w:sz w:val="19"/>
        </w:rPr>
      </w:pPr>
    </w:p>
    <w:p w14:paraId="444F5F0A" w14:textId="77777777" w:rsidR="00E026F1" w:rsidRDefault="00E026F1">
      <w:pPr>
        <w:ind w:left="288" w:right="288"/>
        <w:jc w:val="both"/>
        <w:rPr>
          <w:sz w:val="19"/>
        </w:rPr>
      </w:pPr>
    </w:p>
    <w:p w14:paraId="33FDE936" w14:textId="77777777" w:rsidR="00E026F1" w:rsidRDefault="00E026F1">
      <w:pPr>
        <w:ind w:left="288" w:right="288"/>
        <w:jc w:val="both"/>
        <w:rPr>
          <w:sz w:val="19"/>
        </w:rPr>
      </w:pPr>
      <w:r>
        <w:rPr>
          <w:sz w:val="19"/>
        </w:rPr>
        <w:t>______________________________________________(L.S.)</w:t>
      </w:r>
    </w:p>
    <w:p w14:paraId="2EE889A5" w14:textId="77777777" w:rsidR="00E026F1" w:rsidRDefault="00E026F1">
      <w:pPr>
        <w:ind w:left="288" w:right="288"/>
        <w:jc w:val="both"/>
        <w:rPr>
          <w:sz w:val="19"/>
        </w:rPr>
      </w:pPr>
      <w:r>
        <w:rPr>
          <w:sz w:val="19"/>
        </w:rPr>
        <w:t xml:space="preserve">                     Signature</w:t>
      </w:r>
    </w:p>
    <w:p w14:paraId="29F54E4B" w14:textId="77777777" w:rsidR="00E026F1" w:rsidRDefault="00E026F1">
      <w:pPr>
        <w:ind w:left="288" w:right="288"/>
        <w:jc w:val="both"/>
        <w:rPr>
          <w:sz w:val="19"/>
        </w:rPr>
      </w:pPr>
    </w:p>
    <w:p w14:paraId="42C9546F" w14:textId="77777777" w:rsidR="00E026F1" w:rsidRDefault="00E026F1">
      <w:pPr>
        <w:ind w:left="288" w:right="288"/>
        <w:jc w:val="both"/>
        <w:rPr>
          <w:sz w:val="19"/>
        </w:rPr>
      </w:pPr>
    </w:p>
    <w:p w14:paraId="40B90136" w14:textId="77777777" w:rsidR="00E026F1" w:rsidRDefault="00E026F1">
      <w:pPr>
        <w:ind w:left="288" w:right="288"/>
        <w:jc w:val="both"/>
        <w:rPr>
          <w:sz w:val="19"/>
        </w:rPr>
      </w:pPr>
      <w:r>
        <w:rPr>
          <w:sz w:val="19"/>
        </w:rPr>
        <w:t>______________________________________________</w:t>
      </w:r>
    </w:p>
    <w:p w14:paraId="14705B1F" w14:textId="77777777" w:rsidR="00E026F1" w:rsidRDefault="00E026F1">
      <w:pPr>
        <w:ind w:left="288" w:right="288"/>
        <w:jc w:val="both"/>
        <w:rPr>
          <w:sz w:val="19"/>
        </w:rPr>
      </w:pPr>
      <w:r>
        <w:rPr>
          <w:sz w:val="19"/>
        </w:rPr>
        <w:t xml:space="preserve">                      Title</w:t>
      </w:r>
    </w:p>
    <w:p w14:paraId="35647A52" w14:textId="77777777" w:rsidR="00E026F1" w:rsidRDefault="00E026F1">
      <w:pPr>
        <w:ind w:left="288" w:right="288"/>
        <w:jc w:val="both"/>
        <w:rPr>
          <w:sz w:val="19"/>
        </w:rPr>
      </w:pPr>
    </w:p>
    <w:p w14:paraId="6AB56F42" w14:textId="77777777" w:rsidR="00E026F1" w:rsidRDefault="00E026F1">
      <w:pPr>
        <w:ind w:left="288" w:right="288"/>
        <w:jc w:val="both"/>
        <w:rPr>
          <w:sz w:val="19"/>
        </w:rPr>
      </w:pPr>
    </w:p>
    <w:p w14:paraId="4D7A1E27" w14:textId="77777777" w:rsidR="00E026F1" w:rsidRDefault="00E026F1">
      <w:pPr>
        <w:ind w:left="288" w:right="288"/>
        <w:jc w:val="both"/>
        <w:rPr>
          <w:sz w:val="19"/>
        </w:rPr>
      </w:pPr>
      <w:r>
        <w:rPr>
          <w:sz w:val="19"/>
        </w:rPr>
        <w:t>______________________________________________</w:t>
      </w:r>
    </w:p>
    <w:p w14:paraId="60E39C93" w14:textId="77777777" w:rsidR="00E026F1" w:rsidRDefault="00E026F1">
      <w:pPr>
        <w:ind w:left="288" w:right="288"/>
        <w:jc w:val="both"/>
        <w:rPr>
          <w:sz w:val="19"/>
        </w:rPr>
      </w:pPr>
      <w:r>
        <w:rPr>
          <w:sz w:val="19"/>
        </w:rPr>
        <w:t xml:space="preserve">                      Firm</w:t>
      </w:r>
    </w:p>
    <w:p w14:paraId="16FAAE83" w14:textId="77777777" w:rsidR="00E026F1" w:rsidRDefault="00E026F1">
      <w:pPr>
        <w:ind w:left="288" w:right="288"/>
        <w:jc w:val="both"/>
        <w:rPr>
          <w:sz w:val="19"/>
        </w:rPr>
      </w:pPr>
    </w:p>
    <w:p w14:paraId="2A059BC7" w14:textId="77777777" w:rsidR="00E026F1" w:rsidRDefault="00E026F1">
      <w:pPr>
        <w:ind w:left="288" w:right="288"/>
        <w:jc w:val="both"/>
        <w:rPr>
          <w:sz w:val="19"/>
        </w:rPr>
      </w:pPr>
    </w:p>
    <w:p w14:paraId="3435E002" w14:textId="77777777" w:rsidR="00E026F1" w:rsidRDefault="00E026F1">
      <w:pPr>
        <w:ind w:left="288" w:right="288"/>
        <w:jc w:val="both"/>
        <w:rPr>
          <w:sz w:val="19"/>
        </w:rPr>
      </w:pPr>
      <w:r>
        <w:rPr>
          <w:sz w:val="19"/>
        </w:rPr>
        <w:t>COUNTY OF __________________________________</w:t>
      </w:r>
    </w:p>
    <w:p w14:paraId="11DF87D8" w14:textId="77777777" w:rsidR="00E026F1" w:rsidRDefault="00E026F1">
      <w:pPr>
        <w:ind w:left="288" w:right="288"/>
        <w:jc w:val="both"/>
        <w:rPr>
          <w:sz w:val="19"/>
        </w:rPr>
      </w:pPr>
    </w:p>
    <w:p w14:paraId="476B1826" w14:textId="77777777" w:rsidR="00E026F1" w:rsidRDefault="00E026F1">
      <w:pPr>
        <w:ind w:left="288" w:right="288"/>
        <w:jc w:val="both"/>
        <w:rPr>
          <w:sz w:val="19"/>
        </w:rPr>
      </w:pPr>
    </w:p>
    <w:p w14:paraId="728A49DC" w14:textId="77777777" w:rsidR="00E026F1" w:rsidRDefault="00E026F1">
      <w:pPr>
        <w:ind w:left="288" w:right="288"/>
        <w:jc w:val="both"/>
        <w:rPr>
          <w:sz w:val="19"/>
        </w:rPr>
      </w:pPr>
      <w:r>
        <w:rPr>
          <w:sz w:val="19"/>
        </w:rPr>
        <w:t>STATE OF ____________________________________</w:t>
      </w:r>
    </w:p>
    <w:p w14:paraId="3E4077E1" w14:textId="77777777" w:rsidR="00E026F1" w:rsidRDefault="00E026F1">
      <w:pPr>
        <w:ind w:left="288" w:right="288"/>
        <w:jc w:val="both"/>
        <w:rPr>
          <w:sz w:val="19"/>
        </w:rPr>
      </w:pPr>
    </w:p>
    <w:p w14:paraId="4A43CF6D" w14:textId="77777777" w:rsidR="00E026F1" w:rsidRDefault="00E026F1">
      <w:pPr>
        <w:ind w:left="288" w:right="288"/>
        <w:jc w:val="both"/>
        <w:rPr>
          <w:sz w:val="19"/>
        </w:rPr>
      </w:pPr>
    </w:p>
    <w:p w14:paraId="26795686" w14:textId="77777777" w:rsidR="00E026F1" w:rsidRDefault="00E026F1">
      <w:pPr>
        <w:ind w:left="288" w:right="288"/>
        <w:jc w:val="both"/>
        <w:rPr>
          <w:sz w:val="19"/>
        </w:rPr>
      </w:pPr>
      <w:r>
        <w:rPr>
          <w:sz w:val="19"/>
        </w:rPr>
        <w:t xml:space="preserve">Personally before me, the undersigned authority, appeared________________________________________, who </w:t>
      </w:r>
    </w:p>
    <w:p w14:paraId="17F928ED" w14:textId="77777777" w:rsidR="00E026F1" w:rsidRDefault="00E026F1">
      <w:pPr>
        <w:ind w:left="288" w:right="288" w:firstLine="3672"/>
        <w:jc w:val="both"/>
        <w:rPr>
          <w:sz w:val="16"/>
        </w:rPr>
      </w:pPr>
      <w:r>
        <w:rPr>
          <w:sz w:val="19"/>
        </w:rPr>
        <w:t xml:space="preserve">                    </w:t>
      </w:r>
      <w:r>
        <w:rPr>
          <w:sz w:val="19"/>
        </w:rPr>
        <w:tab/>
      </w:r>
      <w:r>
        <w:rPr>
          <w:sz w:val="19"/>
        </w:rPr>
        <w:tab/>
      </w:r>
      <w:r>
        <w:rPr>
          <w:sz w:val="16"/>
        </w:rPr>
        <w:t>(name of person signing the affidavit)</w:t>
      </w:r>
    </w:p>
    <w:p w14:paraId="4CA3C232" w14:textId="77777777" w:rsidR="00E026F1" w:rsidRDefault="00E026F1">
      <w:pPr>
        <w:ind w:left="288" w:right="288"/>
        <w:jc w:val="both"/>
        <w:rPr>
          <w:sz w:val="19"/>
        </w:rPr>
      </w:pPr>
      <w:r>
        <w:rPr>
          <w:sz w:val="19"/>
        </w:rPr>
        <w:t xml:space="preserve"> </w:t>
      </w:r>
    </w:p>
    <w:p w14:paraId="415DD78C" w14:textId="77777777" w:rsidR="00E026F1" w:rsidRDefault="00E026F1">
      <w:pPr>
        <w:ind w:left="288" w:right="288"/>
        <w:jc w:val="both"/>
        <w:rPr>
          <w:sz w:val="19"/>
        </w:rPr>
      </w:pPr>
      <w:r>
        <w:rPr>
          <w:sz w:val="19"/>
        </w:rPr>
        <w:t xml:space="preserve">is known to me to be an official of the firm of </w:t>
      </w:r>
      <w:r w:rsidR="008D4C45">
        <w:rPr>
          <w:sz w:val="19"/>
          <w:u w:val="single"/>
        </w:rPr>
        <w:t xml:space="preserve"> </w:t>
      </w:r>
      <w:r w:rsidR="00213746">
        <w:rPr>
          <w:sz w:val="19"/>
          <w:u w:val="single"/>
        </w:rPr>
        <w:fldChar w:fldCharType="begin">
          <w:ffData>
            <w:name w:val="Text90"/>
            <w:enabled/>
            <w:calcOnExit w:val="0"/>
            <w:textInput/>
          </w:ffData>
        </w:fldChar>
      </w:r>
      <w:bookmarkStart w:id="75" w:name="Text90"/>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75"/>
      <w:r w:rsidR="008D4C45">
        <w:rPr>
          <w:sz w:val="19"/>
          <w:u w:val="single"/>
        </w:rPr>
        <w:t xml:space="preserve"> </w:t>
      </w:r>
      <w:r>
        <w:rPr>
          <w:sz w:val="19"/>
        </w:rPr>
        <w:t xml:space="preserve">who, after being duly sworn, </w:t>
      </w:r>
    </w:p>
    <w:p w14:paraId="4822F877" w14:textId="77777777" w:rsidR="00E026F1" w:rsidRDefault="00E026F1">
      <w:pPr>
        <w:ind w:left="4320" w:right="288"/>
        <w:jc w:val="both"/>
        <w:rPr>
          <w:sz w:val="16"/>
        </w:rPr>
      </w:pPr>
    </w:p>
    <w:p w14:paraId="00A2C892" w14:textId="77777777" w:rsidR="00E026F1" w:rsidRDefault="00E026F1">
      <w:pPr>
        <w:ind w:left="288" w:right="288"/>
        <w:jc w:val="both"/>
        <w:rPr>
          <w:sz w:val="19"/>
        </w:rPr>
      </w:pPr>
      <w:r>
        <w:rPr>
          <w:sz w:val="19"/>
        </w:rPr>
        <w:t>stated on his oath that he had read the above statement and that the same is true and correct.</w:t>
      </w:r>
    </w:p>
    <w:p w14:paraId="7FF54C9F" w14:textId="77777777" w:rsidR="00E026F1" w:rsidRDefault="00E026F1">
      <w:pPr>
        <w:ind w:left="288" w:right="288"/>
        <w:jc w:val="both"/>
        <w:rPr>
          <w:sz w:val="19"/>
        </w:rPr>
      </w:pPr>
    </w:p>
    <w:p w14:paraId="008969D3" w14:textId="77777777" w:rsidR="00E026F1" w:rsidRDefault="00E026F1">
      <w:pPr>
        <w:ind w:left="288" w:right="288"/>
        <w:jc w:val="both"/>
        <w:rPr>
          <w:sz w:val="19"/>
        </w:rPr>
      </w:pPr>
    </w:p>
    <w:p w14:paraId="32AD7E9F" w14:textId="77777777" w:rsidR="00E026F1" w:rsidRDefault="00E026F1">
      <w:pPr>
        <w:ind w:left="288" w:right="288"/>
        <w:jc w:val="both"/>
        <w:rPr>
          <w:sz w:val="19"/>
        </w:rPr>
      </w:pPr>
      <w:r>
        <w:rPr>
          <w:sz w:val="19"/>
        </w:rPr>
        <w:t>_________________________________________________</w:t>
      </w:r>
    </w:p>
    <w:p w14:paraId="44DF71BB" w14:textId="77777777" w:rsidR="00E026F1" w:rsidRDefault="00E026F1">
      <w:pPr>
        <w:ind w:left="288" w:right="288"/>
        <w:jc w:val="both"/>
        <w:rPr>
          <w:sz w:val="19"/>
        </w:rPr>
      </w:pPr>
      <w:r>
        <w:rPr>
          <w:sz w:val="19"/>
        </w:rPr>
        <w:t xml:space="preserve">                                Notary Public</w:t>
      </w:r>
    </w:p>
    <w:p w14:paraId="4B1ADB5A" w14:textId="77777777" w:rsidR="00E026F1" w:rsidRDefault="00E026F1">
      <w:pPr>
        <w:ind w:left="288" w:right="288"/>
        <w:jc w:val="both"/>
        <w:rPr>
          <w:sz w:val="19"/>
        </w:rPr>
      </w:pPr>
    </w:p>
    <w:p w14:paraId="605DE7B5" w14:textId="77777777" w:rsidR="00E026F1" w:rsidRDefault="00E026F1">
      <w:pPr>
        <w:ind w:left="288" w:right="288"/>
        <w:jc w:val="both"/>
        <w:rPr>
          <w:sz w:val="19"/>
        </w:rPr>
      </w:pPr>
      <w:r>
        <w:rPr>
          <w:sz w:val="19"/>
        </w:rPr>
        <w:t>My Commission expires _____________________________</w:t>
      </w:r>
    </w:p>
    <w:p w14:paraId="0D8EE6B2" w14:textId="77777777" w:rsidR="00E026F1" w:rsidRDefault="00E026F1">
      <w:pPr>
        <w:ind w:left="288" w:right="288"/>
        <w:jc w:val="both"/>
        <w:rPr>
          <w:sz w:val="19"/>
        </w:rPr>
      </w:pPr>
    </w:p>
    <w:p w14:paraId="3E34E945" w14:textId="77777777" w:rsidR="00E026F1" w:rsidRDefault="00E026F1">
      <w:pPr>
        <w:ind w:left="288" w:right="288"/>
        <w:jc w:val="both"/>
        <w:rPr>
          <w:sz w:val="19"/>
        </w:rPr>
      </w:pPr>
      <w:r>
        <w:rPr>
          <w:sz w:val="19"/>
        </w:rPr>
        <w:t>this______ day of ____________________________, 20____.</w:t>
      </w:r>
    </w:p>
    <w:p w14:paraId="0EE5D529" w14:textId="77777777" w:rsidR="00E026F1" w:rsidRDefault="00E026F1">
      <w:pPr>
        <w:ind w:left="288" w:right="288"/>
        <w:jc w:val="both"/>
        <w:rPr>
          <w:sz w:val="19"/>
        </w:rPr>
      </w:pPr>
    </w:p>
    <w:p w14:paraId="222F3840" w14:textId="77777777" w:rsidR="00E026F1" w:rsidRDefault="00E026F1">
      <w:pPr>
        <w:ind w:left="288" w:right="288"/>
        <w:jc w:val="both"/>
        <w:rPr>
          <w:sz w:val="17"/>
        </w:rPr>
      </w:pPr>
    </w:p>
    <w:p w14:paraId="088DA521" w14:textId="77777777" w:rsidR="00E026F1" w:rsidRDefault="00E026F1">
      <w:pPr>
        <w:ind w:left="288" w:right="288"/>
        <w:rPr>
          <w:sz w:val="19"/>
        </w:rPr>
        <w:sectPr w:rsidR="00E026F1" w:rsidSect="000464A7">
          <w:pgSz w:w="12240" w:h="15840" w:code="1"/>
          <w:pgMar w:top="1008" w:right="1008" w:bottom="1008" w:left="1008" w:header="432" w:footer="347" w:gutter="0"/>
          <w:paperSrc w:first="11" w:other="11"/>
          <w:cols w:space="720"/>
          <w:noEndnote/>
        </w:sectPr>
      </w:pPr>
    </w:p>
    <w:p w14:paraId="3D04871B" w14:textId="77777777" w:rsidR="00E026F1" w:rsidRDefault="00E026F1">
      <w:pPr>
        <w:pStyle w:val="Heading2"/>
        <w:jc w:val="center"/>
        <w:rPr>
          <w:i w:val="0"/>
          <w:sz w:val="23"/>
        </w:rPr>
      </w:pPr>
      <w:r>
        <w:rPr>
          <w:i w:val="0"/>
          <w:sz w:val="23"/>
        </w:rPr>
        <w:t>STATUTORY AFFIDAVIT</w:t>
      </w:r>
    </w:p>
    <w:p w14:paraId="71BFDF69" w14:textId="77777777" w:rsidR="00E026F1" w:rsidRDefault="00E026F1">
      <w:pPr>
        <w:jc w:val="both"/>
        <w:rPr>
          <w:sz w:val="17"/>
        </w:rPr>
      </w:pPr>
    </w:p>
    <w:p w14:paraId="68EABFB8" w14:textId="77777777" w:rsidR="00E026F1" w:rsidRDefault="00E026F1">
      <w:pPr>
        <w:jc w:val="both"/>
        <w:rPr>
          <w:b/>
          <w:sz w:val="22"/>
        </w:rPr>
      </w:pPr>
      <w:r>
        <w:rPr>
          <w:b/>
          <w:sz w:val="22"/>
        </w:rPr>
        <w:t xml:space="preserve">STATE OF </w:t>
      </w:r>
      <w:smartTag w:uri="urn:schemas-microsoft-com:office:smarttags" w:element="country-region">
        <w:smartTag w:uri="urn:schemas-microsoft-com:office:smarttags" w:element="place">
          <w:r>
            <w:rPr>
              <w:b/>
              <w:sz w:val="22"/>
            </w:rPr>
            <w:t>GEORGIA</w:t>
          </w:r>
        </w:smartTag>
      </w:smartTag>
      <w:r>
        <w:rPr>
          <w:b/>
          <w:sz w:val="22"/>
        </w:rPr>
        <w:t>;</w:t>
      </w:r>
    </w:p>
    <w:p w14:paraId="10C9EA5C" w14:textId="77777777" w:rsidR="00E026F1" w:rsidRDefault="00E026F1">
      <w:pPr>
        <w:jc w:val="both"/>
        <w:rPr>
          <w:b/>
          <w:sz w:val="22"/>
        </w:rPr>
      </w:pPr>
      <w:r>
        <w:rPr>
          <w:b/>
          <w:sz w:val="22"/>
        </w:rPr>
        <w:t>COUNTY OF _______________________________:</w:t>
      </w:r>
    </w:p>
    <w:p w14:paraId="2D309035" w14:textId="77777777" w:rsidR="00E026F1" w:rsidRDefault="00E026F1">
      <w:pPr>
        <w:jc w:val="both"/>
        <w:rPr>
          <w:b/>
          <w:sz w:val="22"/>
        </w:rPr>
      </w:pPr>
    </w:p>
    <w:p w14:paraId="3B19115A" w14:textId="77777777" w:rsidR="00E026F1" w:rsidRDefault="00E026F1">
      <w:pPr>
        <w:jc w:val="both"/>
        <w:rPr>
          <w:sz w:val="17"/>
        </w:rPr>
      </w:pPr>
    </w:p>
    <w:p w14:paraId="4BBB8A34" w14:textId="77777777" w:rsidR="00E026F1" w:rsidRDefault="00E026F1">
      <w:pPr>
        <w:jc w:val="both"/>
        <w:rPr>
          <w:sz w:val="17"/>
        </w:rPr>
      </w:pPr>
    </w:p>
    <w:p w14:paraId="74B1C4EE" w14:textId="77777777" w:rsidR="00E026F1" w:rsidRDefault="00E026F1">
      <w:pPr>
        <w:jc w:val="both"/>
        <w:rPr>
          <w:sz w:val="17"/>
        </w:rPr>
      </w:pPr>
      <w:r>
        <w:rPr>
          <w:sz w:val="17"/>
        </w:rPr>
        <w:t>FROM: ____________________________________</w:t>
      </w:r>
    </w:p>
    <w:p w14:paraId="62DCC8B5" w14:textId="77777777" w:rsidR="00E026F1" w:rsidRDefault="00E026F1">
      <w:pPr>
        <w:ind w:left="720" w:firstLine="720"/>
        <w:jc w:val="both"/>
        <w:rPr>
          <w:sz w:val="17"/>
        </w:rPr>
      </w:pPr>
      <w:r>
        <w:rPr>
          <w:sz w:val="17"/>
        </w:rPr>
        <w:t>Design-Builder</w:t>
      </w:r>
    </w:p>
    <w:p w14:paraId="4B0CB779" w14:textId="77777777" w:rsidR="00E026F1" w:rsidRDefault="00E026F1">
      <w:pPr>
        <w:jc w:val="both"/>
        <w:rPr>
          <w:sz w:val="18"/>
        </w:rPr>
      </w:pPr>
    </w:p>
    <w:p w14:paraId="41E77021" w14:textId="77777777" w:rsidR="00E026F1" w:rsidRDefault="00E026F1">
      <w:pPr>
        <w:jc w:val="both"/>
        <w:rPr>
          <w:sz w:val="18"/>
        </w:rPr>
      </w:pPr>
      <w:r>
        <w:rPr>
          <w:sz w:val="18"/>
        </w:rPr>
        <w:t xml:space="preserve">TO:    </w:t>
      </w:r>
      <w:r>
        <w:rPr>
          <w:smallCaps/>
          <w:sz w:val="18"/>
        </w:rPr>
        <w:t>Board of Regents of the University System of Georgia</w:t>
      </w:r>
    </w:p>
    <w:p w14:paraId="66C56D4A" w14:textId="77777777" w:rsidR="00E026F1" w:rsidRDefault="00E026F1">
      <w:pPr>
        <w:ind w:left="288" w:firstLine="1152"/>
        <w:jc w:val="both"/>
        <w:rPr>
          <w:sz w:val="17"/>
        </w:rPr>
      </w:pPr>
      <w:r>
        <w:rPr>
          <w:sz w:val="17"/>
        </w:rPr>
        <w:t>Owner</w:t>
      </w:r>
    </w:p>
    <w:p w14:paraId="3EFE9EC7"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491E0B8A"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r>
        <w:rPr>
          <w:color w:val="auto"/>
          <w:sz w:val="17"/>
        </w:rPr>
        <w:t>Re:</w:t>
      </w:r>
      <w:r>
        <w:rPr>
          <w:color w:val="auto"/>
          <w:sz w:val="17"/>
        </w:rPr>
        <w:tab/>
        <w:t xml:space="preserve">Contract entered into the </w:t>
      </w:r>
      <w:r w:rsidR="00E7143A">
        <w:rPr>
          <w:color w:val="auto"/>
          <w:sz w:val="17"/>
          <w:u w:val="single"/>
        </w:rPr>
        <w:t xml:space="preserve"> </w:t>
      </w:r>
      <w:r w:rsidR="00213746">
        <w:rPr>
          <w:color w:val="auto"/>
          <w:sz w:val="17"/>
          <w:u w:val="single"/>
        </w:rPr>
        <w:fldChar w:fldCharType="begin">
          <w:ffData>
            <w:name w:val="Text92"/>
            <w:enabled/>
            <w:calcOnExit w:val="0"/>
            <w:textInput/>
          </w:ffData>
        </w:fldChar>
      </w:r>
      <w:bookmarkStart w:id="76" w:name="Text92"/>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color w:val="auto"/>
          <w:sz w:val="17"/>
          <w:u w:val="single"/>
        </w:rPr>
        <w:fldChar w:fldCharType="end"/>
      </w:r>
      <w:bookmarkEnd w:id="76"/>
      <w:r w:rsidR="00F90169">
        <w:rPr>
          <w:color w:val="auto"/>
          <w:sz w:val="17"/>
          <w:u w:val="single"/>
        </w:rPr>
        <w:t xml:space="preserve"> </w:t>
      </w:r>
      <w:r w:rsidR="00E7143A">
        <w:rPr>
          <w:color w:val="auto"/>
          <w:sz w:val="17"/>
          <w:u w:val="single"/>
        </w:rPr>
        <w:t xml:space="preserve"> </w:t>
      </w:r>
      <w:r>
        <w:rPr>
          <w:color w:val="auto"/>
          <w:sz w:val="17"/>
        </w:rPr>
        <w:t xml:space="preserve">day of </w:t>
      </w:r>
      <w:r w:rsidR="00E7143A">
        <w:rPr>
          <w:color w:val="auto"/>
          <w:sz w:val="17"/>
          <w:u w:val="single"/>
        </w:rPr>
        <w:t xml:space="preserve"> </w:t>
      </w:r>
      <w:r w:rsidR="00213746">
        <w:rPr>
          <w:color w:val="auto"/>
          <w:sz w:val="17"/>
          <w:u w:val="single"/>
        </w:rPr>
        <w:fldChar w:fldCharType="begin">
          <w:ffData>
            <w:name w:val="Text93"/>
            <w:enabled/>
            <w:calcOnExit w:val="0"/>
            <w:textInput/>
          </w:ffData>
        </w:fldChar>
      </w:r>
      <w:bookmarkStart w:id="77" w:name="Text93"/>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color w:val="auto"/>
          <w:sz w:val="17"/>
          <w:u w:val="single"/>
        </w:rPr>
        <w:fldChar w:fldCharType="end"/>
      </w:r>
      <w:bookmarkEnd w:id="77"/>
      <w:r w:rsidR="00E7143A">
        <w:rPr>
          <w:color w:val="auto"/>
          <w:sz w:val="17"/>
        </w:rPr>
        <w:t xml:space="preserve">, </w:t>
      </w:r>
      <w:r w:rsidRPr="00E7143A">
        <w:rPr>
          <w:color w:val="auto"/>
          <w:sz w:val="17"/>
        </w:rPr>
        <w:t>between</w:t>
      </w:r>
      <w:r>
        <w:rPr>
          <w:color w:val="auto"/>
          <w:sz w:val="17"/>
        </w:rPr>
        <w:t xml:space="preserve"> the above-mentioned parties for the construction</w:t>
      </w:r>
      <w:r>
        <w:rPr>
          <w:color w:val="auto"/>
          <w:sz w:val="17"/>
        </w:rPr>
        <w:br/>
      </w:r>
      <w:r>
        <w:rPr>
          <w:color w:val="auto"/>
          <w:sz w:val="17"/>
        </w:rPr>
        <w:br/>
        <w:t xml:space="preserve">of Project No. </w:t>
      </w:r>
      <w:r w:rsidR="00E7143A">
        <w:rPr>
          <w:color w:val="auto"/>
          <w:sz w:val="17"/>
          <w:u w:val="single"/>
        </w:rPr>
        <w:t xml:space="preserve"> </w:t>
      </w:r>
      <w:r w:rsidR="00213746">
        <w:rPr>
          <w:color w:val="auto"/>
          <w:sz w:val="17"/>
          <w:u w:val="single"/>
        </w:rPr>
        <w:fldChar w:fldCharType="begin">
          <w:ffData>
            <w:name w:val="Text94"/>
            <w:enabled/>
            <w:calcOnExit w:val="0"/>
            <w:textInput>
              <w:default w:val="Project Number, Name/Description"/>
            </w:textInput>
          </w:ffData>
        </w:fldChar>
      </w:r>
      <w:bookmarkStart w:id="78" w:name="Text94"/>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Project Number, Name/Description</w:t>
      </w:r>
      <w:r w:rsidR="00213746">
        <w:rPr>
          <w:color w:val="auto"/>
          <w:sz w:val="17"/>
          <w:u w:val="single"/>
        </w:rPr>
        <w:fldChar w:fldCharType="end"/>
      </w:r>
      <w:bookmarkEnd w:id="78"/>
      <w:r w:rsidR="00E7143A">
        <w:rPr>
          <w:color w:val="auto"/>
          <w:sz w:val="17"/>
          <w:u w:val="single"/>
        </w:rPr>
        <w:t xml:space="preserve"> </w:t>
      </w:r>
      <w:r>
        <w:rPr>
          <w:color w:val="auto"/>
          <w:sz w:val="17"/>
        </w:rPr>
        <w:t xml:space="preserve"> located at  </w:t>
      </w:r>
      <w:r w:rsidR="00E7143A">
        <w:rPr>
          <w:color w:val="auto"/>
          <w:sz w:val="17"/>
          <w:u w:val="single"/>
        </w:rPr>
        <w:t xml:space="preserve"> </w:t>
      </w:r>
      <w:r w:rsidR="00213746">
        <w:rPr>
          <w:color w:val="auto"/>
          <w:sz w:val="17"/>
          <w:u w:val="single"/>
        </w:rPr>
        <w:fldChar w:fldCharType="begin">
          <w:ffData>
            <w:name w:val="Text95"/>
            <w:enabled/>
            <w:calcOnExit w:val="0"/>
            <w:textInput>
              <w:default w:val="Institution Name, Location of Project"/>
            </w:textInput>
          </w:ffData>
        </w:fldChar>
      </w:r>
      <w:bookmarkStart w:id="79" w:name="Text95"/>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Institution Name, Location of Project</w:t>
      </w:r>
      <w:r w:rsidR="00213746">
        <w:rPr>
          <w:color w:val="auto"/>
          <w:sz w:val="17"/>
          <w:u w:val="single"/>
        </w:rPr>
        <w:fldChar w:fldCharType="end"/>
      </w:r>
      <w:bookmarkEnd w:id="79"/>
    </w:p>
    <w:p w14:paraId="20AD7F68"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3AFD7D31" w14:textId="77777777" w:rsidR="00E026F1" w:rsidRDefault="00E026F1">
      <w:pPr>
        <w:jc w:val="both"/>
        <w:rPr>
          <w:sz w:val="17"/>
        </w:rPr>
      </w:pPr>
      <w:r>
        <w:rPr>
          <w:sz w:val="17"/>
        </w:rPr>
        <w:t xml:space="preserve">  </w:t>
      </w:r>
      <w:r>
        <w:rPr>
          <w:b/>
          <w:sz w:val="17"/>
        </w:rPr>
        <w:t>KNOW ALL MEN BY THESE PRESENTS:</w:t>
      </w:r>
    </w:p>
    <w:p w14:paraId="29B8946C"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2922C1FC" w14:textId="77777777" w:rsidR="00E026F1" w:rsidRDefault="00E026F1">
      <w:pPr>
        <w:pStyle w:val="BodyText"/>
        <w:rPr>
          <w:sz w:val="19"/>
        </w:rPr>
      </w:pPr>
      <w:r>
        <w:rPr>
          <w:sz w:val="19"/>
        </w:rPr>
        <w:t xml:space="preserve">      1.  The undersigned hereby certifies that all work required under the above Contract has been performed in accordance with the terms thereof, that all materialmen, Trade Contractors, mechanics, and laborers have been paid and satisfied in full, and that there are no outstanding claims of any character [including disputed claims or any claims to which the Design-Builder has or will assert any defense] arising out of the performance of the Contract that have not been paid and satisfied in full except as listed herein below:</w:t>
      </w:r>
    </w:p>
    <w:p w14:paraId="3578B6B7" w14:textId="77777777" w:rsidR="00E026F1" w:rsidRDefault="00D419B4">
      <w:pPr>
        <w:ind w:left="1008" w:right="1008" w:hanging="576"/>
        <w:jc w:val="both"/>
        <w:rPr>
          <w:b/>
          <w:sz w:val="17"/>
        </w:rPr>
      </w:pPr>
      <w:r>
        <w:rPr>
          <w:noProof/>
          <w:sz w:val="19"/>
        </w:rPr>
        <mc:AlternateContent>
          <mc:Choice Requires="wps">
            <w:drawing>
              <wp:anchor distT="0" distB="0" distL="114300" distR="114300" simplePos="0" relativeHeight="251647488" behindDoc="0" locked="0" layoutInCell="0" allowOverlap="1" wp14:anchorId="36A8F217" wp14:editId="0A5C3A9E">
                <wp:simplePos x="0" y="0"/>
                <wp:positionH relativeFrom="column">
                  <wp:posOffset>571500</wp:posOffset>
                </wp:positionH>
                <wp:positionV relativeFrom="paragraph">
                  <wp:posOffset>85090</wp:posOffset>
                </wp:positionV>
                <wp:extent cx="5143500" cy="342900"/>
                <wp:effectExtent l="11430" t="11430" r="7620" b="7620"/>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42900"/>
                        </a:xfrm>
                        <a:prstGeom prst="rect">
                          <a:avLst/>
                        </a:prstGeom>
                        <a:solidFill>
                          <a:srgbClr val="FFFF99"/>
                        </a:solidFill>
                        <a:ln w="9525">
                          <a:solidFill>
                            <a:srgbClr val="000000"/>
                          </a:solidFill>
                          <a:miter lim="800000"/>
                          <a:headEnd/>
                          <a:tailEnd/>
                        </a:ln>
                      </wps:spPr>
                      <wps:txbx>
                        <w:txbxContent>
                          <w:p w14:paraId="0B22C3D7" w14:textId="77777777" w:rsidR="00EC1B0C" w:rsidRDefault="00EC1B0C">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288" w:right="288"/>
                              <w:jc w:val="center"/>
                              <w:rPr>
                                <w:color w:val="000000"/>
                                <w:sz w:val="15"/>
                              </w:rPr>
                            </w:pPr>
                            <w:r>
                              <w:rPr>
                                <w:b/>
                                <w:color w:val="000000"/>
                                <w:sz w:val="15"/>
                              </w:rPr>
                              <w:t xml:space="preserve">[Instructions to Design-Builder-ENTER THE WORD "NONE" OR LIST THE NAMES OF CLAIMANTS </w:t>
                            </w:r>
                          </w:p>
                          <w:p w14:paraId="4FBFCFD8" w14:textId="77777777" w:rsidR="00EC1B0C" w:rsidRDefault="00EC1B0C">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17"/>
                              </w:rPr>
                            </w:pPr>
                            <w:r>
                              <w:rPr>
                                <w:color w:val="000000"/>
                                <w:sz w:val="17"/>
                              </w:rPr>
                              <w:t xml:space="preserve">  </w:t>
                            </w:r>
                          </w:p>
                          <w:p w14:paraId="0C9568EA" w14:textId="77777777" w:rsidR="00EC1B0C" w:rsidRDefault="00EC1B0C">
                            <w:pPr>
                              <w:rPr>
                                <w:sz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8F217" id="_x0000_t202" coordsize="21600,21600" o:spt="202" path="m,l,21600r21600,l21600,xe">
                <v:stroke joinstyle="miter"/>
                <v:path gradientshapeok="t" o:connecttype="rect"/>
              </v:shapetype>
              <v:shape id="Text Box 2" o:spid="_x0000_s1026" type="#_x0000_t202" style="position:absolute;left:0;text-align:left;margin-left:45pt;margin-top:6.7pt;width:405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" o:allowincell="f" fillcolor="#ff9">
                <v:textbox>
                  <w:txbxContent>
                    <w:p w14:paraId="0B22C3D7" w14:textId="77777777" w:rsidR="00EC1B0C" w:rsidRDefault="00EC1B0C">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288" w:right="288"/>
                        <w:jc w:val="center"/>
                        <w:rPr>
                          <w:color w:val="000000"/>
                          <w:sz w:val="15"/>
                        </w:rPr>
                      </w:pPr>
                      <w:r>
                        <w:rPr>
                          <w:b/>
                          <w:color w:val="000000"/>
                          <w:sz w:val="15"/>
                        </w:rPr>
                        <w:t xml:space="preserve">[Instructions to Design-Builder-ENTER THE WORD "NONE" OR LIST THE NAMES OF CLAIMANTS </w:t>
                      </w:r>
                    </w:p>
                    <w:p w14:paraId="4FBFCFD8" w14:textId="77777777" w:rsidR="00EC1B0C" w:rsidRDefault="00EC1B0C">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17"/>
                        </w:rPr>
                      </w:pPr>
                      <w:r>
                        <w:rPr>
                          <w:color w:val="000000"/>
                          <w:sz w:val="17"/>
                        </w:rPr>
                        <w:t xml:space="preserve">  </w:t>
                      </w:r>
                    </w:p>
                    <w:p w14:paraId="0C9568EA" w14:textId="77777777" w:rsidR="00EC1B0C" w:rsidRDefault="00EC1B0C">
                      <w:pPr>
                        <w:rPr>
                          <w:sz w:val="19"/>
                        </w:rPr>
                      </w:pPr>
                    </w:p>
                  </w:txbxContent>
                </v:textbox>
              </v:shape>
            </w:pict>
          </mc:Fallback>
        </mc:AlternateContent>
      </w:r>
    </w:p>
    <w:p w14:paraId="73065FF9" w14:textId="77777777" w:rsidR="00E026F1" w:rsidRDefault="00E026F1">
      <w:pPr>
        <w:ind w:left="1008" w:right="1008" w:hanging="576"/>
        <w:jc w:val="both"/>
        <w:rPr>
          <w:b/>
          <w:sz w:val="17"/>
        </w:rPr>
      </w:pPr>
    </w:p>
    <w:p w14:paraId="569CB6F6" w14:textId="77777777" w:rsidR="00E026F1" w:rsidRDefault="00E026F1">
      <w:pPr>
        <w:ind w:left="1008" w:right="1008" w:hanging="576"/>
        <w:jc w:val="both"/>
        <w:rPr>
          <w:b/>
          <w:sz w:val="17"/>
        </w:rPr>
      </w:pPr>
    </w:p>
    <w:p w14:paraId="5523DD99" w14:textId="77777777" w:rsidR="00E026F1" w:rsidRDefault="00E026F1">
      <w:pPr>
        <w:ind w:left="1008" w:right="1008" w:hanging="576"/>
        <w:jc w:val="both"/>
        <w:rPr>
          <w:b/>
          <w:sz w:val="17"/>
        </w:rPr>
      </w:pPr>
    </w:p>
    <w:p w14:paraId="5BF91571" w14:textId="77777777" w:rsidR="00E026F1" w:rsidRDefault="00E026F1">
      <w:pPr>
        <w:pStyle w:val="BodyText"/>
        <w:rPr>
          <w:sz w:val="19"/>
        </w:rPr>
      </w:pPr>
      <w:r>
        <w:rPr>
          <w:sz w:val="19"/>
        </w:rPr>
        <w:t xml:space="preserve">      2.  The undersigned further certifies that to the best of his knowledge and belief there are no unsatisfied claims for damages resulting from injury or death to any employees, Trade Contractors, or the public at large arising out of the performance of the contract, or any suits or claims for any other damage of any kind, nature, or description that might constitute a lien upon the property of the Owner.</w:t>
      </w:r>
    </w:p>
    <w:p w14:paraId="7DB8683D"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2683E459" w14:textId="77777777" w:rsidR="00E026F1" w:rsidRDefault="00E026F1">
      <w:pPr>
        <w:pStyle w:val="BodyText"/>
        <w:rPr>
          <w:sz w:val="19"/>
        </w:rPr>
      </w:pPr>
      <w:r>
        <w:rPr>
          <w:sz w:val="19"/>
        </w:rPr>
        <w:t xml:space="preserve">      3.  The undersigned makes this affidavit for the purpose of receiving final payment in full settlement of all claims against the Owner arising under or by virtue of the contract, and acceptance of such payment is acknowledged as a release of the Owner from any and all claims arising under or by virtue of the contract.</w:t>
      </w:r>
    </w:p>
    <w:p w14:paraId="2CDBEB4C" w14:textId="77777777" w:rsidR="00E026F1" w:rsidRDefault="00E026F1">
      <w:pPr>
        <w:ind w:right="-288"/>
        <w:jc w:val="both"/>
        <w:rPr>
          <w:sz w:val="17"/>
        </w:rPr>
      </w:pPr>
    </w:p>
    <w:p w14:paraId="0BDE8899" w14:textId="77777777" w:rsidR="00E026F1" w:rsidRDefault="00E026F1">
      <w:pPr>
        <w:pStyle w:val="BodyText"/>
        <w:rPr>
          <w:sz w:val="19"/>
        </w:rPr>
      </w:pPr>
      <w:r>
        <w:rPr>
          <w:sz w:val="19"/>
        </w:rPr>
        <w:t xml:space="preserve">  This ______ day of ____________________________, 20___________.</w:t>
      </w:r>
    </w:p>
    <w:p w14:paraId="732AFBB8" w14:textId="77777777" w:rsidR="00E026F1" w:rsidRDefault="00E026F1">
      <w:pPr>
        <w:ind w:right="-288"/>
        <w:jc w:val="both"/>
        <w:rPr>
          <w:sz w:val="17"/>
        </w:rPr>
      </w:pPr>
    </w:p>
    <w:p w14:paraId="5307AD24" w14:textId="77777777" w:rsidR="00E026F1" w:rsidRDefault="00E026F1">
      <w:pPr>
        <w:pStyle w:val="BodyText"/>
        <w:rPr>
          <w:sz w:val="19"/>
        </w:rPr>
      </w:pPr>
      <w:r>
        <w:rPr>
          <w:sz w:val="19"/>
        </w:rPr>
        <w:t xml:space="preserve">  ___________________________________(L.S.)</w:t>
      </w:r>
    </w:p>
    <w:p w14:paraId="688A1C1C" w14:textId="77777777" w:rsidR="00E026F1" w:rsidRDefault="00E026F1">
      <w:pPr>
        <w:ind w:right="-288"/>
        <w:jc w:val="both"/>
        <w:rPr>
          <w:sz w:val="17"/>
        </w:rPr>
      </w:pPr>
      <w:r>
        <w:rPr>
          <w:sz w:val="17"/>
        </w:rPr>
        <w:t xml:space="preserve">                     Signature</w:t>
      </w:r>
    </w:p>
    <w:p w14:paraId="15655CCE" w14:textId="77777777" w:rsidR="00E026F1" w:rsidRDefault="00E026F1">
      <w:pPr>
        <w:ind w:right="-288"/>
        <w:jc w:val="both"/>
        <w:rPr>
          <w:sz w:val="17"/>
        </w:rPr>
      </w:pPr>
      <w:r>
        <w:rPr>
          <w:sz w:val="17"/>
        </w:rPr>
        <w:t xml:space="preserve">        ___________________________________________</w:t>
      </w:r>
    </w:p>
    <w:p w14:paraId="6CA5FD43" w14:textId="77777777" w:rsidR="00E026F1" w:rsidRDefault="00E026F1">
      <w:pPr>
        <w:ind w:right="-288"/>
        <w:jc w:val="both"/>
        <w:rPr>
          <w:sz w:val="17"/>
        </w:rPr>
      </w:pPr>
      <w:r>
        <w:rPr>
          <w:sz w:val="17"/>
        </w:rPr>
        <w:t xml:space="preserve">                      Title</w:t>
      </w:r>
    </w:p>
    <w:p w14:paraId="36F1D68C" w14:textId="77777777" w:rsidR="00E026F1" w:rsidRDefault="00E026F1">
      <w:pPr>
        <w:ind w:right="-288"/>
        <w:jc w:val="both"/>
        <w:rPr>
          <w:sz w:val="17"/>
        </w:rPr>
      </w:pPr>
      <w:r>
        <w:rPr>
          <w:sz w:val="17"/>
        </w:rPr>
        <w:t xml:space="preserve">        ___________________________________________</w:t>
      </w:r>
    </w:p>
    <w:p w14:paraId="76C07F37" w14:textId="77777777" w:rsidR="00E026F1" w:rsidRDefault="00E026F1">
      <w:pPr>
        <w:ind w:right="-288"/>
        <w:jc w:val="both"/>
        <w:rPr>
          <w:sz w:val="17"/>
        </w:rPr>
      </w:pPr>
      <w:r>
        <w:rPr>
          <w:sz w:val="17"/>
        </w:rPr>
        <w:t xml:space="preserve">                       Firm</w:t>
      </w:r>
    </w:p>
    <w:p w14:paraId="51DD5053" w14:textId="77777777" w:rsidR="00E026F1" w:rsidRDefault="00E026F1">
      <w:pPr>
        <w:ind w:right="-288"/>
        <w:jc w:val="both"/>
        <w:rPr>
          <w:sz w:val="17"/>
        </w:rPr>
      </w:pPr>
    </w:p>
    <w:p w14:paraId="325F56FF" w14:textId="77777777" w:rsidR="00E026F1" w:rsidRDefault="00E026F1">
      <w:pPr>
        <w:ind w:right="-288"/>
        <w:jc w:val="both"/>
        <w:rPr>
          <w:sz w:val="17"/>
        </w:rPr>
      </w:pPr>
    </w:p>
    <w:p w14:paraId="0E993C1F" w14:textId="77777777" w:rsidR="00E026F1" w:rsidRDefault="00E026F1">
      <w:pPr>
        <w:jc w:val="both"/>
        <w:rPr>
          <w:sz w:val="17"/>
        </w:rPr>
      </w:pPr>
      <w:r>
        <w:rPr>
          <w:sz w:val="17"/>
        </w:rPr>
        <w:t xml:space="preserve">  Personally before me, the undersigned authority, appeared ___________________________________________ ,  who is known </w:t>
      </w:r>
    </w:p>
    <w:p w14:paraId="27A42FAE" w14:textId="77777777" w:rsidR="00E026F1" w:rsidRDefault="00E026F1">
      <w:pPr>
        <w:jc w:val="both"/>
        <w:rPr>
          <w:sz w:val="17"/>
        </w:rPr>
      </w:pPr>
      <w:r>
        <w:rPr>
          <w:sz w:val="17"/>
        </w:rPr>
        <w:tab/>
      </w:r>
      <w:r>
        <w:rPr>
          <w:sz w:val="17"/>
        </w:rPr>
        <w:tab/>
      </w:r>
      <w:r>
        <w:rPr>
          <w:sz w:val="17"/>
        </w:rPr>
        <w:tab/>
      </w:r>
      <w:r>
        <w:rPr>
          <w:sz w:val="17"/>
        </w:rPr>
        <w:tab/>
      </w:r>
      <w:r>
        <w:rPr>
          <w:sz w:val="17"/>
        </w:rPr>
        <w:tab/>
      </w:r>
      <w:r>
        <w:rPr>
          <w:sz w:val="17"/>
        </w:rPr>
        <w:tab/>
        <w:t xml:space="preserve">                  (name of person signing affidavit)</w:t>
      </w:r>
    </w:p>
    <w:p w14:paraId="60C5E573" w14:textId="77777777" w:rsidR="00E026F1" w:rsidRDefault="00E026F1">
      <w:pPr>
        <w:jc w:val="both"/>
        <w:rPr>
          <w:sz w:val="17"/>
        </w:rPr>
      </w:pPr>
    </w:p>
    <w:p w14:paraId="2300524F"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 xml:space="preserve">to me to be an official of the firm of ________________________________   who, after being duly sworn, stated on his </w:t>
      </w:r>
    </w:p>
    <w:p w14:paraId="5E6258E5"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ab/>
      </w:r>
      <w:r>
        <w:rPr>
          <w:color w:val="auto"/>
          <w:sz w:val="17"/>
        </w:rPr>
        <w:tab/>
      </w:r>
      <w:r>
        <w:rPr>
          <w:color w:val="auto"/>
          <w:sz w:val="17"/>
        </w:rPr>
        <w:tab/>
      </w:r>
      <w:r>
        <w:rPr>
          <w:color w:val="auto"/>
          <w:sz w:val="17"/>
        </w:rPr>
        <w:tab/>
        <w:t>( Name of  Design-Builder)</w:t>
      </w:r>
    </w:p>
    <w:p w14:paraId="7DF92BDE"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p>
    <w:p w14:paraId="5B14EC51"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oath that he had read the above statement and that the same is true and correct.</w:t>
      </w:r>
    </w:p>
    <w:p w14:paraId="4CBAC541" w14:textId="77777777" w:rsidR="00E026F1" w:rsidRDefault="00E026F1">
      <w:pPr>
        <w:ind w:right="-288"/>
        <w:jc w:val="both"/>
        <w:rPr>
          <w:sz w:val="17"/>
        </w:rPr>
      </w:pPr>
      <w:r>
        <w:rPr>
          <w:sz w:val="17"/>
        </w:rPr>
        <w:t xml:space="preserve">  </w:t>
      </w:r>
    </w:p>
    <w:p w14:paraId="342E22AF" w14:textId="77777777" w:rsidR="00E026F1" w:rsidRDefault="00E026F1">
      <w:pPr>
        <w:jc w:val="both"/>
        <w:rPr>
          <w:sz w:val="17"/>
        </w:rPr>
      </w:pPr>
      <w:r>
        <w:rPr>
          <w:sz w:val="17"/>
        </w:rPr>
        <w:t xml:space="preserve">  _________________________________________</w:t>
      </w:r>
    </w:p>
    <w:p w14:paraId="68F565C5" w14:textId="77777777" w:rsidR="00E026F1" w:rsidRDefault="00E026F1">
      <w:pPr>
        <w:ind w:right="-288"/>
        <w:jc w:val="both"/>
        <w:rPr>
          <w:sz w:val="17"/>
        </w:rPr>
      </w:pPr>
      <w:r>
        <w:rPr>
          <w:sz w:val="17"/>
        </w:rPr>
        <w:t xml:space="preserve">                            Notary Public</w:t>
      </w:r>
    </w:p>
    <w:p w14:paraId="294E1A5F" w14:textId="77777777" w:rsidR="00E026F1" w:rsidRDefault="00E026F1">
      <w:pPr>
        <w:jc w:val="both"/>
        <w:rPr>
          <w:sz w:val="17"/>
        </w:rPr>
      </w:pPr>
    </w:p>
    <w:p w14:paraId="34568641" w14:textId="77777777" w:rsidR="00E026F1" w:rsidRDefault="00E026F1">
      <w:pPr>
        <w:jc w:val="both"/>
        <w:rPr>
          <w:sz w:val="17"/>
        </w:rPr>
      </w:pPr>
      <w:r>
        <w:rPr>
          <w:sz w:val="17"/>
        </w:rPr>
        <w:t xml:space="preserve">    My commission expires ____________________</w:t>
      </w:r>
    </w:p>
    <w:p w14:paraId="766939FC" w14:textId="77777777" w:rsidR="00E026F1" w:rsidRDefault="00E026F1">
      <w:pPr>
        <w:ind w:right="-288"/>
        <w:jc w:val="both"/>
        <w:rPr>
          <w:sz w:val="17"/>
        </w:rPr>
      </w:pPr>
    </w:p>
    <w:p w14:paraId="3DE2789A" w14:textId="77777777" w:rsidR="00E026F1" w:rsidRDefault="00E026F1">
      <w:pPr>
        <w:spacing w:after="110"/>
        <w:ind w:right="288"/>
        <w:jc w:val="both"/>
        <w:rPr>
          <w:sz w:val="17"/>
        </w:rPr>
      </w:pPr>
      <w:r>
        <w:rPr>
          <w:sz w:val="17"/>
        </w:rPr>
        <w:t xml:space="preserve">  This __________ day of _______________________________, 20__________. </w:t>
      </w:r>
    </w:p>
    <w:p w14:paraId="34396FC2" w14:textId="77777777" w:rsidR="00E026F1" w:rsidRDefault="00E026F1">
      <w:pPr>
        <w:spacing w:after="110"/>
        <w:ind w:right="288"/>
        <w:jc w:val="both"/>
        <w:rPr>
          <w:sz w:val="17"/>
        </w:rPr>
        <w:sectPr w:rsidR="00E026F1" w:rsidSect="000464A7">
          <w:pgSz w:w="12240" w:h="15840" w:code="1"/>
          <w:pgMar w:top="1008" w:right="1008" w:bottom="1008" w:left="1008" w:header="432" w:footer="347" w:gutter="0"/>
          <w:paperSrc w:first="11" w:other="11"/>
          <w:cols w:space="720"/>
          <w:noEndnote/>
        </w:sectPr>
      </w:pPr>
      <w:r>
        <w:rPr>
          <w:sz w:val="17"/>
        </w:rPr>
        <w:t xml:space="preserve"> </w:t>
      </w:r>
    </w:p>
    <w:p w14:paraId="1A8127B7" w14:textId="77777777" w:rsidR="00E026F1" w:rsidRDefault="00E026F1">
      <w:pPr>
        <w:pStyle w:val="Heading2"/>
        <w:jc w:val="center"/>
        <w:rPr>
          <w:i w:val="0"/>
          <w:sz w:val="17"/>
        </w:rPr>
      </w:pPr>
      <w:r>
        <w:rPr>
          <w:i w:val="0"/>
          <w:sz w:val="23"/>
        </w:rPr>
        <w:t>FIVE YEAR BOND ON ROOFS AND WALLS</w:t>
      </w:r>
    </w:p>
    <w:p w14:paraId="67DD60D5" w14:textId="77777777" w:rsidR="00E026F1" w:rsidRDefault="00E026F1">
      <w:pPr>
        <w:jc w:val="both"/>
        <w:rPr>
          <w:sz w:val="17"/>
        </w:rPr>
      </w:pPr>
    </w:p>
    <w:p w14:paraId="32D8C4EA" w14:textId="77777777" w:rsidR="00E026F1" w:rsidRDefault="00E026F1">
      <w:pPr>
        <w:jc w:val="both"/>
        <w:rPr>
          <w:b/>
          <w:sz w:val="22"/>
        </w:rPr>
      </w:pPr>
      <w:r>
        <w:rPr>
          <w:b/>
          <w:sz w:val="22"/>
        </w:rPr>
        <w:t xml:space="preserve">STATE OF </w:t>
      </w:r>
      <w:smartTag w:uri="urn:schemas-microsoft-com:office:smarttags" w:element="country-region">
        <w:smartTag w:uri="urn:schemas-microsoft-com:office:smarttags" w:element="place">
          <w:r>
            <w:rPr>
              <w:b/>
              <w:sz w:val="22"/>
            </w:rPr>
            <w:t>GEORGIA</w:t>
          </w:r>
        </w:smartTag>
      </w:smartTag>
      <w:r>
        <w:rPr>
          <w:b/>
          <w:sz w:val="22"/>
        </w:rPr>
        <w:t>;</w:t>
      </w:r>
    </w:p>
    <w:p w14:paraId="41071050" w14:textId="77777777" w:rsidR="00E026F1" w:rsidRDefault="00E026F1">
      <w:pPr>
        <w:jc w:val="both"/>
        <w:rPr>
          <w:b/>
          <w:sz w:val="22"/>
        </w:rPr>
      </w:pPr>
      <w:r>
        <w:rPr>
          <w:b/>
          <w:sz w:val="22"/>
        </w:rPr>
        <w:t>COUNTY OF _______________________________:</w:t>
      </w:r>
    </w:p>
    <w:p w14:paraId="47099598" w14:textId="77777777" w:rsidR="00E026F1" w:rsidRDefault="00E026F1">
      <w:pPr>
        <w:jc w:val="both"/>
        <w:rPr>
          <w:b/>
          <w:sz w:val="22"/>
        </w:rPr>
      </w:pPr>
    </w:p>
    <w:p w14:paraId="55BCBB77" w14:textId="77777777" w:rsidR="00E026F1" w:rsidRDefault="00E026F1">
      <w:pPr>
        <w:jc w:val="both"/>
        <w:rPr>
          <w:sz w:val="17"/>
        </w:rPr>
      </w:pPr>
    </w:p>
    <w:p w14:paraId="44709680" w14:textId="77777777" w:rsidR="00E026F1" w:rsidRDefault="00E026F1">
      <w:pPr>
        <w:pStyle w:val="OmniPage1"/>
        <w:autoSpaceDE/>
        <w:autoSpaceDN/>
        <w:adjustRightInd/>
        <w:spacing w:line="240" w:lineRule="auto"/>
        <w:rPr>
          <w:rFonts w:ascii="Arial" w:hAnsi="Arial"/>
          <w:sz w:val="19"/>
        </w:rPr>
      </w:pPr>
      <w:r>
        <w:rPr>
          <w:rFonts w:ascii="Arial" w:hAnsi="Arial"/>
          <w:b/>
          <w:sz w:val="19"/>
        </w:rPr>
        <w:t>Firmly Bound</w:t>
      </w:r>
      <w:r>
        <w:rPr>
          <w:rFonts w:ascii="Arial" w:hAnsi="Arial"/>
          <w:b/>
          <w:sz w:val="25"/>
        </w:rPr>
        <w:t>.</w:t>
      </w:r>
      <w:r>
        <w:rPr>
          <w:rFonts w:ascii="Arial" w:hAnsi="Arial"/>
          <w:sz w:val="25"/>
        </w:rPr>
        <w:t xml:space="preserve">  </w:t>
      </w:r>
      <w:r>
        <w:rPr>
          <w:rFonts w:ascii="Arial" w:hAnsi="Arial"/>
          <w:sz w:val="17"/>
        </w:rPr>
        <w:t xml:space="preserve">Know all men by these presents, that we </w:t>
      </w:r>
      <w:r>
        <w:rPr>
          <w:rFonts w:ascii="Arial" w:hAnsi="Arial"/>
          <w:sz w:val="17"/>
          <w:u w:val="single"/>
        </w:rPr>
        <w:t>_____________________________</w:t>
      </w:r>
      <w:r>
        <w:rPr>
          <w:rFonts w:ascii="Arial" w:hAnsi="Arial"/>
          <w:sz w:val="17"/>
        </w:rPr>
        <w:t xml:space="preserve">, Design-Builder, as Principal, and _______________________, as Surety, are held and  firmly bound unto the </w:t>
      </w:r>
      <w:r>
        <w:rPr>
          <w:rFonts w:ascii="Arial" w:hAnsi="Arial"/>
          <w:sz w:val="19"/>
        </w:rPr>
        <w:t xml:space="preserve"> </w:t>
      </w:r>
      <w:r>
        <w:rPr>
          <w:rFonts w:ascii="Arial" w:hAnsi="Arial"/>
          <w:smallCaps/>
          <w:sz w:val="19"/>
        </w:rPr>
        <w:t>Board of Regents of the University System of Georgia (</w:t>
      </w:r>
      <w:r>
        <w:rPr>
          <w:rFonts w:ascii="Arial" w:hAnsi="Arial"/>
          <w:sz w:val="19"/>
        </w:rPr>
        <w:t>Owner)</w:t>
      </w:r>
    </w:p>
    <w:p w14:paraId="2E4A9746" w14:textId="77777777" w:rsidR="00E026F1" w:rsidRDefault="00E026F1">
      <w:pPr>
        <w:pStyle w:val="OmniPage1"/>
        <w:tabs>
          <w:tab w:val="left" w:pos="3829"/>
        </w:tabs>
        <w:autoSpaceDE/>
        <w:autoSpaceDN/>
        <w:adjustRightInd/>
        <w:spacing w:line="240" w:lineRule="auto"/>
        <w:rPr>
          <w:rFonts w:ascii="Arial" w:hAnsi="Arial"/>
          <w:sz w:val="19"/>
        </w:rPr>
      </w:pPr>
      <w:r>
        <w:rPr>
          <w:rFonts w:ascii="Arial" w:hAnsi="Arial"/>
          <w:sz w:val="19"/>
        </w:rPr>
        <w:tab/>
      </w:r>
    </w:p>
    <w:p w14:paraId="7E9A2C0C" w14:textId="77777777" w:rsidR="00E026F1" w:rsidRDefault="00E026F1">
      <w:pPr>
        <w:rPr>
          <w:sz w:val="17"/>
        </w:rPr>
      </w:pPr>
      <w:r>
        <w:rPr>
          <w:sz w:val="19"/>
        </w:rPr>
        <w:t>in the sum of____________ Dollars ($______________) for</w:t>
      </w:r>
      <w:r>
        <w:rPr>
          <w:sz w:val="17"/>
        </w:rPr>
        <w:t xml:space="preserve"> the payment of which well and truly to be made and done, we bind ourselves, our executors and administrators, our successors and assign, jointly and severally, by these presents.</w:t>
      </w:r>
    </w:p>
    <w:p w14:paraId="7B98BD78" w14:textId="77777777" w:rsidR="00E026F1" w:rsidRDefault="00E026F1">
      <w:pPr>
        <w:pStyle w:val="Heading3"/>
        <w:jc w:val="both"/>
        <w:rPr>
          <w:b w:val="0"/>
          <w:sz w:val="17"/>
        </w:rPr>
      </w:pPr>
      <w:r>
        <w:rPr>
          <w:sz w:val="19"/>
        </w:rPr>
        <w:t>Condition of Obligation.</w:t>
      </w:r>
      <w:r>
        <w:rPr>
          <w:sz w:val="25"/>
        </w:rPr>
        <w:t xml:space="preserve">  </w:t>
      </w:r>
      <w:r>
        <w:rPr>
          <w:b w:val="0"/>
          <w:sz w:val="17"/>
        </w:rPr>
        <w:t xml:space="preserve">The condition of the above obligation is such that WHEREAS Design-Builder has entered into a Contract with Owner dated </w:t>
      </w:r>
      <w:r>
        <w:rPr>
          <w:b w:val="0"/>
          <w:sz w:val="17"/>
          <w:u w:val="single"/>
        </w:rPr>
        <w:t>________________________</w:t>
      </w:r>
      <w:r>
        <w:rPr>
          <w:b w:val="0"/>
          <w:sz w:val="17"/>
        </w:rPr>
        <w:t xml:space="preserve"> for construction of Project No.________________.</w:t>
      </w:r>
    </w:p>
    <w:p w14:paraId="2DA9A133" w14:textId="77777777" w:rsidR="00E026F1" w:rsidRDefault="00E026F1">
      <w:pPr>
        <w:pStyle w:val="Heading3"/>
        <w:jc w:val="both"/>
        <w:rPr>
          <w:b w:val="0"/>
          <w:sz w:val="17"/>
        </w:rPr>
      </w:pPr>
      <w:r>
        <w:rPr>
          <w:sz w:val="19"/>
        </w:rPr>
        <w:t>Warranty</w:t>
      </w:r>
      <w:r>
        <w:rPr>
          <w:sz w:val="17"/>
        </w:rPr>
        <w:t xml:space="preserve">.  </w:t>
      </w:r>
      <w:r>
        <w:rPr>
          <w:b w:val="0"/>
          <w:sz w:val="17"/>
        </w:rPr>
        <w:t xml:space="preserve">WHEREAS, the said Design-Builder warrants with respect to the said work that for a period of five years from the date of the execution of the final certificate of the </w:t>
      </w:r>
      <w:r w:rsidR="002C4493">
        <w:rPr>
          <w:b w:val="0"/>
          <w:sz w:val="17"/>
        </w:rPr>
        <w:t>Program Manager</w:t>
      </w:r>
      <w:r>
        <w:rPr>
          <w:b w:val="0"/>
          <w:sz w:val="17"/>
        </w:rPr>
        <w:t>, the roofs of the building (or buildings) and roofs of covered passages, including but not limited to roof decking; deck sheathing; material used as a roof base or insulation over which roof is applied; roofing materials; promenade decks or any other work on the surface of the roof; flashing; base flashing; counter flashing; metal work, gravel stops; or roof expansion joints shall be absolutely watertight and free from all leaks.  At no expense to the Owner, the Design-Builder will make repairs to any defects that may develop in the work including but not limited to: blisters, exposed felts, ridges, wrinkles, splits, warped insulation, and loose flashing, in a manner compatible to the system and acceptable under industry standards and in accordance with the construction specifications.  The Design-Builder also warrants that for the same five-year period the walls of the building (or buildings) including but not limited to: vertical and/or horizontal expansion joints, below and/or above grade waterproofing, below and/or above grade damp-proofing, thru-wall flashing, damp course flashing and waterproofing of joints at openings in walls including but not limited to door perimeters, window perimeters, vents and pipe openings shall be absolutely watertight and free from all leaks, seepage or dampness, and that he shall, at no expense to the Owner, make repairs to any defects that may develop in the work in a manner compatible to the system and acceptable under industry standards and in accordance with the construction specifications, Provided, however: That the following are excluded from the warranty:</w:t>
      </w:r>
    </w:p>
    <w:p w14:paraId="5F99FE10" w14:textId="77777777" w:rsidR="00E026F1" w:rsidRDefault="00E026F1">
      <w:pPr>
        <w:rPr>
          <w:sz w:val="19"/>
        </w:rPr>
      </w:pPr>
    </w:p>
    <w:p w14:paraId="31B4922A" w14:textId="77777777" w:rsidR="00E026F1" w:rsidRDefault="00E026F1">
      <w:pPr>
        <w:ind w:firstLine="720"/>
        <w:jc w:val="both"/>
        <w:rPr>
          <w:sz w:val="17"/>
        </w:rPr>
      </w:pPr>
      <w:r>
        <w:rPr>
          <w:sz w:val="17"/>
        </w:rPr>
        <w:t>(a)</w:t>
      </w:r>
      <w:r>
        <w:rPr>
          <w:sz w:val="17"/>
        </w:rPr>
        <w:tab/>
        <w:t>Defects or failures resulting from abuse by the Owner.</w:t>
      </w:r>
    </w:p>
    <w:p w14:paraId="775833BD" w14:textId="77777777" w:rsidR="00E026F1" w:rsidRDefault="00E026F1">
      <w:pPr>
        <w:ind w:left="-1368"/>
        <w:jc w:val="both"/>
        <w:rPr>
          <w:sz w:val="17"/>
        </w:rPr>
      </w:pPr>
    </w:p>
    <w:p w14:paraId="0DC5DBBD" w14:textId="77777777" w:rsidR="00E026F1" w:rsidRDefault="00E026F1">
      <w:pPr>
        <w:ind w:left="720"/>
        <w:jc w:val="both"/>
        <w:rPr>
          <w:sz w:val="17"/>
        </w:rPr>
      </w:pPr>
      <w:r>
        <w:rPr>
          <w:sz w:val="17"/>
        </w:rPr>
        <w:t>(b)</w:t>
      </w:r>
      <w:r>
        <w:rPr>
          <w:sz w:val="17"/>
        </w:rPr>
        <w:tab/>
        <w:t>Defects in design that the said Design-Builder shall have brought to the attention of the Owner in writing prior to installation of the work, except, however, that the Design-Builder shall not be responsible, insofar as liability under this bond is concerned, for bringing to the attention of the Owner defects in design involving failure of</w:t>
      </w:r>
    </w:p>
    <w:p w14:paraId="7A8BA1B8" w14:textId="77777777" w:rsidR="00E026F1" w:rsidRDefault="00E026F1">
      <w:pPr>
        <w:ind w:left="-1368"/>
        <w:jc w:val="both"/>
        <w:rPr>
          <w:sz w:val="17"/>
        </w:rPr>
      </w:pPr>
    </w:p>
    <w:p w14:paraId="59C81BA9" w14:textId="77777777" w:rsidR="00E026F1" w:rsidRDefault="00E026F1">
      <w:pPr>
        <w:ind w:left="1440"/>
        <w:jc w:val="both"/>
        <w:rPr>
          <w:sz w:val="17"/>
        </w:rPr>
      </w:pPr>
      <w:r>
        <w:rPr>
          <w:sz w:val="17"/>
        </w:rPr>
        <w:t>(1)  Structural Frame</w:t>
      </w:r>
    </w:p>
    <w:p w14:paraId="6CD9FA22" w14:textId="77777777" w:rsidR="00E026F1" w:rsidRDefault="00E026F1">
      <w:pPr>
        <w:ind w:left="1440"/>
        <w:jc w:val="both"/>
        <w:rPr>
          <w:sz w:val="17"/>
        </w:rPr>
      </w:pPr>
      <w:r>
        <w:rPr>
          <w:sz w:val="17"/>
        </w:rPr>
        <w:t>(2)  Load bearing walls</w:t>
      </w:r>
    </w:p>
    <w:p w14:paraId="015DDF18" w14:textId="77777777" w:rsidR="00E026F1" w:rsidRDefault="00E026F1">
      <w:pPr>
        <w:ind w:left="1440"/>
        <w:jc w:val="both"/>
        <w:rPr>
          <w:sz w:val="17"/>
        </w:rPr>
      </w:pPr>
      <w:r>
        <w:rPr>
          <w:sz w:val="17"/>
        </w:rPr>
        <w:t>(3)  Foundations</w:t>
      </w:r>
    </w:p>
    <w:p w14:paraId="09444F33" w14:textId="77777777" w:rsidR="00E026F1" w:rsidRDefault="00E026F1">
      <w:pPr>
        <w:ind w:left="-1368"/>
        <w:jc w:val="both"/>
        <w:rPr>
          <w:sz w:val="17"/>
        </w:rPr>
      </w:pPr>
    </w:p>
    <w:p w14:paraId="1C9F02D7" w14:textId="77777777" w:rsidR="00E026F1" w:rsidRDefault="00E026F1">
      <w:pPr>
        <w:ind w:left="720"/>
        <w:jc w:val="both"/>
        <w:rPr>
          <w:sz w:val="17"/>
        </w:rPr>
      </w:pPr>
      <w:r>
        <w:rPr>
          <w:sz w:val="17"/>
        </w:rPr>
        <w:t>nor shall the Design-Builder be responsible for correction of leaks resulting from said failure.</w:t>
      </w:r>
    </w:p>
    <w:p w14:paraId="1B3CB0A3" w14:textId="77777777" w:rsidR="00E026F1" w:rsidRDefault="00E026F1">
      <w:pPr>
        <w:ind w:left="-1368"/>
        <w:jc w:val="both"/>
        <w:rPr>
          <w:sz w:val="17"/>
        </w:rPr>
      </w:pPr>
    </w:p>
    <w:p w14:paraId="025113BB" w14:textId="77777777" w:rsidR="00E026F1" w:rsidRDefault="00E026F1">
      <w:pPr>
        <w:ind w:left="1440" w:hanging="720"/>
        <w:jc w:val="both"/>
        <w:rPr>
          <w:sz w:val="17"/>
        </w:rPr>
      </w:pPr>
      <w:r>
        <w:rPr>
          <w:sz w:val="17"/>
        </w:rPr>
        <w:t>(c)</w:t>
      </w:r>
      <w:r>
        <w:rPr>
          <w:sz w:val="17"/>
        </w:rPr>
        <w:tab/>
        <w:t>Damage caused by fire, tornado, hail, hurricane, acts of God, wars, riots, or civil commotion.</w:t>
      </w:r>
    </w:p>
    <w:p w14:paraId="7B6E92BB" w14:textId="77777777" w:rsidR="00E026F1" w:rsidRDefault="00E026F1">
      <w:pPr>
        <w:ind w:left="-1368"/>
        <w:jc w:val="both"/>
        <w:rPr>
          <w:sz w:val="17"/>
        </w:rPr>
      </w:pPr>
    </w:p>
    <w:p w14:paraId="5C00156B" w14:textId="77777777" w:rsidR="00E026F1" w:rsidRDefault="00E026F1">
      <w:pPr>
        <w:pStyle w:val="BodyTextIndent"/>
        <w:ind w:left="1296"/>
        <w:rPr>
          <w:b w:val="0"/>
          <w:sz w:val="17"/>
        </w:rPr>
      </w:pPr>
      <w:r>
        <w:rPr>
          <w:b w:val="0"/>
          <w:sz w:val="17"/>
        </w:rPr>
        <w:t>(d)</w:t>
      </w:r>
      <w:r>
        <w:rPr>
          <w:b w:val="0"/>
          <w:sz w:val="17"/>
        </w:rPr>
        <w:tab/>
        <w:t>The Design-Builder is not an insurer nor is he a guarantor of the suitability of adequacy of design.  Any other provisions of this bond to the contrary notwithstanding, the Design-Builder shall not be required to remedy any unsuitable or inadequate design.</w:t>
      </w:r>
    </w:p>
    <w:p w14:paraId="0A429E63" w14:textId="77777777" w:rsidR="00E026F1" w:rsidRDefault="00E026F1">
      <w:pPr>
        <w:pStyle w:val="BodyTextIndent"/>
        <w:rPr>
          <w:sz w:val="19"/>
        </w:rPr>
      </w:pPr>
    </w:p>
    <w:p w14:paraId="38C300C0" w14:textId="77777777" w:rsidR="00E026F1" w:rsidRDefault="00E026F1">
      <w:pPr>
        <w:pStyle w:val="Heading3"/>
        <w:jc w:val="both"/>
        <w:rPr>
          <w:sz w:val="17"/>
        </w:rPr>
      </w:pPr>
      <w:r>
        <w:rPr>
          <w:sz w:val="19"/>
        </w:rPr>
        <w:t>Leaks or Defect.</w:t>
      </w:r>
      <w:r>
        <w:rPr>
          <w:sz w:val="17"/>
        </w:rPr>
        <w:t xml:space="preserve">  </w:t>
      </w:r>
      <w:r>
        <w:rPr>
          <w:b w:val="0"/>
          <w:sz w:val="17"/>
        </w:rPr>
        <w:t xml:space="preserve">WHEREAS the said </w:t>
      </w:r>
      <w:r>
        <w:rPr>
          <w:sz w:val="17"/>
        </w:rPr>
        <w:t>Design-Builder</w:t>
      </w:r>
      <w:r>
        <w:rPr>
          <w:b w:val="0"/>
          <w:sz w:val="17"/>
        </w:rPr>
        <w:t xml:space="preserve"> agrees that should any leaks or defects occur in the roofs or walls of the said (Name and Number of Project) the said </w:t>
      </w:r>
      <w:r>
        <w:rPr>
          <w:sz w:val="17"/>
        </w:rPr>
        <w:t xml:space="preserve">Design-Builder </w:t>
      </w:r>
      <w:r>
        <w:rPr>
          <w:b w:val="0"/>
          <w:sz w:val="17"/>
        </w:rPr>
        <w:t>will promptly remedy the said leaks or defects and pay for any damage to other work of said Project resulting therefrom, except, however, that when this instrument is executed by a Trade Contractor this Contract, shall, insofar as the Trade Contractor is concerned, extend only to the work executed by said Trade Contractor.</w:t>
      </w:r>
    </w:p>
    <w:p w14:paraId="2C0095DA" w14:textId="77777777" w:rsidR="00E026F1" w:rsidRDefault="00E026F1">
      <w:pPr>
        <w:pStyle w:val="Heading3"/>
        <w:pageBreakBefore/>
        <w:jc w:val="both"/>
        <w:rPr>
          <w:sz w:val="17"/>
        </w:rPr>
      </w:pPr>
      <w:r>
        <w:rPr>
          <w:sz w:val="19"/>
        </w:rPr>
        <w:t>Full Force and Effect.</w:t>
      </w:r>
      <w:r>
        <w:rPr>
          <w:sz w:val="17"/>
        </w:rPr>
        <w:t xml:space="preserve">  </w:t>
      </w:r>
      <w:r>
        <w:rPr>
          <w:b w:val="0"/>
          <w:sz w:val="17"/>
        </w:rPr>
        <w:t xml:space="preserve">NOW, THEREFORE, the condition of this obligation is such that if the </w:t>
      </w:r>
      <w:r>
        <w:rPr>
          <w:sz w:val="17"/>
        </w:rPr>
        <w:t>Design-Builder</w:t>
      </w:r>
      <w:r>
        <w:rPr>
          <w:b w:val="0"/>
          <w:sz w:val="17"/>
        </w:rPr>
        <w:t xml:space="preserve"> shall in all things promptly and faithfully perform and comply with the terms and conditions hereinbefore set forth, then this obligation shall be null and void; otherwise, it shall remain in full force and effect.</w:t>
      </w:r>
    </w:p>
    <w:p w14:paraId="2D818657" w14:textId="77777777" w:rsidR="00E026F1" w:rsidRDefault="00E026F1">
      <w:pPr>
        <w:jc w:val="both"/>
        <w:rPr>
          <w:sz w:val="17"/>
        </w:rPr>
      </w:pPr>
    </w:p>
    <w:p w14:paraId="5D0B8FA5" w14:textId="77777777" w:rsidR="00E026F1" w:rsidRDefault="00E026F1">
      <w:pPr>
        <w:spacing w:line="360" w:lineRule="auto"/>
        <w:ind w:left="720"/>
      </w:pPr>
      <w:r>
        <w:t xml:space="preserve">IN WITNESS WHEREOF, the parties hereto have caused this instrument to be duly executed this </w:t>
      </w:r>
      <w:r>
        <w:br/>
      </w:r>
      <w:r>
        <w:rPr>
          <w:u w:val="single"/>
        </w:rPr>
        <w:tab/>
      </w:r>
      <w:r>
        <w:rPr>
          <w:u w:val="single"/>
        </w:rPr>
        <w:tab/>
      </w:r>
      <w:r>
        <w:t xml:space="preserve"> day of </w:t>
      </w:r>
      <w:r>
        <w:rPr>
          <w:u w:val="single"/>
        </w:rPr>
        <w:tab/>
      </w:r>
      <w:r>
        <w:rPr>
          <w:u w:val="single"/>
        </w:rPr>
        <w:tab/>
      </w:r>
      <w:r>
        <w:rPr>
          <w:u w:val="single"/>
        </w:rPr>
        <w:tab/>
      </w:r>
      <w:r>
        <w:rPr>
          <w:u w:val="single"/>
        </w:rPr>
        <w:tab/>
      </w:r>
      <w:r>
        <w:t xml:space="preserve"> , 20</w:t>
      </w:r>
      <w:r>
        <w:rPr>
          <w:u w:val="single"/>
        </w:rPr>
        <w:tab/>
      </w:r>
      <w:r>
        <w:t>.</w:t>
      </w:r>
    </w:p>
    <w:p w14:paraId="1F929731" w14:textId="77777777" w:rsidR="00E026F1" w:rsidRDefault="00E026F1">
      <w:pPr>
        <w:jc w:val="both"/>
      </w:pPr>
    </w:p>
    <w:tbl>
      <w:tblPr>
        <w:tblW w:w="0" w:type="auto"/>
        <w:jc w:val="center"/>
        <w:tblLayout w:type="fixed"/>
        <w:tblCellMar>
          <w:left w:w="120" w:type="dxa"/>
          <w:right w:w="120" w:type="dxa"/>
        </w:tblCellMar>
        <w:tblLook w:val="0000" w:firstRow="0" w:lastRow="0" w:firstColumn="0" w:lastColumn="0" w:noHBand="0" w:noVBand="0"/>
      </w:tblPr>
      <w:tblGrid>
        <w:gridCol w:w="5040"/>
        <w:gridCol w:w="5040"/>
      </w:tblGrid>
      <w:tr w:rsidR="00E026F1" w14:paraId="06003AB7" w14:textId="77777777">
        <w:trPr>
          <w:jc w:val="center"/>
        </w:trPr>
        <w:tc>
          <w:tcPr>
            <w:tcW w:w="5040" w:type="dxa"/>
            <w:tcBorders>
              <w:bottom w:val="single" w:sz="6" w:space="0" w:color="auto"/>
            </w:tcBorders>
          </w:tcPr>
          <w:p w14:paraId="55BEFC01" w14:textId="77777777" w:rsidR="00E026F1" w:rsidRDefault="00E026F1"/>
          <w:p w14:paraId="1AD69DF7" w14:textId="77777777" w:rsidR="00E026F1" w:rsidRDefault="00E026F1">
            <w:r>
              <w:t>WITNESS</w:t>
            </w:r>
          </w:p>
          <w:p w14:paraId="3676B9EA" w14:textId="77777777" w:rsidR="00E026F1" w:rsidRDefault="00E026F1"/>
          <w:p w14:paraId="03C70DCB" w14:textId="77777777" w:rsidR="00E026F1" w:rsidRDefault="00E026F1">
            <w:pPr>
              <w:rPr>
                <w:u w:val="single"/>
              </w:rPr>
            </w:pPr>
          </w:p>
          <w:p w14:paraId="0668D8AD" w14:textId="77777777" w:rsidR="00E026F1" w:rsidRDefault="00E026F1">
            <w:r>
              <w:rPr>
                <w:u w:val="single"/>
              </w:rPr>
              <w:tab/>
            </w:r>
            <w:r>
              <w:rPr>
                <w:u w:val="single"/>
              </w:rPr>
              <w:tab/>
            </w:r>
            <w:r>
              <w:rPr>
                <w:u w:val="single"/>
              </w:rPr>
              <w:tab/>
            </w:r>
            <w:r>
              <w:rPr>
                <w:u w:val="single"/>
              </w:rPr>
              <w:tab/>
            </w:r>
            <w:r>
              <w:rPr>
                <w:u w:val="single"/>
              </w:rPr>
              <w:tab/>
            </w:r>
          </w:p>
          <w:p w14:paraId="7F4D1399" w14:textId="77777777" w:rsidR="00E026F1" w:rsidRDefault="00E026F1">
            <w:pPr>
              <w:rPr>
                <w:u w:val="single"/>
              </w:rPr>
            </w:pPr>
          </w:p>
          <w:p w14:paraId="4AF5E1F9" w14:textId="77777777" w:rsidR="00E026F1" w:rsidRDefault="00E026F1">
            <w:pPr>
              <w:rPr>
                <w:u w:val="single"/>
              </w:rPr>
            </w:pPr>
          </w:p>
          <w:p w14:paraId="55EADE01" w14:textId="77777777" w:rsidR="00E026F1" w:rsidRDefault="00E026F1"/>
        </w:tc>
        <w:tc>
          <w:tcPr>
            <w:tcW w:w="5040" w:type="dxa"/>
            <w:tcBorders>
              <w:bottom w:val="single" w:sz="6" w:space="0" w:color="auto"/>
            </w:tcBorders>
          </w:tcPr>
          <w:p w14:paraId="2E53B052" w14:textId="77777777" w:rsidR="00E026F1" w:rsidRDefault="00E026F1"/>
          <w:p w14:paraId="5B9FF91A" w14:textId="77777777" w:rsidR="00E026F1" w:rsidRDefault="00E026F1"/>
          <w:p w14:paraId="232446F2" w14:textId="77777777" w:rsidR="00E026F1" w:rsidRDefault="00E026F1">
            <w:pPr>
              <w:rPr>
                <w:u w:val="single"/>
              </w:rPr>
            </w:pPr>
            <w:r>
              <w:rPr>
                <w:u w:val="single"/>
              </w:rPr>
              <w:tab/>
            </w:r>
            <w:r>
              <w:rPr>
                <w:u w:val="single"/>
              </w:rPr>
              <w:tab/>
            </w:r>
            <w:r>
              <w:rPr>
                <w:u w:val="single"/>
              </w:rPr>
              <w:tab/>
            </w:r>
            <w:r>
              <w:rPr>
                <w:u w:val="single"/>
              </w:rPr>
              <w:tab/>
            </w:r>
            <w:r>
              <w:rPr>
                <w:u w:val="single"/>
              </w:rPr>
              <w:tab/>
            </w:r>
            <w:r>
              <w:rPr>
                <w:u w:val="single"/>
              </w:rPr>
              <w:tab/>
            </w:r>
          </w:p>
          <w:p w14:paraId="41C265FD" w14:textId="77777777" w:rsidR="00E026F1" w:rsidRDefault="00E026F1">
            <w:r>
              <w:rPr>
                <w:sz w:val="16"/>
              </w:rPr>
              <w:t>PRINCIPAL</w:t>
            </w:r>
          </w:p>
          <w:p w14:paraId="59CF7DF7" w14:textId="77777777" w:rsidR="00E026F1" w:rsidRDefault="00E026F1"/>
          <w:p w14:paraId="08204B85" w14:textId="77777777" w:rsidR="00E026F1" w:rsidRDefault="00E026F1"/>
          <w:p w14:paraId="59FDD82D" w14:textId="77777777" w:rsidR="00E026F1" w:rsidRDefault="00E026F1"/>
          <w:p w14:paraId="7A5B0C4A" w14:textId="77777777" w:rsidR="00E026F1" w:rsidRDefault="00E026F1">
            <w:r>
              <w:t>BY</w:t>
            </w:r>
            <w:r>
              <w:rPr>
                <w:u w:val="single"/>
              </w:rPr>
              <w:t xml:space="preserve">                                                                   </w:t>
            </w:r>
            <w:r>
              <w:rPr>
                <w:sz w:val="16"/>
                <w:u w:val="single"/>
              </w:rPr>
              <w:t>(SEAL)</w:t>
            </w:r>
            <w:r>
              <w:rPr>
                <w:u w:val="single"/>
              </w:rPr>
              <w:t xml:space="preserve"> </w:t>
            </w:r>
          </w:p>
          <w:p w14:paraId="11F359D6" w14:textId="77777777" w:rsidR="00E026F1" w:rsidRDefault="00E026F1"/>
          <w:p w14:paraId="3FCA3066" w14:textId="77777777" w:rsidR="00E026F1" w:rsidRDefault="00E026F1"/>
          <w:p w14:paraId="4AAF81BC" w14:textId="77777777" w:rsidR="00E026F1" w:rsidRDefault="00E026F1"/>
          <w:p w14:paraId="4A10EA7B" w14:textId="77777777" w:rsidR="00E026F1" w:rsidRDefault="00E026F1">
            <w:r>
              <w:t xml:space="preserve">TITLE </w:t>
            </w:r>
            <w:r>
              <w:rPr>
                <w:u w:val="single"/>
              </w:rPr>
              <w:tab/>
            </w:r>
            <w:r>
              <w:rPr>
                <w:u w:val="single"/>
              </w:rPr>
              <w:tab/>
            </w:r>
            <w:r>
              <w:rPr>
                <w:u w:val="single"/>
              </w:rPr>
              <w:tab/>
            </w:r>
            <w:r>
              <w:rPr>
                <w:u w:val="single"/>
              </w:rPr>
              <w:tab/>
            </w:r>
            <w:r>
              <w:rPr>
                <w:u w:val="single"/>
              </w:rPr>
              <w:tab/>
            </w:r>
            <w:r>
              <w:rPr>
                <w:u w:val="single"/>
              </w:rPr>
              <w:tab/>
            </w:r>
          </w:p>
        </w:tc>
      </w:tr>
      <w:tr w:rsidR="00E026F1" w14:paraId="0C42EC0E" w14:textId="77777777">
        <w:trPr>
          <w:jc w:val="center"/>
        </w:trPr>
        <w:tc>
          <w:tcPr>
            <w:tcW w:w="5040" w:type="dxa"/>
            <w:tcBorders>
              <w:top w:val="single" w:sz="6" w:space="0" w:color="auto"/>
              <w:left w:val="single" w:sz="6" w:space="0" w:color="FFFFFF"/>
              <w:bottom w:val="single" w:sz="6" w:space="0" w:color="FFFFFF"/>
              <w:right w:val="single" w:sz="6" w:space="0" w:color="FFFFFF"/>
            </w:tcBorders>
          </w:tcPr>
          <w:p w14:paraId="51D943A3" w14:textId="77777777" w:rsidR="00E026F1" w:rsidRDefault="00E026F1"/>
          <w:p w14:paraId="1704B728" w14:textId="77777777" w:rsidR="00E026F1" w:rsidRDefault="00E026F1">
            <w:r>
              <w:t>WITNESS</w:t>
            </w:r>
          </w:p>
          <w:p w14:paraId="2AF3456F" w14:textId="77777777" w:rsidR="00E026F1" w:rsidRDefault="00E026F1"/>
          <w:p w14:paraId="51BB8D3D" w14:textId="77777777" w:rsidR="00E026F1" w:rsidRDefault="00E026F1">
            <w:pPr>
              <w:rPr>
                <w:u w:val="single"/>
              </w:rPr>
            </w:pPr>
          </w:p>
          <w:p w14:paraId="232635CD" w14:textId="77777777" w:rsidR="00E026F1" w:rsidRDefault="00E026F1">
            <w:r>
              <w:rPr>
                <w:u w:val="single"/>
              </w:rPr>
              <w:tab/>
            </w:r>
            <w:r>
              <w:rPr>
                <w:u w:val="single"/>
              </w:rPr>
              <w:tab/>
            </w:r>
            <w:r>
              <w:rPr>
                <w:u w:val="single"/>
              </w:rPr>
              <w:tab/>
            </w:r>
            <w:r>
              <w:rPr>
                <w:u w:val="single"/>
              </w:rPr>
              <w:tab/>
            </w:r>
            <w:r>
              <w:rPr>
                <w:u w:val="single"/>
              </w:rPr>
              <w:tab/>
            </w:r>
          </w:p>
          <w:p w14:paraId="0BEACEBF" w14:textId="77777777" w:rsidR="00E026F1" w:rsidRDefault="00E026F1">
            <w:pPr>
              <w:rPr>
                <w:u w:val="single"/>
              </w:rPr>
            </w:pPr>
          </w:p>
          <w:p w14:paraId="4A0A1D9F" w14:textId="77777777" w:rsidR="00E026F1" w:rsidRDefault="00E026F1">
            <w:pPr>
              <w:rPr>
                <w:u w:val="single"/>
              </w:rPr>
            </w:pPr>
          </w:p>
          <w:p w14:paraId="011F4B5C" w14:textId="77777777" w:rsidR="00E026F1" w:rsidRDefault="00E026F1">
            <w:r>
              <w:rPr>
                <w:u w:val="single"/>
              </w:rPr>
              <w:t xml:space="preserve">                                                                      </w:t>
            </w:r>
          </w:p>
        </w:tc>
        <w:tc>
          <w:tcPr>
            <w:tcW w:w="5040" w:type="dxa"/>
            <w:tcBorders>
              <w:top w:val="single" w:sz="6" w:space="0" w:color="auto"/>
              <w:left w:val="single" w:sz="6" w:space="0" w:color="FFFFFF"/>
              <w:bottom w:val="single" w:sz="6" w:space="0" w:color="FFFFFF"/>
              <w:right w:val="single" w:sz="6" w:space="0" w:color="FFFFFF"/>
            </w:tcBorders>
          </w:tcPr>
          <w:p w14:paraId="289ABFCC" w14:textId="77777777" w:rsidR="00E026F1" w:rsidRDefault="00E026F1"/>
          <w:p w14:paraId="53BCB180" w14:textId="77777777" w:rsidR="00E026F1" w:rsidRDefault="00E026F1"/>
          <w:p w14:paraId="08F27048" w14:textId="77777777" w:rsidR="00E026F1" w:rsidRDefault="00E026F1"/>
          <w:p w14:paraId="57CA1DD2" w14:textId="77777777" w:rsidR="00E026F1" w:rsidRDefault="00E026F1">
            <w:r>
              <w:rPr>
                <w:u w:val="single"/>
              </w:rPr>
              <w:tab/>
            </w:r>
            <w:r>
              <w:rPr>
                <w:u w:val="single"/>
              </w:rPr>
              <w:tab/>
            </w:r>
            <w:r>
              <w:rPr>
                <w:u w:val="single"/>
              </w:rPr>
              <w:tab/>
            </w:r>
            <w:r>
              <w:rPr>
                <w:u w:val="single"/>
              </w:rPr>
              <w:tab/>
            </w:r>
            <w:r>
              <w:rPr>
                <w:u w:val="single"/>
              </w:rPr>
              <w:tab/>
            </w:r>
            <w:r>
              <w:rPr>
                <w:u w:val="single"/>
              </w:rPr>
              <w:tab/>
            </w:r>
          </w:p>
          <w:p w14:paraId="7FE6ECCF" w14:textId="77777777" w:rsidR="00E026F1" w:rsidRDefault="00E026F1">
            <w:r>
              <w:rPr>
                <w:sz w:val="16"/>
              </w:rPr>
              <w:t xml:space="preserve">SURETY  </w:t>
            </w:r>
          </w:p>
          <w:p w14:paraId="5917B423" w14:textId="77777777" w:rsidR="00E026F1" w:rsidRDefault="00E026F1"/>
          <w:p w14:paraId="7D669520" w14:textId="77777777" w:rsidR="00E026F1" w:rsidRDefault="00E026F1"/>
          <w:p w14:paraId="6373FAD6" w14:textId="77777777" w:rsidR="00E026F1" w:rsidRDefault="00E026F1"/>
          <w:p w14:paraId="736ADAA7" w14:textId="77777777" w:rsidR="00E026F1" w:rsidRDefault="00E026F1">
            <w:r>
              <w:t>BY</w:t>
            </w:r>
            <w:r>
              <w:rPr>
                <w:u w:val="single"/>
              </w:rPr>
              <w:t xml:space="preserve">                                                                   </w:t>
            </w:r>
            <w:r>
              <w:rPr>
                <w:sz w:val="16"/>
                <w:u w:val="single"/>
              </w:rPr>
              <w:t>(SEAL)</w:t>
            </w:r>
            <w:r>
              <w:rPr>
                <w:u w:val="single"/>
              </w:rPr>
              <w:t xml:space="preserve"> </w:t>
            </w:r>
          </w:p>
          <w:p w14:paraId="65531C9F" w14:textId="77777777" w:rsidR="00E026F1" w:rsidRDefault="00E026F1"/>
          <w:p w14:paraId="407DE597" w14:textId="77777777" w:rsidR="00E026F1" w:rsidRDefault="00E026F1"/>
          <w:p w14:paraId="38DDA5ED" w14:textId="77777777" w:rsidR="00E026F1" w:rsidRDefault="00E026F1"/>
          <w:p w14:paraId="2A33474C" w14:textId="77777777" w:rsidR="00E026F1" w:rsidRDefault="00E026F1">
            <w:r>
              <w:t xml:space="preserve">TITLE </w:t>
            </w:r>
            <w:r>
              <w:rPr>
                <w:u w:val="single"/>
              </w:rPr>
              <w:tab/>
            </w:r>
            <w:r>
              <w:rPr>
                <w:u w:val="single"/>
              </w:rPr>
              <w:tab/>
            </w:r>
            <w:r>
              <w:rPr>
                <w:u w:val="single"/>
              </w:rPr>
              <w:tab/>
            </w:r>
            <w:r>
              <w:rPr>
                <w:u w:val="single"/>
              </w:rPr>
              <w:tab/>
            </w:r>
            <w:r>
              <w:rPr>
                <w:u w:val="single"/>
              </w:rPr>
              <w:tab/>
            </w:r>
            <w:r>
              <w:rPr>
                <w:u w:val="single"/>
              </w:rPr>
              <w:tab/>
            </w:r>
          </w:p>
        </w:tc>
      </w:tr>
    </w:tbl>
    <w:p w14:paraId="7E668676" w14:textId="77777777" w:rsidR="00E026F1" w:rsidRDefault="00E026F1">
      <w:pPr>
        <w:jc w:val="both"/>
      </w:pPr>
    </w:p>
    <w:p w14:paraId="3E41519B" w14:textId="77777777" w:rsidR="00E026F1" w:rsidRDefault="00E026F1">
      <w:pPr>
        <w:jc w:val="both"/>
      </w:pPr>
      <w:r>
        <w:t>(*)  Attach Power of Attorney</w:t>
      </w:r>
    </w:p>
    <w:p w14:paraId="6AE48125" w14:textId="77777777" w:rsidR="00E026F1" w:rsidRDefault="00E026F1">
      <w:pPr>
        <w:jc w:val="both"/>
      </w:pPr>
    </w:p>
    <w:p w14:paraId="5B3B607A" w14:textId="77777777" w:rsidR="00E026F1" w:rsidRDefault="00E026F1">
      <w:pPr>
        <w:jc w:val="both"/>
        <w:rPr>
          <w:sz w:val="18"/>
        </w:rPr>
      </w:pPr>
      <w:r>
        <w:rPr>
          <w:sz w:val="18"/>
          <w:u w:val="single"/>
        </w:rPr>
        <w:t>Instructions for execution:</w:t>
      </w:r>
    </w:p>
    <w:p w14:paraId="0FF101DD" w14:textId="77777777" w:rsidR="00E026F1" w:rsidRDefault="00E026F1">
      <w:pPr>
        <w:jc w:val="both"/>
        <w:rPr>
          <w:sz w:val="18"/>
        </w:rPr>
      </w:pPr>
    </w:p>
    <w:p w14:paraId="2BE13116" w14:textId="77777777" w:rsidR="00E026F1" w:rsidRDefault="00E026F1">
      <w:pPr>
        <w:tabs>
          <w:tab w:val="left" w:pos="-1440"/>
        </w:tabs>
        <w:ind w:left="1440" w:hanging="720"/>
        <w:jc w:val="both"/>
        <w:rPr>
          <w:sz w:val="18"/>
        </w:rPr>
      </w:pPr>
      <w:r>
        <w:rPr>
          <w:sz w:val="18"/>
        </w:rPr>
        <w:t>(a)</w:t>
      </w:r>
      <w:r>
        <w:rPr>
          <w:sz w:val="18"/>
        </w:rPr>
        <w:tab/>
        <w:t>If the firm is a partnership, all members of the partnership must execute.</w:t>
      </w:r>
    </w:p>
    <w:p w14:paraId="7924DC80" w14:textId="77777777" w:rsidR="00E026F1" w:rsidRDefault="00E026F1">
      <w:pPr>
        <w:tabs>
          <w:tab w:val="left" w:pos="-1440"/>
        </w:tabs>
        <w:ind w:left="1440" w:hanging="720"/>
        <w:jc w:val="both"/>
        <w:rPr>
          <w:sz w:val="18"/>
        </w:rPr>
      </w:pPr>
      <w:r>
        <w:rPr>
          <w:sz w:val="18"/>
        </w:rPr>
        <w:t>(b)</w:t>
      </w:r>
      <w:r>
        <w:rPr>
          <w:sz w:val="18"/>
        </w:rPr>
        <w:tab/>
        <w:t>If the firm is a corporation, the president must sign, the secretary must attest, and the seal of the corporation must be affixed.</w:t>
      </w:r>
    </w:p>
    <w:p w14:paraId="162C0D98" w14:textId="77777777" w:rsidR="00E026F1" w:rsidRDefault="00E026F1">
      <w:pPr>
        <w:tabs>
          <w:tab w:val="left" w:pos="-1440"/>
        </w:tabs>
        <w:ind w:left="1440" w:hanging="720"/>
        <w:jc w:val="both"/>
        <w:rPr>
          <w:sz w:val="18"/>
        </w:rPr>
      </w:pPr>
      <w:r>
        <w:rPr>
          <w:sz w:val="18"/>
        </w:rPr>
        <w:t>(c)</w:t>
      </w:r>
      <w:r>
        <w:rPr>
          <w:sz w:val="18"/>
        </w:rPr>
        <w:tab/>
        <w:t>If the firm operates as a sole proprietorship, the proprietor must execute.</w:t>
      </w:r>
    </w:p>
    <w:p w14:paraId="331233B2" w14:textId="77777777" w:rsidR="00E026F1" w:rsidRDefault="00E026F1">
      <w:pPr>
        <w:jc w:val="both"/>
        <w:rPr>
          <w:sz w:val="17"/>
        </w:rPr>
      </w:pPr>
    </w:p>
    <w:p w14:paraId="5C560556" w14:textId="77777777" w:rsidR="00E026F1" w:rsidRDefault="00E026F1">
      <w:pPr>
        <w:jc w:val="center"/>
        <w:rPr>
          <w:sz w:val="19"/>
        </w:rPr>
        <w:sectPr w:rsidR="00E026F1" w:rsidSect="000464A7">
          <w:pgSz w:w="12240" w:h="15840" w:code="1"/>
          <w:pgMar w:top="1008" w:right="1008" w:bottom="1008" w:left="1008" w:header="432" w:footer="347" w:gutter="0"/>
          <w:paperSrc w:first="11" w:other="11"/>
          <w:cols w:space="720"/>
          <w:noEndnote/>
        </w:sectPr>
      </w:pPr>
    </w:p>
    <w:p w14:paraId="6B178DA1" w14:textId="77777777" w:rsidR="00E026F1" w:rsidRDefault="00E026F1">
      <w:pPr>
        <w:pStyle w:val="Heading2"/>
        <w:jc w:val="center"/>
        <w:rPr>
          <w:i w:val="0"/>
          <w:sz w:val="23"/>
        </w:rPr>
      </w:pPr>
      <w:r>
        <w:rPr>
          <w:i w:val="0"/>
          <w:sz w:val="23"/>
        </w:rPr>
        <w:t>SPECIMEN CERTIFICATE OF MANUFACTURER</w:t>
      </w:r>
    </w:p>
    <w:p w14:paraId="01A14E15" w14:textId="77777777" w:rsidR="00E026F1" w:rsidRDefault="00E026F1">
      <w:pPr>
        <w:pStyle w:val="BodyText2"/>
        <w:rPr>
          <w:sz w:val="17"/>
        </w:rPr>
      </w:pPr>
    </w:p>
    <w:p w14:paraId="243D2105" w14:textId="77777777" w:rsidR="00E026F1" w:rsidRDefault="00E026F1">
      <w:pPr>
        <w:pStyle w:val="BodyText2"/>
        <w:rPr>
          <w:sz w:val="17"/>
        </w:rPr>
      </w:pPr>
      <w:r>
        <w:rPr>
          <w:sz w:val="17"/>
        </w:rPr>
        <w:t xml:space="preserve">INSTRUCTIONS FOR PREPARATION OF CERTIFICATE:  To be acceptable, the certificate must be prepared in the form indicated by this specimen on the official letterhead of the manufacturer.  No portions of the certificate may be omitted.  Attached is a copy of the Contract provision under which the certificate is required.  The Authority needs only one copy of the certificate.  If equipment of a manufacturer is not installed in strict compliance with the recommendations of the manufacturer or if in the design of the work the equipment is not applied in strict compliance with the recommendations of the manufacturer, a letter from the manufacturer should be forwarded to the Design-Builder [with copies to the </w:t>
      </w:r>
      <w:r w:rsidR="002C4493">
        <w:rPr>
          <w:sz w:val="17"/>
        </w:rPr>
        <w:t>Program Manager</w:t>
      </w:r>
      <w:r>
        <w:rPr>
          <w:sz w:val="17"/>
        </w:rPr>
        <w:t xml:space="preserve"> and the Owner] setting forth a list of the deviations from the recommendations of the manufacturer and stating what remains to be done in order to bring the work into strict compliance with the recommendations of the manufacturer.[See "Definitions" set forth on the last page of this specimen]. Prior to calling upon the representative of the manufacturer for performance of the services necessary to enable him to execute a certificate in accordance with this specimen, it is the obligation of the Design-Builder to have installed the work in strict compliance with the recommendations of the manufacturer [See Article E-53 of the Contract], and it is likewise the obligation of the Design-Builder to have put the equipment in good operating condition in absolute and final readiness for the "start-up,” "testing,” and "placing into operation" as defined herein below by the representative of the manufacturer.  </w:t>
      </w:r>
    </w:p>
    <w:p w14:paraId="582888CB" w14:textId="77777777" w:rsidR="00E026F1" w:rsidRDefault="00E026F1">
      <w:pPr>
        <w:ind w:left="-1440" w:right="-288" w:hanging="216"/>
        <w:jc w:val="both"/>
        <w:rPr>
          <w:sz w:val="17"/>
        </w:rPr>
      </w:pPr>
    </w:p>
    <w:p w14:paraId="2614C022" w14:textId="77777777" w:rsidR="00E026F1" w:rsidRDefault="00E026F1">
      <w:pPr>
        <w:jc w:val="both"/>
        <w:rPr>
          <w:sz w:val="17"/>
        </w:rPr>
      </w:pPr>
      <w:r>
        <w:rPr>
          <w:sz w:val="17"/>
        </w:rPr>
        <w:t xml:space="preserve">Date:_______________________________ </w:t>
      </w:r>
    </w:p>
    <w:p w14:paraId="051B9532" w14:textId="77777777" w:rsidR="00E026F1" w:rsidRDefault="00E026F1">
      <w:pPr>
        <w:jc w:val="both"/>
        <w:rPr>
          <w:sz w:val="17"/>
        </w:rPr>
      </w:pPr>
    </w:p>
    <w:p w14:paraId="0E376586" w14:textId="77777777" w:rsidR="00E026F1" w:rsidRDefault="00E026F1">
      <w:pPr>
        <w:jc w:val="both"/>
        <w:rPr>
          <w:smallCaps/>
          <w:sz w:val="17"/>
        </w:rPr>
      </w:pPr>
      <w:r>
        <w:rPr>
          <w:sz w:val="17"/>
        </w:rPr>
        <w:t>To:</w:t>
      </w:r>
      <w:r>
        <w:rPr>
          <w:sz w:val="17"/>
        </w:rPr>
        <w:tab/>
      </w:r>
      <w:r>
        <w:rPr>
          <w:smallCaps/>
          <w:sz w:val="17"/>
        </w:rPr>
        <w:t>Board of Regents of the  University System of Georgia</w:t>
      </w:r>
    </w:p>
    <w:p w14:paraId="7E3E8EA8" w14:textId="77777777" w:rsidR="00E026F1" w:rsidRDefault="00E026F1">
      <w:pPr>
        <w:jc w:val="both"/>
        <w:rPr>
          <w:sz w:val="17"/>
        </w:rPr>
      </w:pPr>
    </w:p>
    <w:p w14:paraId="40F3C016" w14:textId="77777777" w:rsidR="00E026F1" w:rsidRDefault="00E026F1">
      <w:pPr>
        <w:jc w:val="both"/>
        <w:rPr>
          <w:sz w:val="17"/>
        </w:rPr>
      </w:pPr>
      <w:r>
        <w:rPr>
          <w:sz w:val="17"/>
        </w:rPr>
        <w:tab/>
      </w:r>
      <w:r w:rsidR="00E7143A">
        <w:rPr>
          <w:sz w:val="17"/>
          <w:u w:val="single"/>
        </w:rPr>
        <w:t xml:space="preserve"> </w:t>
      </w:r>
      <w:r w:rsidR="00213746">
        <w:rPr>
          <w:sz w:val="17"/>
          <w:u w:val="single"/>
        </w:rPr>
        <w:tab/>
      </w:r>
      <w:r w:rsidR="00E7143A">
        <w:rPr>
          <w:sz w:val="17"/>
          <w:u w:val="single"/>
        </w:rPr>
        <w:tab/>
      </w:r>
      <w:r w:rsidR="00E7143A">
        <w:rPr>
          <w:sz w:val="17"/>
          <w:u w:val="single"/>
        </w:rPr>
        <w:tab/>
      </w:r>
      <w:r>
        <w:rPr>
          <w:sz w:val="17"/>
        </w:rPr>
        <w:t>(Using Agency)</w:t>
      </w:r>
    </w:p>
    <w:p w14:paraId="621CEBF9" w14:textId="77777777" w:rsidR="00E026F1" w:rsidRDefault="00E026F1">
      <w:pPr>
        <w:jc w:val="both"/>
        <w:rPr>
          <w:sz w:val="17"/>
        </w:rPr>
      </w:pPr>
    </w:p>
    <w:p w14:paraId="0A95A373" w14:textId="77777777" w:rsidR="00E026F1" w:rsidRDefault="00E026F1">
      <w:pPr>
        <w:ind w:left="-1440" w:right="-288" w:hanging="216"/>
        <w:jc w:val="both"/>
        <w:rPr>
          <w:sz w:val="17"/>
        </w:rPr>
      </w:pPr>
    </w:p>
    <w:p w14:paraId="29AC2D26" w14:textId="77777777" w:rsidR="00E026F1" w:rsidRDefault="00E026F1">
      <w:pPr>
        <w:pStyle w:val="BodyTextIndent2"/>
        <w:rPr>
          <w:sz w:val="17"/>
        </w:rPr>
      </w:pPr>
      <w:r>
        <w:rPr>
          <w:sz w:val="17"/>
        </w:rPr>
        <w:t>Re:</w:t>
      </w:r>
      <w:r>
        <w:rPr>
          <w:sz w:val="17"/>
        </w:rPr>
        <w:tab/>
        <w:t>Certificate of JOHN DOE CORPORATION that equipment or components furnished by it has [or have, as the case may be] been installed in strict compliance with its recommendations and is [or are, as the case may be] operating properly at PROJECT NO._________________</w:t>
      </w:r>
    </w:p>
    <w:p w14:paraId="4D4CD163" w14:textId="77777777" w:rsidR="00E026F1" w:rsidRDefault="00E026F1">
      <w:pPr>
        <w:ind w:left="-1440" w:right="-288"/>
        <w:jc w:val="both"/>
        <w:rPr>
          <w:sz w:val="17"/>
        </w:rPr>
      </w:pPr>
    </w:p>
    <w:p w14:paraId="1709A0DA" w14:textId="77777777" w:rsidR="00E026F1" w:rsidRDefault="00E026F1">
      <w:pPr>
        <w:ind w:left="-1440" w:right="-288"/>
        <w:jc w:val="both"/>
        <w:rPr>
          <w:sz w:val="17"/>
        </w:rPr>
      </w:pPr>
    </w:p>
    <w:p w14:paraId="676C9586" w14:textId="77777777" w:rsidR="00E026F1" w:rsidRDefault="00E026F1">
      <w:pPr>
        <w:pStyle w:val="BodyText2"/>
        <w:rPr>
          <w:sz w:val="17"/>
        </w:rPr>
      </w:pPr>
      <w:r>
        <w:rPr>
          <w:sz w:val="17"/>
        </w:rPr>
        <w:t xml:space="preserve">    1.  We certify through our duly authorized and acting agent that the following item [or items, as the case may be] furnished by us to the Project named in the caption was [or were, as the case may be] started up, tested, and placed in operation by our authorized field representative on [enter the date on which the field representative performed the start-up, test, and placing into operation] and is [or are, as the case may be] operating properly:</w:t>
      </w:r>
    </w:p>
    <w:p w14:paraId="4BB116B6" w14:textId="77777777" w:rsidR="00E026F1" w:rsidRDefault="00E026F1">
      <w:pPr>
        <w:ind w:left="-1440" w:right="-288"/>
        <w:jc w:val="both"/>
        <w:rPr>
          <w:sz w:val="17"/>
        </w:rPr>
      </w:pPr>
    </w:p>
    <w:p w14:paraId="63C12692" w14:textId="77777777" w:rsidR="00E026F1" w:rsidRDefault="00E026F1">
      <w:pPr>
        <w:ind w:left="720" w:right="-720"/>
        <w:jc w:val="both"/>
        <w:rPr>
          <w:sz w:val="17"/>
        </w:rPr>
      </w:pPr>
      <w:r>
        <w:rPr>
          <w:sz w:val="17"/>
        </w:rPr>
        <w:t>[List the item or items furnished to the job. Show catalogue number or numbers.]</w:t>
      </w:r>
    </w:p>
    <w:p w14:paraId="03F1A2CF" w14:textId="77777777" w:rsidR="00E026F1" w:rsidRDefault="00E026F1">
      <w:pPr>
        <w:ind w:left="-1440" w:right="-288"/>
        <w:jc w:val="both"/>
        <w:rPr>
          <w:sz w:val="17"/>
        </w:rPr>
      </w:pPr>
    </w:p>
    <w:p w14:paraId="67FF84A9" w14:textId="77777777" w:rsidR="00E026F1" w:rsidRDefault="00E026F1">
      <w:pPr>
        <w:jc w:val="both"/>
        <w:rPr>
          <w:sz w:val="17"/>
        </w:rPr>
      </w:pPr>
      <w:r>
        <w:rPr>
          <w:sz w:val="17"/>
        </w:rPr>
        <w:t xml:space="preserve">    2.  We certify further that the aforesaid equipment was installed in strict compliance with our recommendations as published by us in the following document [or documents, as the case may be]:</w:t>
      </w:r>
    </w:p>
    <w:p w14:paraId="509140B4" w14:textId="77777777" w:rsidR="00E026F1" w:rsidRDefault="00E026F1">
      <w:pPr>
        <w:ind w:left="-1440" w:right="-288"/>
        <w:jc w:val="both"/>
        <w:rPr>
          <w:sz w:val="17"/>
        </w:rPr>
      </w:pPr>
    </w:p>
    <w:p w14:paraId="6F6C1626" w14:textId="77777777" w:rsidR="00E026F1" w:rsidRDefault="00E026F1">
      <w:pPr>
        <w:ind w:left="720" w:right="-720"/>
        <w:jc w:val="both"/>
        <w:rPr>
          <w:sz w:val="17"/>
        </w:rPr>
      </w:pPr>
      <w:r>
        <w:rPr>
          <w:sz w:val="17"/>
        </w:rPr>
        <w:t>[Insert the date, name or other positive means of identifying the exact document or documents in which the recommendations for installation and use of the item or items are published.] (*)</w:t>
      </w:r>
    </w:p>
    <w:p w14:paraId="209AAB10" w14:textId="77777777" w:rsidR="00E026F1" w:rsidRDefault="00E026F1">
      <w:pPr>
        <w:ind w:left="-1440" w:right="-288"/>
        <w:jc w:val="both"/>
        <w:rPr>
          <w:sz w:val="17"/>
        </w:rPr>
      </w:pPr>
    </w:p>
    <w:p w14:paraId="68A15702" w14:textId="77777777" w:rsidR="00E026F1" w:rsidRDefault="00E026F1">
      <w:pPr>
        <w:pStyle w:val="BodyText2"/>
        <w:rPr>
          <w:sz w:val="17"/>
        </w:rPr>
      </w:pPr>
      <w:r>
        <w:rPr>
          <w:sz w:val="17"/>
        </w:rPr>
        <w:t xml:space="preserve">    3.  A copy of the aforesaid document(s) is (are) attached hereto.</w:t>
      </w:r>
    </w:p>
    <w:p w14:paraId="1093CB89" w14:textId="77777777" w:rsidR="00E026F1" w:rsidRDefault="00E026F1">
      <w:pPr>
        <w:ind w:left="-1440" w:right="-288"/>
        <w:jc w:val="both"/>
        <w:rPr>
          <w:sz w:val="17"/>
        </w:rPr>
      </w:pPr>
    </w:p>
    <w:p w14:paraId="10F3F827" w14:textId="77777777" w:rsidR="00E026F1" w:rsidRDefault="00E026F1">
      <w:pPr>
        <w:jc w:val="both"/>
        <w:rPr>
          <w:sz w:val="17"/>
        </w:rPr>
      </w:pPr>
      <w:r>
        <w:rPr>
          <w:sz w:val="17"/>
        </w:rPr>
        <w:t xml:space="preserve">        This __________________ day of________________, 20____</w:t>
      </w:r>
    </w:p>
    <w:p w14:paraId="7A83982D" w14:textId="77777777" w:rsidR="00E026F1" w:rsidRDefault="00E026F1">
      <w:pPr>
        <w:ind w:left="-1440" w:right="-288"/>
        <w:jc w:val="both"/>
        <w:rPr>
          <w:sz w:val="17"/>
        </w:rPr>
      </w:pPr>
    </w:p>
    <w:p w14:paraId="2571F667" w14:textId="77777777" w:rsidR="00E026F1" w:rsidRDefault="00E026F1">
      <w:pPr>
        <w:jc w:val="both"/>
        <w:rPr>
          <w:sz w:val="17"/>
        </w:rPr>
      </w:pPr>
      <w:r>
        <w:rPr>
          <w:sz w:val="17"/>
        </w:rPr>
        <w:t>JOHN DOE CORPORATION</w:t>
      </w:r>
    </w:p>
    <w:p w14:paraId="2006913B" w14:textId="77777777" w:rsidR="00E026F1" w:rsidRDefault="00E026F1">
      <w:pPr>
        <w:jc w:val="both"/>
        <w:rPr>
          <w:sz w:val="17"/>
        </w:rPr>
      </w:pPr>
    </w:p>
    <w:p w14:paraId="36FE46AC" w14:textId="77777777" w:rsidR="00E026F1" w:rsidRDefault="00E026F1">
      <w:pPr>
        <w:jc w:val="both"/>
        <w:rPr>
          <w:sz w:val="17"/>
        </w:rPr>
      </w:pPr>
      <w:r>
        <w:rPr>
          <w:sz w:val="17"/>
        </w:rPr>
        <w:t>By:_________________________________</w:t>
      </w:r>
    </w:p>
    <w:p w14:paraId="53E9FDD7" w14:textId="77777777" w:rsidR="00E026F1" w:rsidRDefault="00E026F1">
      <w:pPr>
        <w:jc w:val="both"/>
        <w:rPr>
          <w:sz w:val="17"/>
        </w:rPr>
      </w:pPr>
      <w:r>
        <w:rPr>
          <w:sz w:val="17"/>
        </w:rPr>
        <w:t xml:space="preserve">     Authorized Representative</w:t>
      </w:r>
    </w:p>
    <w:p w14:paraId="52BBF446" w14:textId="77777777" w:rsidR="00E026F1" w:rsidRDefault="00E026F1">
      <w:pPr>
        <w:ind w:left="-1440" w:right="-288"/>
        <w:jc w:val="both"/>
        <w:rPr>
          <w:sz w:val="17"/>
        </w:rPr>
      </w:pPr>
    </w:p>
    <w:p w14:paraId="0F971319" w14:textId="77777777" w:rsidR="00E026F1" w:rsidRDefault="00E026F1">
      <w:pPr>
        <w:jc w:val="both"/>
        <w:rPr>
          <w:sz w:val="17"/>
        </w:rPr>
      </w:pPr>
      <w:r>
        <w:rPr>
          <w:sz w:val="17"/>
        </w:rPr>
        <w:t>(*) The date must be shown</w:t>
      </w:r>
    </w:p>
    <w:p w14:paraId="31C46E9D" w14:textId="77777777" w:rsidR="00E026F1" w:rsidRDefault="00E026F1">
      <w:pPr>
        <w:jc w:val="both"/>
        <w:rPr>
          <w:sz w:val="17"/>
        </w:rPr>
      </w:pPr>
      <w:r>
        <w:rPr>
          <w:sz w:val="17"/>
        </w:rPr>
        <w:t>[Attachment-Copy of Contract provision-(Article E-67)]</w:t>
      </w:r>
    </w:p>
    <w:p w14:paraId="57D45048" w14:textId="77777777" w:rsidR="00E026F1" w:rsidRDefault="00E026F1">
      <w:pPr>
        <w:pStyle w:val="BodyText2"/>
        <w:rPr>
          <w:sz w:val="17"/>
        </w:rPr>
      </w:pPr>
      <w:r>
        <w:rPr>
          <w:sz w:val="17"/>
        </w:rPr>
        <w:t>DEFINITIONS:</w:t>
      </w:r>
    </w:p>
    <w:p w14:paraId="0718AC6E" w14:textId="77777777" w:rsidR="00E026F1" w:rsidRDefault="00E026F1">
      <w:pPr>
        <w:pStyle w:val="BodyText2"/>
        <w:rPr>
          <w:sz w:val="17"/>
        </w:rPr>
      </w:pPr>
      <w:r>
        <w:rPr>
          <w:sz w:val="17"/>
        </w:rPr>
        <w:t xml:space="preserve"> l.</w:t>
      </w:r>
      <w:r>
        <w:rPr>
          <w:sz w:val="17"/>
        </w:rPr>
        <w:tab/>
        <w:t>"Start-up" is defined as putting the equipment into action.</w:t>
      </w:r>
    </w:p>
    <w:p w14:paraId="589BBC5F" w14:textId="77777777" w:rsidR="00E026F1" w:rsidRDefault="00E026F1">
      <w:pPr>
        <w:numPr>
          <w:ilvl w:val="0"/>
          <w:numId w:val="2"/>
        </w:numPr>
        <w:tabs>
          <w:tab w:val="clear" w:pos="-1116"/>
        </w:tabs>
        <w:ind w:left="360"/>
        <w:jc w:val="both"/>
        <w:rPr>
          <w:sz w:val="17"/>
        </w:rPr>
      </w:pPr>
      <w:r>
        <w:rPr>
          <w:sz w:val="17"/>
        </w:rPr>
        <w:t>"Testing" is defined as performing such testing as is stipulated in the Contract Documents to be performed.</w:t>
      </w:r>
    </w:p>
    <w:p w14:paraId="69965C21" w14:textId="77777777" w:rsidR="00E026F1" w:rsidRDefault="00E026F1">
      <w:pPr>
        <w:numPr>
          <w:ilvl w:val="0"/>
          <w:numId w:val="2"/>
        </w:numPr>
        <w:tabs>
          <w:tab w:val="clear" w:pos="-1116"/>
        </w:tabs>
        <w:ind w:left="432" w:hanging="432"/>
        <w:jc w:val="both"/>
        <w:rPr>
          <w:sz w:val="17"/>
        </w:rPr>
      </w:pPr>
      <w:r>
        <w:rPr>
          <w:sz w:val="17"/>
        </w:rPr>
        <w:t>"Placing into operation" is defined as operating the equipment for a sufficient period of time for the determination to be made that it is performing properly.</w:t>
      </w:r>
    </w:p>
    <w:p w14:paraId="4859531A" w14:textId="77777777" w:rsidR="00E026F1" w:rsidRDefault="00E026F1">
      <w:pPr>
        <w:tabs>
          <w:tab w:val="center" w:pos="5112"/>
          <w:tab w:val="left" w:pos="5400"/>
          <w:tab w:val="left" w:pos="6120"/>
          <w:tab w:val="left" w:pos="6840"/>
          <w:tab w:val="left" w:pos="7560"/>
          <w:tab w:val="left" w:pos="8280"/>
          <w:tab w:val="left" w:pos="9000"/>
          <w:tab w:val="left" w:pos="9720"/>
          <w:tab w:val="left" w:pos="10080"/>
        </w:tabs>
        <w:spacing w:line="214" w:lineRule="auto"/>
        <w:jc w:val="both"/>
        <w:rPr>
          <w:color w:val="000000"/>
          <w:sz w:val="17"/>
        </w:rPr>
        <w:sectPr w:rsidR="00E026F1" w:rsidSect="000464A7">
          <w:pgSz w:w="12240" w:h="15840" w:code="1"/>
          <w:pgMar w:top="720" w:right="1008" w:bottom="720" w:left="1008" w:header="720" w:footer="347" w:gutter="0"/>
          <w:paperSrc w:first="11" w:other="11"/>
          <w:cols w:space="720"/>
          <w:noEndnote/>
        </w:sectPr>
      </w:pPr>
    </w:p>
    <w:p w14:paraId="19637688" w14:textId="6AA27B86" w:rsidR="00E026F1" w:rsidRDefault="00E026F1">
      <w:pPr>
        <w:tabs>
          <w:tab w:val="center" w:pos="5112"/>
          <w:tab w:val="left" w:pos="5400"/>
          <w:tab w:val="left" w:pos="6120"/>
          <w:tab w:val="left" w:pos="6840"/>
          <w:tab w:val="left" w:pos="7560"/>
          <w:tab w:val="left" w:pos="8280"/>
          <w:tab w:val="left" w:pos="9000"/>
          <w:tab w:val="left" w:pos="9720"/>
          <w:tab w:val="left" w:pos="10080"/>
        </w:tabs>
        <w:spacing w:line="215" w:lineRule="auto"/>
        <w:jc w:val="center"/>
        <w:rPr>
          <w:color w:val="000000"/>
          <w:sz w:val="30"/>
        </w:rPr>
      </w:pPr>
    </w:p>
    <w:p w14:paraId="7BE4EFA3" w14:textId="00E672C3"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2"/>
        </w:rPr>
      </w:pPr>
    </w:p>
    <w:p w14:paraId="18CA4D9B" w14:textId="4BB96D6B" w:rsidR="00E026F1" w:rsidRDefault="00597F9A" w:rsidP="006B14A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color w:val="000000"/>
          <w:sz w:val="16"/>
        </w:rPr>
        <w:sectPr w:rsidR="00E026F1" w:rsidSect="00213746">
          <w:pgSz w:w="12240" w:h="15840" w:code="1"/>
          <w:pgMar w:top="374" w:right="1008" w:bottom="389" w:left="1008" w:header="720" w:footer="0" w:gutter="0"/>
          <w:paperSrc w:first="11" w:other="11"/>
          <w:cols w:space="720"/>
          <w:noEndnote/>
        </w:sectPr>
      </w:pPr>
      <w:r w:rsidRPr="00346143">
        <w:rPr>
          <w:i/>
          <w:smallCaps/>
          <w:noProof/>
          <w:color w:val="FF0000"/>
          <w:sz w:val="16"/>
          <w:szCs w:val="16"/>
        </w:rPr>
        <mc:AlternateContent>
          <mc:Choice Requires="wps">
            <w:drawing>
              <wp:anchor distT="0" distB="0" distL="114300" distR="114300" simplePos="0" relativeHeight="251668992" behindDoc="0" locked="0" layoutInCell="1" allowOverlap="1" wp14:anchorId="23A79197" wp14:editId="7B9A1B09">
                <wp:simplePos x="0" y="0"/>
                <wp:positionH relativeFrom="column">
                  <wp:posOffset>4267200</wp:posOffset>
                </wp:positionH>
                <wp:positionV relativeFrom="paragraph">
                  <wp:posOffset>4761865</wp:posOffset>
                </wp:positionV>
                <wp:extent cx="1024128" cy="243840"/>
                <wp:effectExtent l="0" t="57150" r="5080" b="22860"/>
                <wp:wrapNone/>
                <wp:docPr id="132" name="Straight Arrow Connector 132"/>
                <wp:cNvGraphicFramePr/>
                <a:graphic xmlns:a="http://schemas.openxmlformats.org/drawingml/2006/main">
                  <a:graphicData uri="http://schemas.microsoft.com/office/word/2010/wordprocessingShape">
                    <wps:wsp>
                      <wps:cNvCnPr/>
                      <wps:spPr>
                        <a:xfrm flipV="1">
                          <a:off x="0" y="0"/>
                          <a:ext cx="1024128" cy="24384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anchor>
            </w:drawing>
          </mc:Choice>
          <mc:Fallback>
            <w:pict>
              <v:shapetype w14:anchorId="7C562D72" id="_x0000_t32" coordsize="21600,21600" o:spt="32" o:oned="t" path="m,l21600,21600e" filled="f">
                <v:path arrowok="t" fillok="f" o:connecttype="none"/>
                <o:lock v:ext="edit" shapetype="t"/>
              </v:shapetype>
              <v:shape id="Straight Arrow Connector 132" o:spid="_x0000_s1026" type="#_x0000_t32" style="position:absolute;margin-left:336pt;margin-top:374.95pt;width:80.65pt;height:19.2pt;flip:y;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" strokecolor="red">
                <v:stroke endarrow="block"/>
              </v:shape>
            </w:pict>
          </mc:Fallback>
        </mc:AlternateContent>
      </w:r>
      <w:r w:rsidR="001F356F">
        <w:rPr>
          <w:b/>
          <w:sz w:val="28"/>
        </w:rPr>
        <w:object w:dxaOrig="9180" w:dyaOrig="11881" w14:anchorId="38CC6E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645.75pt" o:ole="">
            <v:imagedata r:id="rId123" o:title=""/>
          </v:shape>
          <o:OLEObject Type="Embed" ProgID="Acrobat.Document.DC" ShapeID="_x0000_i1025" DrawAspect="Content" ObjectID="_1577254843" r:id="rId124"/>
        </w:object>
      </w:r>
    </w:p>
    <w:p w14:paraId="241003DC" w14:textId="7FAB3640" w:rsidR="00E026F1" w:rsidRDefault="00E026F1">
      <w:pPr>
        <w:jc w:val="center"/>
        <w:rPr>
          <w:b/>
          <w:sz w:val="28"/>
        </w:rPr>
      </w:pPr>
      <w:r>
        <w:rPr>
          <w:b/>
          <w:sz w:val="28"/>
        </w:rPr>
        <w:t>BOND TO DISCHARGE CLAIM</w:t>
      </w:r>
    </w:p>
    <w:p w14:paraId="1570CC84" w14:textId="77777777" w:rsidR="00E026F1" w:rsidRDefault="00E026F1">
      <w:pPr>
        <w:jc w:val="both"/>
      </w:pPr>
    </w:p>
    <w:p w14:paraId="2362A345" w14:textId="77777777" w:rsidR="00E026F1" w:rsidRDefault="00E026F1">
      <w:pPr>
        <w:jc w:val="both"/>
      </w:pPr>
    </w:p>
    <w:p w14:paraId="1A1E5434" w14:textId="77777777" w:rsidR="00E026F1" w:rsidRDefault="00E026F1">
      <w:pPr>
        <w:jc w:val="both"/>
      </w:pPr>
      <w:r>
        <w:t xml:space="preserve">WHEREAS, _______________________________________________________ (hereinafter referred to as </w:t>
      </w:r>
      <w:r>
        <w:br/>
      </w:r>
      <w:r>
        <w:br/>
        <w:t>“Claimant” has filed a claim against _______________________________________________________________ (the Design-Builder, hereinafter referred to as “Principal”) on the following contract:</w:t>
      </w:r>
    </w:p>
    <w:p w14:paraId="189102F8" w14:textId="77777777" w:rsidR="00E026F1" w:rsidRDefault="00E026F1">
      <w:pPr>
        <w:jc w:val="both"/>
      </w:pPr>
    </w:p>
    <w:p w14:paraId="0E2BA0CA" w14:textId="77777777" w:rsidR="00E026F1" w:rsidRDefault="00E026F1">
      <w:pPr>
        <w:jc w:val="both"/>
      </w:pPr>
    </w:p>
    <w:p w14:paraId="3AC41DCE" w14:textId="77777777" w:rsidR="00E026F1" w:rsidRDefault="00E026F1">
      <w:pPr>
        <w:jc w:val="both"/>
      </w:pPr>
      <w:r>
        <w:t xml:space="preserve">WHEREAS, the undersigned Principal and Surety dispute the Claimant’s entitlement to all or part of the claim and expressly reserve all rights and defenses available at law in connection therewith; </w:t>
      </w:r>
    </w:p>
    <w:p w14:paraId="10B83910" w14:textId="77777777" w:rsidR="00E026F1" w:rsidRDefault="00E026F1">
      <w:pPr>
        <w:jc w:val="both"/>
      </w:pPr>
    </w:p>
    <w:p w14:paraId="0671CA65" w14:textId="77777777" w:rsidR="00E026F1" w:rsidRDefault="00E026F1">
      <w:pPr>
        <w:jc w:val="both"/>
      </w:pPr>
      <w:r>
        <w:t xml:space="preserve">WHEREAS, ______________________________________________ as Principal and </w:t>
      </w:r>
      <w:r>
        <w:br/>
      </w:r>
      <w:r>
        <w:br/>
        <w:t xml:space="preserve">__________________________________________________ as Surety, desire to continue to receiving payments from the Owner (Board of Regents of the University System of Georgia) for work done on the above referenced project, </w:t>
      </w:r>
    </w:p>
    <w:p w14:paraId="566E4547" w14:textId="77777777" w:rsidR="00E026F1" w:rsidRDefault="00E026F1">
      <w:pPr>
        <w:jc w:val="both"/>
      </w:pPr>
    </w:p>
    <w:p w14:paraId="5F64A4A9" w14:textId="77777777" w:rsidR="00E026F1" w:rsidRDefault="00E026F1">
      <w:pPr>
        <w:jc w:val="both"/>
      </w:pPr>
      <w:r>
        <w:t xml:space="preserve">NOW THEREFORE, in consideration of these premises, the undersigned Principal and Surety do hold themselves </w:t>
      </w:r>
      <w:r>
        <w:br/>
      </w:r>
      <w:r>
        <w:br/>
        <w:t xml:space="preserve">firmly bond unto _______________________________________ as Claimant, in the total amount of </w:t>
      </w:r>
      <w:r>
        <w:br/>
      </w:r>
      <w:r>
        <w:br/>
        <w:t>_______________________________________ dollars ($_____________), representing double the amount of the claim.</w:t>
      </w:r>
    </w:p>
    <w:p w14:paraId="330DC881" w14:textId="77777777" w:rsidR="00E026F1" w:rsidRDefault="00E026F1">
      <w:pPr>
        <w:jc w:val="both"/>
      </w:pPr>
    </w:p>
    <w:p w14:paraId="32D1BFED" w14:textId="77777777" w:rsidR="00E026F1" w:rsidRDefault="00E026F1">
      <w:pPr>
        <w:jc w:val="both"/>
      </w:pPr>
      <w:r>
        <w:t>The condition of this bond is such that should the undersigned Principal or Surety pay to the Claimant the sum that may be found to be due to the Claimant upon the trial of any action that may be filed by said Claimant, or if Principal or Surety pay to the Claimant a sum agreeable to Claimant and Claimant accepts such payment, then this Bond shall be void; otherwise to remain in full force and effect.</w:t>
      </w:r>
    </w:p>
    <w:p w14:paraId="33BCB061" w14:textId="77777777" w:rsidR="00E026F1" w:rsidRDefault="00E026F1">
      <w:pPr>
        <w:jc w:val="both"/>
      </w:pPr>
    </w:p>
    <w:p w14:paraId="68C74570" w14:textId="77777777" w:rsidR="00E026F1" w:rsidRDefault="00E026F1">
      <w:pPr>
        <w:jc w:val="both"/>
      </w:pPr>
      <w:r>
        <w:t>IN WITNESS WHEREOF, the said Principal and Surety have set their hands and seals this _____ day of ____________, 20___.</w:t>
      </w:r>
    </w:p>
    <w:p w14:paraId="3FBFCF7A" w14:textId="77777777" w:rsidR="00E026F1" w:rsidRDefault="00E026F1">
      <w:pPr>
        <w:jc w:val="both"/>
      </w:pPr>
    </w:p>
    <w:p w14:paraId="3C87437A" w14:textId="77777777" w:rsidR="00E026F1" w:rsidRDefault="00E026F1">
      <w:pPr>
        <w:jc w:val="both"/>
      </w:pPr>
    </w:p>
    <w:p w14:paraId="2C347617" w14:textId="77777777" w:rsidR="00E026F1" w:rsidRDefault="00E026F1">
      <w:pPr>
        <w:jc w:val="both"/>
      </w:pPr>
    </w:p>
    <w:p w14:paraId="73A310DE" w14:textId="77777777" w:rsidR="00E026F1" w:rsidRDefault="00E026F1">
      <w:pPr>
        <w:ind w:left="4320"/>
        <w:jc w:val="both"/>
      </w:pPr>
      <w:r>
        <w:t>_________________________________</w:t>
      </w:r>
      <w:r>
        <w:br/>
        <w:t xml:space="preserve"> </w:t>
      </w:r>
      <w:r>
        <w:tab/>
      </w:r>
      <w:r>
        <w:tab/>
        <w:t xml:space="preserve">      Principal </w:t>
      </w:r>
    </w:p>
    <w:p w14:paraId="51CAFD8C" w14:textId="77777777" w:rsidR="00E026F1" w:rsidRDefault="00E026F1">
      <w:pPr>
        <w:ind w:left="4320"/>
        <w:jc w:val="both"/>
      </w:pPr>
      <w:r>
        <w:br/>
      </w:r>
    </w:p>
    <w:p w14:paraId="736DC916" w14:textId="77777777" w:rsidR="00E026F1" w:rsidRDefault="00E026F1">
      <w:pPr>
        <w:ind w:left="4320"/>
        <w:jc w:val="both"/>
      </w:pPr>
      <w:r>
        <w:t>by:_______________________________</w:t>
      </w:r>
    </w:p>
    <w:p w14:paraId="55C83A0A" w14:textId="77777777" w:rsidR="00E026F1" w:rsidRDefault="00E026F1">
      <w:pPr>
        <w:ind w:left="4320"/>
        <w:jc w:val="both"/>
      </w:pPr>
    </w:p>
    <w:p w14:paraId="7D6784F2" w14:textId="77777777" w:rsidR="00E026F1" w:rsidRDefault="00E026F1">
      <w:pPr>
        <w:ind w:left="4320"/>
        <w:jc w:val="both"/>
      </w:pPr>
    </w:p>
    <w:p w14:paraId="076426A9" w14:textId="77777777" w:rsidR="00E026F1" w:rsidRDefault="00E026F1">
      <w:pPr>
        <w:ind w:left="4320"/>
        <w:jc w:val="both"/>
      </w:pPr>
    </w:p>
    <w:p w14:paraId="282BE6DB" w14:textId="77777777" w:rsidR="00E026F1" w:rsidRDefault="00E026F1">
      <w:pPr>
        <w:ind w:left="4320"/>
        <w:jc w:val="both"/>
      </w:pPr>
      <w:r>
        <w:t>_________________________________</w:t>
      </w:r>
      <w:r>
        <w:br/>
      </w:r>
      <w:r>
        <w:tab/>
      </w:r>
      <w:r>
        <w:tab/>
        <w:t xml:space="preserve">       Surety</w:t>
      </w:r>
    </w:p>
    <w:p w14:paraId="374421A5" w14:textId="77777777" w:rsidR="00E026F1" w:rsidRDefault="00E026F1">
      <w:pPr>
        <w:ind w:left="4320"/>
        <w:jc w:val="both"/>
      </w:pPr>
    </w:p>
    <w:p w14:paraId="4BCB98B9" w14:textId="77777777" w:rsidR="00E026F1" w:rsidRDefault="00E026F1">
      <w:pPr>
        <w:ind w:left="4320"/>
        <w:jc w:val="both"/>
      </w:pPr>
    </w:p>
    <w:p w14:paraId="5CAECC9E" w14:textId="77777777" w:rsidR="00E026F1" w:rsidRDefault="00E026F1">
      <w:pPr>
        <w:ind w:left="4320"/>
        <w:jc w:val="both"/>
      </w:pPr>
    </w:p>
    <w:p w14:paraId="38ECBA51" w14:textId="77777777" w:rsidR="00E026F1" w:rsidRDefault="00E026F1">
      <w:pPr>
        <w:ind w:left="4320"/>
        <w:jc w:val="both"/>
      </w:pPr>
      <w:r>
        <w:t>by:_______________________________</w:t>
      </w:r>
      <w:r>
        <w:br/>
      </w:r>
      <w:r>
        <w:tab/>
      </w:r>
      <w:r>
        <w:tab/>
        <w:t>Attorney-in-Fact</w:t>
      </w:r>
    </w:p>
    <w:p w14:paraId="6CB484FF" w14:textId="77777777" w:rsidR="00E026F1" w:rsidRDefault="00E026F1">
      <w:pPr>
        <w:ind w:left="4320"/>
        <w:jc w:val="both"/>
      </w:pPr>
    </w:p>
    <w:p w14:paraId="645F2717" w14:textId="77777777" w:rsidR="00E026F1" w:rsidRDefault="00E026F1">
      <w:pPr>
        <w:ind w:left="4320"/>
        <w:jc w:val="both"/>
      </w:pPr>
    </w:p>
    <w:p w14:paraId="316B9252" w14:textId="77777777" w:rsidR="00E026F1" w:rsidRDefault="00E026F1">
      <w:pPr>
        <w:ind w:left="4320"/>
        <w:jc w:val="both"/>
      </w:pPr>
      <w:r>
        <w:t>_________________________________</w:t>
      </w:r>
      <w:r>
        <w:br/>
        <w:t xml:space="preserve">                       Type Name Above</w:t>
      </w:r>
    </w:p>
    <w:p w14:paraId="06D91C06" w14:textId="77777777" w:rsidR="00E026F1" w:rsidRDefault="00E026F1">
      <w:pPr>
        <w:jc w:val="both"/>
      </w:pPr>
    </w:p>
    <w:p w14:paraId="5214C98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sectPr w:rsidR="00E026F1" w:rsidSect="000464A7">
          <w:pgSz w:w="12240" w:h="15840" w:code="1"/>
          <w:pgMar w:top="720" w:right="1008" w:bottom="720" w:left="1008" w:header="720" w:footer="347" w:gutter="0"/>
          <w:paperSrc w:first="11" w:other="11"/>
          <w:cols w:space="720"/>
          <w:noEndnote/>
        </w:sectPr>
      </w:pPr>
    </w:p>
    <w:p w14:paraId="028508F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pPr>
    </w:p>
    <w:p w14:paraId="44B64818" w14:textId="77777777" w:rsidR="00E026F1" w:rsidRDefault="00E026F1">
      <w:pPr>
        <w:tabs>
          <w:tab w:val="center" w:pos="5400"/>
        </w:tabs>
        <w:suppressAutoHyphens/>
        <w:spacing w:after="80"/>
        <w:jc w:val="center"/>
        <w:rPr>
          <w:b/>
          <w:spacing w:val="-2"/>
          <w:sz w:val="19"/>
          <w:u w:val="single"/>
        </w:rPr>
      </w:pPr>
      <w:r>
        <w:rPr>
          <w:b/>
          <w:spacing w:val="-2"/>
          <w:sz w:val="19"/>
          <w:u w:val="single"/>
        </w:rPr>
        <w:t>SUBCONTRACTOR RETAINAGE RELEASE CERTIFICATE</w:t>
      </w:r>
    </w:p>
    <w:p w14:paraId="1FF8A26E" w14:textId="77777777" w:rsidR="00E026F1" w:rsidRDefault="00E026F1">
      <w:pPr>
        <w:tabs>
          <w:tab w:val="center" w:pos="5400"/>
        </w:tabs>
        <w:suppressAutoHyphens/>
        <w:spacing w:after="40"/>
        <w:jc w:val="center"/>
        <w:rPr>
          <w:spacing w:val="-2"/>
          <w:sz w:val="19"/>
        </w:rPr>
      </w:pPr>
      <w:r>
        <w:rPr>
          <w:i/>
          <w:spacing w:val="-2"/>
          <w:sz w:val="19"/>
        </w:rPr>
        <w:t>(To be Originated by Subcontractor</w:t>
      </w:r>
      <w:r w:rsidR="00F7264E">
        <w:rPr>
          <w:i/>
          <w:spacing w:val="-2"/>
          <w:sz w:val="19"/>
        </w:rPr>
        <w:t>)</w:t>
      </w:r>
    </w:p>
    <w:p w14:paraId="207C1B0C" w14:textId="77777777" w:rsidR="00E026F1" w:rsidRDefault="00E026F1">
      <w:pPr>
        <w:tabs>
          <w:tab w:val="left" w:pos="-720"/>
          <w:tab w:val="left" w:pos="0"/>
        </w:tabs>
        <w:suppressAutoHyphens/>
        <w:spacing w:after="40"/>
        <w:ind w:left="720" w:hanging="720"/>
        <w:jc w:val="both"/>
        <w:rPr>
          <w:spacing w:val="-2"/>
          <w:sz w:val="19"/>
        </w:rPr>
      </w:pPr>
    </w:p>
    <w:p w14:paraId="542660F8" w14:textId="77777777" w:rsidR="00E026F1" w:rsidRDefault="00E026F1">
      <w:pPr>
        <w:tabs>
          <w:tab w:val="left" w:pos="-720"/>
          <w:tab w:val="left" w:pos="0"/>
        </w:tabs>
        <w:suppressAutoHyphens/>
        <w:ind w:left="720" w:hanging="720"/>
        <w:jc w:val="both"/>
        <w:rPr>
          <w:spacing w:val="-2"/>
          <w:sz w:val="19"/>
        </w:rPr>
      </w:pPr>
      <w:r>
        <w:rPr>
          <w:spacing w:val="-2"/>
          <w:sz w:val="19"/>
        </w:rPr>
        <w:t>TO:</w:t>
      </w:r>
      <w:r>
        <w:rPr>
          <w:spacing w:val="-2"/>
          <w:sz w:val="19"/>
        </w:rPr>
        <w:tab/>
        <w:t xml:space="preserve">Board of Regents of the University System of Georgia </w:t>
      </w:r>
    </w:p>
    <w:p w14:paraId="5F62DA1E" w14:textId="77777777" w:rsidR="00E026F1" w:rsidRDefault="00E026F1">
      <w:pPr>
        <w:tabs>
          <w:tab w:val="left" w:pos="-720"/>
        </w:tabs>
        <w:suppressAutoHyphens/>
        <w:jc w:val="both"/>
        <w:rPr>
          <w:spacing w:val="-2"/>
          <w:sz w:val="19"/>
        </w:rPr>
      </w:pPr>
      <w:r>
        <w:rPr>
          <w:spacing w:val="-2"/>
          <w:sz w:val="19"/>
        </w:rPr>
        <w:tab/>
        <w:t>____________________________</w:t>
      </w:r>
    </w:p>
    <w:p w14:paraId="6E568A6F" w14:textId="77777777" w:rsidR="00E026F1" w:rsidRDefault="00E026F1">
      <w:pPr>
        <w:tabs>
          <w:tab w:val="left" w:pos="-720"/>
        </w:tabs>
        <w:suppressAutoHyphens/>
        <w:jc w:val="both"/>
        <w:rPr>
          <w:spacing w:val="-2"/>
          <w:sz w:val="19"/>
        </w:rPr>
      </w:pPr>
      <w:r>
        <w:rPr>
          <w:spacing w:val="-2"/>
          <w:sz w:val="19"/>
        </w:rPr>
        <w:tab/>
        <w:t>____________________________</w:t>
      </w:r>
    </w:p>
    <w:p w14:paraId="0909C6DA" w14:textId="77777777" w:rsidR="00E026F1" w:rsidRDefault="00E026F1">
      <w:pPr>
        <w:tabs>
          <w:tab w:val="left" w:pos="-720"/>
        </w:tabs>
        <w:suppressAutoHyphens/>
        <w:spacing w:after="40"/>
        <w:jc w:val="both"/>
        <w:rPr>
          <w:spacing w:val="-2"/>
          <w:sz w:val="19"/>
        </w:rPr>
      </w:pPr>
    </w:p>
    <w:p w14:paraId="571E5CDB" w14:textId="77777777" w:rsidR="00E026F1" w:rsidRDefault="00E026F1">
      <w:pPr>
        <w:tabs>
          <w:tab w:val="left" w:pos="-720"/>
        </w:tabs>
        <w:suppressAutoHyphens/>
        <w:spacing w:after="40"/>
        <w:jc w:val="both"/>
        <w:rPr>
          <w:spacing w:val="-2"/>
          <w:sz w:val="19"/>
        </w:rPr>
      </w:pPr>
      <w:r>
        <w:rPr>
          <w:spacing w:val="-2"/>
          <w:sz w:val="19"/>
        </w:rPr>
        <w:t>RE:</w:t>
      </w:r>
      <w:r>
        <w:rPr>
          <w:spacing w:val="-2"/>
          <w:sz w:val="19"/>
        </w:rPr>
        <w:tab/>
        <w:t>Project Name and Number:</w:t>
      </w:r>
      <w:r>
        <w:rPr>
          <w:spacing w:val="-2"/>
          <w:sz w:val="19"/>
          <w:u w:val="single"/>
        </w:rPr>
        <w:t xml:space="preserve">                                                                                                                                          </w:t>
      </w:r>
      <w:r>
        <w:rPr>
          <w:spacing w:val="-2"/>
          <w:sz w:val="19"/>
        </w:rPr>
        <w:t>:</w:t>
      </w:r>
    </w:p>
    <w:p w14:paraId="42DD1839" w14:textId="77777777" w:rsidR="00E026F1" w:rsidRDefault="00E026F1">
      <w:pPr>
        <w:tabs>
          <w:tab w:val="left" w:pos="-720"/>
          <w:tab w:val="left" w:pos="0"/>
        </w:tabs>
        <w:suppressAutoHyphens/>
        <w:spacing w:after="40"/>
        <w:ind w:left="720" w:hanging="720"/>
        <w:jc w:val="both"/>
        <w:rPr>
          <w:spacing w:val="-2"/>
          <w:sz w:val="19"/>
        </w:rPr>
      </w:pPr>
      <w:r>
        <w:rPr>
          <w:spacing w:val="-2"/>
          <w:sz w:val="19"/>
        </w:rPr>
        <w:tab/>
        <w:t>Certificate Regarding Subcontractor's Completed Work and Retainage Release</w:t>
      </w:r>
    </w:p>
    <w:p w14:paraId="36F7144E" w14:textId="77777777" w:rsidR="00E026F1" w:rsidRDefault="00E026F1">
      <w:pPr>
        <w:tabs>
          <w:tab w:val="left" w:pos="-720"/>
        </w:tabs>
        <w:suppressAutoHyphens/>
        <w:spacing w:after="40"/>
        <w:jc w:val="both"/>
        <w:rPr>
          <w:spacing w:val="-2"/>
          <w:sz w:val="16"/>
        </w:rPr>
      </w:pPr>
    </w:p>
    <w:p w14:paraId="3FD2C6C2" w14:textId="77777777" w:rsidR="00E026F1" w:rsidRDefault="00E026F1">
      <w:pPr>
        <w:tabs>
          <w:tab w:val="left" w:pos="-720"/>
        </w:tabs>
        <w:suppressAutoHyphens/>
        <w:spacing w:after="40"/>
        <w:jc w:val="both"/>
        <w:rPr>
          <w:spacing w:val="-2"/>
          <w:sz w:val="19"/>
          <w:u w:val="single"/>
        </w:rPr>
      </w:pPr>
      <w:r>
        <w:rPr>
          <w:spacing w:val="-2"/>
          <w:sz w:val="19"/>
        </w:rPr>
        <w:tab/>
        <w:t xml:space="preserve">1.  This is to certify that our work is one hundred percent complete for our subcontract number </w:t>
      </w:r>
      <w:r>
        <w:rPr>
          <w:spacing w:val="-2"/>
          <w:sz w:val="19"/>
          <w:u w:val="single"/>
        </w:rPr>
        <w:t xml:space="preserve">                              </w:t>
      </w:r>
      <w:r>
        <w:rPr>
          <w:spacing w:val="-2"/>
          <w:sz w:val="19"/>
        </w:rPr>
        <w:t xml:space="preserve">. Our retainage is due in accordance with the contract documents.  Our scope of work included the </w:t>
      </w:r>
      <w:r>
        <w:rPr>
          <w:spacing w:val="-2"/>
          <w:sz w:val="19"/>
          <w:u w:val="single"/>
        </w:rPr>
        <w:t xml:space="preserve">                                           </w:t>
      </w:r>
    </w:p>
    <w:p w14:paraId="141FD2D3" w14:textId="77777777" w:rsidR="00E026F1" w:rsidRDefault="00E026F1">
      <w:pPr>
        <w:tabs>
          <w:tab w:val="left" w:pos="-720"/>
        </w:tabs>
        <w:suppressAutoHyphens/>
        <w:spacing w:after="40"/>
        <w:jc w:val="both"/>
        <w:rPr>
          <w:spacing w:val="-2"/>
          <w:sz w:val="19"/>
        </w:rPr>
      </w:pPr>
      <w:r>
        <w:rPr>
          <w:spacing w:val="-2"/>
          <w:sz w:val="19"/>
          <w:u w:val="single"/>
        </w:rPr>
        <w:t xml:space="preserve">                                                                     </w:t>
      </w:r>
      <w:r>
        <w:rPr>
          <w:spacing w:val="-2"/>
          <w:sz w:val="19"/>
        </w:rPr>
        <w:t>.  The total amount of retainage now due is $</w:t>
      </w:r>
      <w:r>
        <w:rPr>
          <w:spacing w:val="-2"/>
          <w:sz w:val="19"/>
          <w:u w:val="single"/>
        </w:rPr>
        <w:t xml:space="preserve">                      </w:t>
      </w:r>
      <w:r>
        <w:rPr>
          <w:spacing w:val="-2"/>
          <w:sz w:val="19"/>
        </w:rPr>
        <w:t>.</w:t>
      </w:r>
    </w:p>
    <w:p w14:paraId="23E7B408" w14:textId="77777777" w:rsidR="00E026F1" w:rsidRDefault="00E026F1">
      <w:pPr>
        <w:tabs>
          <w:tab w:val="left" w:pos="-720"/>
        </w:tabs>
        <w:suppressAutoHyphens/>
        <w:spacing w:after="40"/>
        <w:jc w:val="both"/>
        <w:rPr>
          <w:spacing w:val="-2"/>
          <w:sz w:val="16"/>
        </w:rPr>
      </w:pPr>
      <w:r>
        <w:rPr>
          <w:spacing w:val="-2"/>
          <w:sz w:val="16"/>
        </w:rPr>
        <w:t xml:space="preserve">  </w:t>
      </w:r>
    </w:p>
    <w:p w14:paraId="0AF26669" w14:textId="77777777" w:rsidR="00E026F1" w:rsidRDefault="00E026F1">
      <w:pPr>
        <w:tabs>
          <w:tab w:val="left" w:pos="-720"/>
        </w:tabs>
        <w:suppressAutoHyphens/>
        <w:spacing w:after="40"/>
        <w:jc w:val="both"/>
        <w:rPr>
          <w:spacing w:val="-2"/>
          <w:sz w:val="19"/>
        </w:rPr>
      </w:pPr>
      <w:r>
        <w:rPr>
          <w:spacing w:val="-2"/>
          <w:sz w:val="19"/>
        </w:rPr>
        <w:tab/>
        <w:t xml:space="preserve">2.  The Subcontractor hereby certifies that all work required under the above contract has been performed in accordance with the terms thereof, that all materialmen, subcontractors, mechanics, and laborers have been paid and satisfied in full, and that there are no outstanding claims of any character (including disputed claims or any claims to which the subcontractor has or will assert any defense) arising out of the performance of the contract which have not been paid and satisfied in full except as listed hereinbelow, which exceptions apply only to the release in Paragraph 5, below:  </w:t>
      </w:r>
    </w:p>
    <w:p w14:paraId="104F72E9" w14:textId="77777777" w:rsidR="00E026F1" w:rsidRDefault="00E026F1">
      <w:pPr>
        <w:tabs>
          <w:tab w:val="left" w:pos="-720"/>
        </w:tabs>
        <w:suppressAutoHyphens/>
        <w:spacing w:after="40"/>
        <w:jc w:val="both"/>
        <w:rPr>
          <w:spacing w:val="-2"/>
          <w:sz w:val="19"/>
        </w:rPr>
      </w:pPr>
    </w:p>
    <w:p w14:paraId="52F800ED" w14:textId="77777777" w:rsidR="00E026F1" w:rsidRDefault="00E026F1">
      <w:pPr>
        <w:tabs>
          <w:tab w:val="left" w:pos="-720"/>
        </w:tabs>
        <w:suppressAutoHyphens/>
        <w:spacing w:after="40"/>
        <w:jc w:val="center"/>
        <w:rPr>
          <w:spacing w:val="-2"/>
          <w:sz w:val="19"/>
        </w:rPr>
      </w:pPr>
      <w:r w:rsidRPr="00F7264E">
        <w:rPr>
          <w:spacing w:val="-2"/>
          <w:sz w:val="19"/>
          <w:highlight w:val="yellow"/>
        </w:rPr>
        <w:t>[Enter: "None" or List or Make Reference &amp; Attach Exhibit A.]</w:t>
      </w:r>
    </w:p>
    <w:p w14:paraId="0F486B5A" w14:textId="77777777" w:rsidR="00E026F1" w:rsidRDefault="00E026F1">
      <w:pPr>
        <w:tabs>
          <w:tab w:val="left" w:pos="-720"/>
        </w:tabs>
        <w:suppressAutoHyphens/>
        <w:spacing w:after="40"/>
        <w:jc w:val="both"/>
        <w:rPr>
          <w:spacing w:val="-2"/>
          <w:sz w:val="19"/>
        </w:rPr>
      </w:pPr>
    </w:p>
    <w:p w14:paraId="684B1AB5" w14:textId="77777777" w:rsidR="00E026F1" w:rsidRDefault="00E026F1">
      <w:pPr>
        <w:tabs>
          <w:tab w:val="left" w:pos="-720"/>
        </w:tabs>
        <w:suppressAutoHyphens/>
        <w:spacing w:after="40"/>
        <w:jc w:val="both"/>
        <w:rPr>
          <w:spacing w:val="-2"/>
          <w:sz w:val="19"/>
        </w:rPr>
      </w:pPr>
      <w:r>
        <w:rPr>
          <w:spacing w:val="-2"/>
          <w:sz w:val="19"/>
        </w:rPr>
        <w:tab/>
        <w:t>3.  The Subcontractor further certifies that to the best of his knowledge and belief there are no unsatisfied claims for damages resulting from injury or death to any employees, subcontractors, or the public at large arising out of the performance of the contract, or any suits or claims for any other damage of any kind, nature, or description which might constitute a claim or lien upon the property of the Owner.</w:t>
      </w:r>
    </w:p>
    <w:p w14:paraId="244C88BE" w14:textId="77777777" w:rsidR="00E026F1" w:rsidRDefault="00E026F1">
      <w:pPr>
        <w:tabs>
          <w:tab w:val="left" w:pos="-720"/>
        </w:tabs>
        <w:suppressAutoHyphens/>
        <w:spacing w:after="40"/>
        <w:jc w:val="both"/>
        <w:rPr>
          <w:spacing w:val="-2"/>
          <w:sz w:val="16"/>
        </w:rPr>
      </w:pPr>
    </w:p>
    <w:p w14:paraId="2726A596" w14:textId="77777777" w:rsidR="00E026F1" w:rsidRDefault="00E026F1">
      <w:pPr>
        <w:tabs>
          <w:tab w:val="left" w:pos="-720"/>
        </w:tabs>
        <w:suppressAutoHyphens/>
        <w:spacing w:after="40"/>
        <w:jc w:val="both"/>
        <w:rPr>
          <w:spacing w:val="-2"/>
          <w:sz w:val="19"/>
        </w:rPr>
      </w:pPr>
      <w:r>
        <w:rPr>
          <w:spacing w:val="-2"/>
          <w:sz w:val="19"/>
        </w:rPr>
        <w:tab/>
        <w:t>4.  The Subcontractor has received final payment in full settlement of all claims against the Owner arising under or by virtue the contract, and acceptance of such payment is acknowledged as a release of the Owner from any and all claims arising under or by virtue of the contract.  This release includes any claims set forth or excepted in Paragraph 2 above.</w:t>
      </w:r>
    </w:p>
    <w:p w14:paraId="10AB26B0" w14:textId="77777777" w:rsidR="00E026F1" w:rsidRDefault="00E026F1">
      <w:pPr>
        <w:tabs>
          <w:tab w:val="left" w:pos="-720"/>
        </w:tabs>
        <w:suppressAutoHyphens/>
        <w:spacing w:after="40"/>
        <w:jc w:val="both"/>
        <w:rPr>
          <w:spacing w:val="-2"/>
          <w:sz w:val="16"/>
        </w:rPr>
      </w:pPr>
      <w:r>
        <w:rPr>
          <w:spacing w:val="-2"/>
          <w:sz w:val="19"/>
        </w:rPr>
        <w:tab/>
      </w:r>
    </w:p>
    <w:p w14:paraId="10F7F473" w14:textId="77777777" w:rsidR="00E026F1" w:rsidRDefault="00E026F1">
      <w:pPr>
        <w:tabs>
          <w:tab w:val="left" w:pos="-720"/>
        </w:tabs>
        <w:suppressAutoHyphens/>
        <w:spacing w:after="40"/>
        <w:jc w:val="both"/>
        <w:rPr>
          <w:spacing w:val="-2"/>
          <w:sz w:val="19"/>
        </w:rPr>
      </w:pPr>
      <w:r>
        <w:rPr>
          <w:spacing w:val="-2"/>
          <w:sz w:val="19"/>
        </w:rPr>
        <w:tab/>
        <w:t>5.  [</w:t>
      </w:r>
      <w:r>
        <w:rPr>
          <w:i/>
          <w:spacing w:val="-2"/>
          <w:sz w:val="19"/>
        </w:rPr>
        <w:t>Strike out if not applicable</w:t>
      </w:r>
      <w:r>
        <w:rPr>
          <w:spacing w:val="-2"/>
          <w:sz w:val="19"/>
        </w:rPr>
        <w:t>]  The Subcontractor has received final payment in full settlement of all claims against the Contractor arising under or by virtue the contract, and acceptance of such payment is acknowledged as a release of the Contractor from any and all claims arising under or by virtue of the contract except as set forth in Paragraph 2 above.</w:t>
      </w:r>
    </w:p>
    <w:p w14:paraId="13699055" w14:textId="77777777" w:rsidR="00E026F1" w:rsidRDefault="00E026F1">
      <w:pPr>
        <w:tabs>
          <w:tab w:val="left" w:pos="-720"/>
        </w:tabs>
        <w:suppressAutoHyphens/>
        <w:spacing w:after="40"/>
        <w:jc w:val="both"/>
        <w:rPr>
          <w:spacing w:val="-2"/>
          <w:sz w:val="16"/>
        </w:rPr>
      </w:pPr>
    </w:p>
    <w:p w14:paraId="53D2DB54" w14:textId="77777777" w:rsidR="00E026F1" w:rsidRDefault="00E026F1">
      <w:pPr>
        <w:tabs>
          <w:tab w:val="left" w:pos="-720"/>
        </w:tabs>
        <w:suppressAutoHyphens/>
        <w:spacing w:after="40"/>
        <w:jc w:val="both"/>
        <w:rPr>
          <w:spacing w:val="-2"/>
          <w:sz w:val="19"/>
        </w:rPr>
      </w:pPr>
      <w:r>
        <w:rPr>
          <w:spacing w:val="-2"/>
          <w:sz w:val="19"/>
        </w:rPr>
        <w:tab/>
        <w:t>6.  Payments pursuant to this certificate shall in no way diminish, change, alter or affect the rights of the Owner under the contract documents.</w:t>
      </w:r>
    </w:p>
    <w:p w14:paraId="5B35062C" w14:textId="77777777" w:rsidR="00E026F1" w:rsidRDefault="00E026F1">
      <w:pPr>
        <w:tabs>
          <w:tab w:val="left" w:pos="-720"/>
        </w:tabs>
        <w:suppressAutoHyphens/>
        <w:spacing w:after="40"/>
        <w:jc w:val="both"/>
        <w:rPr>
          <w:spacing w:val="-2"/>
          <w:sz w:val="19"/>
        </w:rPr>
      </w:pPr>
    </w:p>
    <w:p w14:paraId="1C3AABF7" w14:textId="77777777" w:rsidR="00E026F1" w:rsidRDefault="00E026F1">
      <w:pPr>
        <w:tabs>
          <w:tab w:val="left" w:pos="-720"/>
        </w:tabs>
        <w:suppressAutoHyphens/>
        <w:spacing w:after="40"/>
        <w:jc w:val="both"/>
        <w:rPr>
          <w:spacing w:val="-2"/>
          <w:sz w:val="19"/>
        </w:rPr>
      </w:pPr>
      <w:r>
        <w:rPr>
          <w:spacing w:val="-2"/>
          <w:sz w:val="19"/>
        </w:rPr>
        <w:t>SUBCONTRACTOR:</w:t>
      </w:r>
      <w:r>
        <w:rPr>
          <w:spacing w:val="-2"/>
          <w:sz w:val="19"/>
          <w:u w:val="single"/>
        </w:rPr>
        <w:t xml:space="preserve">                                                                </w:t>
      </w:r>
    </w:p>
    <w:p w14:paraId="11E3DE60" w14:textId="77777777" w:rsidR="00E026F1" w:rsidRDefault="00E026F1">
      <w:pPr>
        <w:tabs>
          <w:tab w:val="left" w:pos="-720"/>
        </w:tabs>
        <w:suppressAutoHyphens/>
        <w:spacing w:after="40"/>
        <w:jc w:val="both"/>
        <w:rPr>
          <w:spacing w:val="-2"/>
          <w:sz w:val="19"/>
        </w:rPr>
      </w:pPr>
    </w:p>
    <w:p w14:paraId="6DD6D2D4" w14:textId="77777777" w:rsidR="00E026F1" w:rsidRDefault="00E026F1">
      <w:pPr>
        <w:tabs>
          <w:tab w:val="left" w:pos="648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14:paraId="6562F391" w14:textId="77777777" w:rsidR="00E026F1" w:rsidRDefault="00E026F1">
      <w:pPr>
        <w:tabs>
          <w:tab w:val="left" w:pos="-720"/>
          <w:tab w:val="left" w:pos="6480"/>
        </w:tabs>
        <w:suppressAutoHyphens/>
        <w:spacing w:after="40"/>
        <w:jc w:val="both"/>
        <w:rPr>
          <w:spacing w:val="-2"/>
          <w:sz w:val="19"/>
        </w:rPr>
      </w:pPr>
    </w:p>
    <w:p w14:paraId="2026F8E4" w14:textId="77777777" w:rsidR="00E026F1" w:rsidRDefault="00E026F1">
      <w:pPr>
        <w:tabs>
          <w:tab w:val="left" w:pos="-720"/>
          <w:tab w:val="left" w:pos="6480"/>
        </w:tabs>
        <w:suppressAutoHyphens/>
        <w:spacing w:after="40"/>
        <w:jc w:val="both"/>
        <w:rPr>
          <w:spacing w:val="-2"/>
          <w:sz w:val="19"/>
        </w:rPr>
      </w:pPr>
      <w:r>
        <w:rPr>
          <w:spacing w:val="-2"/>
          <w:sz w:val="19"/>
        </w:rPr>
        <w:t>DESIGN-BUILDER:</w:t>
      </w:r>
      <w:r>
        <w:rPr>
          <w:spacing w:val="-2"/>
          <w:sz w:val="19"/>
          <w:u w:val="single"/>
        </w:rPr>
        <w:t xml:space="preserve">                                                                      </w:t>
      </w:r>
    </w:p>
    <w:p w14:paraId="1226F5EF" w14:textId="77777777" w:rsidR="00E026F1" w:rsidRDefault="00E026F1">
      <w:pPr>
        <w:tabs>
          <w:tab w:val="left" w:pos="-720"/>
          <w:tab w:val="left" w:pos="6480"/>
        </w:tabs>
        <w:suppressAutoHyphens/>
        <w:spacing w:after="40"/>
        <w:jc w:val="both"/>
        <w:rPr>
          <w:spacing w:val="-2"/>
          <w:sz w:val="19"/>
        </w:rPr>
      </w:pPr>
    </w:p>
    <w:p w14:paraId="7BB580A7" w14:textId="77777777" w:rsidR="00E026F1" w:rsidRDefault="00E026F1">
      <w:pPr>
        <w:tabs>
          <w:tab w:val="left" w:pos="6480"/>
          <w:tab w:val="left" w:pos="720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14:paraId="7D1574A9" w14:textId="77777777" w:rsidR="00E026F1" w:rsidRDefault="00E026F1">
      <w:pPr>
        <w:tabs>
          <w:tab w:val="left" w:pos="-720"/>
          <w:tab w:val="left" w:pos="6480"/>
        </w:tabs>
        <w:suppressAutoHyphens/>
        <w:spacing w:after="40"/>
        <w:jc w:val="both"/>
        <w:rPr>
          <w:spacing w:val="-2"/>
          <w:sz w:val="19"/>
        </w:rPr>
      </w:pPr>
    </w:p>
    <w:p w14:paraId="3B296A1C" w14:textId="77777777" w:rsidR="00E026F1" w:rsidRDefault="002C4493">
      <w:pPr>
        <w:tabs>
          <w:tab w:val="left" w:pos="-720"/>
          <w:tab w:val="left" w:pos="6480"/>
        </w:tabs>
        <w:suppressAutoHyphens/>
        <w:spacing w:after="40"/>
        <w:jc w:val="both"/>
        <w:rPr>
          <w:spacing w:val="-2"/>
          <w:sz w:val="19"/>
        </w:rPr>
      </w:pPr>
      <w:r>
        <w:rPr>
          <w:spacing w:val="-2"/>
          <w:sz w:val="19"/>
        </w:rPr>
        <w:t>PROGRAM MANAGER</w:t>
      </w:r>
      <w:r w:rsidR="00E026F1">
        <w:rPr>
          <w:spacing w:val="-2"/>
          <w:sz w:val="19"/>
        </w:rPr>
        <w:t>:</w:t>
      </w:r>
      <w:r w:rsidR="00E026F1">
        <w:rPr>
          <w:spacing w:val="-2"/>
          <w:sz w:val="19"/>
          <w:u w:val="single"/>
        </w:rPr>
        <w:t xml:space="preserve">                                                                         </w:t>
      </w:r>
    </w:p>
    <w:p w14:paraId="3ED8919C" w14:textId="77777777" w:rsidR="00E026F1" w:rsidRDefault="00E026F1">
      <w:pPr>
        <w:tabs>
          <w:tab w:val="left" w:pos="-720"/>
          <w:tab w:val="left" w:pos="6480"/>
        </w:tabs>
        <w:suppressAutoHyphens/>
        <w:spacing w:after="40"/>
        <w:jc w:val="both"/>
        <w:rPr>
          <w:spacing w:val="-2"/>
          <w:sz w:val="19"/>
        </w:rPr>
      </w:pPr>
    </w:p>
    <w:p w14:paraId="1556D48F" w14:textId="77777777" w:rsidR="00E026F1" w:rsidRDefault="00E026F1">
      <w:pPr>
        <w:tabs>
          <w:tab w:val="left" w:pos="648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14:paraId="3F251EFB" w14:textId="77777777" w:rsidR="00E026F1" w:rsidRDefault="00E026F1">
      <w:pPr>
        <w:tabs>
          <w:tab w:val="left" w:pos="-720"/>
          <w:tab w:val="left" w:pos="6480"/>
        </w:tabs>
        <w:suppressAutoHyphens/>
        <w:spacing w:after="40"/>
        <w:jc w:val="both"/>
        <w:rPr>
          <w:spacing w:val="-2"/>
          <w:sz w:val="19"/>
        </w:rPr>
      </w:pPr>
      <w:r>
        <w:rPr>
          <w:spacing w:val="-2"/>
          <w:sz w:val="19"/>
        </w:rPr>
        <w:t xml:space="preserve"> </w:t>
      </w:r>
    </w:p>
    <w:p w14:paraId="0E226365" w14:textId="77777777" w:rsidR="00E026F1" w:rsidRDefault="00E026F1">
      <w:pPr>
        <w:tabs>
          <w:tab w:val="left" w:pos="-720"/>
          <w:tab w:val="left" w:pos="0"/>
          <w:tab w:val="left" w:pos="720"/>
          <w:tab w:val="left" w:pos="1440"/>
        </w:tabs>
        <w:suppressAutoHyphens/>
        <w:spacing w:after="40"/>
        <w:ind w:left="2160" w:right="720" w:hanging="2160"/>
        <w:jc w:val="both"/>
        <w:rPr>
          <w:b/>
          <w:spacing w:val="-2"/>
          <w:sz w:val="18"/>
        </w:rPr>
      </w:pPr>
    </w:p>
    <w:p w14:paraId="584BD5DC" w14:textId="77777777" w:rsidR="00E026F1" w:rsidRDefault="00E026F1">
      <w:pPr>
        <w:tabs>
          <w:tab w:val="left" w:pos="-720"/>
          <w:tab w:val="left" w:pos="0"/>
          <w:tab w:val="left" w:pos="720"/>
          <w:tab w:val="left" w:pos="1440"/>
        </w:tabs>
        <w:suppressAutoHyphens/>
        <w:spacing w:after="40"/>
        <w:ind w:left="2160" w:right="720" w:hanging="2160"/>
        <w:jc w:val="both"/>
        <w:rPr>
          <w:spacing w:val="-2"/>
          <w:sz w:val="18"/>
        </w:rPr>
      </w:pPr>
      <w:r>
        <w:rPr>
          <w:b/>
          <w:spacing w:val="-2"/>
          <w:sz w:val="18"/>
        </w:rPr>
        <w:tab/>
      </w:r>
      <w:r>
        <w:rPr>
          <w:b/>
          <w:spacing w:val="-2"/>
          <w:sz w:val="18"/>
          <w:u w:val="single"/>
        </w:rPr>
        <w:t>NOTICE</w:t>
      </w:r>
      <w:r>
        <w:rPr>
          <w:b/>
          <w:spacing w:val="-2"/>
          <w:sz w:val="18"/>
        </w:rPr>
        <w:t>:</w:t>
      </w:r>
      <w:r>
        <w:rPr>
          <w:b/>
          <w:spacing w:val="-2"/>
          <w:sz w:val="18"/>
        </w:rPr>
        <w:tab/>
        <w:t>OWNER MUST RECEIVE A COPY WITH ALL ORIGINAL SIGNATURES.</w:t>
      </w:r>
      <w:r>
        <w:rPr>
          <w:spacing w:val="-2"/>
          <w:sz w:val="18"/>
        </w:rPr>
        <w:t xml:space="preserve"> </w:t>
      </w:r>
    </w:p>
    <w:p w14:paraId="70582D4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pPr>
    </w:p>
    <w:p w14:paraId="01CE5DF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pPr>
    </w:p>
    <w:p w14:paraId="64F72D0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sectPr w:rsidR="00E026F1" w:rsidSect="000464A7">
          <w:pgSz w:w="12240" w:h="15840" w:code="1"/>
          <w:pgMar w:top="720" w:right="1008" w:bottom="720" w:left="1008" w:header="720" w:footer="347" w:gutter="0"/>
          <w:paperSrc w:first="11" w:other="11"/>
          <w:cols w:space="720"/>
          <w:noEndnote/>
        </w:sectPr>
      </w:pPr>
    </w:p>
    <w:p w14:paraId="7987927A" w14:textId="77777777" w:rsidR="000464A7" w:rsidRDefault="000464A7">
      <w:pPr>
        <w:jc w:val="center"/>
        <w:rPr>
          <w:b/>
          <w:sz w:val="27"/>
        </w:rPr>
      </w:pPr>
    </w:p>
    <w:p w14:paraId="610B4BDA" w14:textId="77777777" w:rsidR="000464A7" w:rsidRDefault="000464A7">
      <w:pPr>
        <w:jc w:val="center"/>
        <w:rPr>
          <w:b/>
          <w:sz w:val="27"/>
        </w:rPr>
      </w:pPr>
    </w:p>
    <w:p w14:paraId="0969DC04" w14:textId="77777777" w:rsidR="00E026F1" w:rsidRDefault="00E026F1">
      <w:pPr>
        <w:jc w:val="center"/>
        <w:rPr>
          <w:b/>
          <w:sz w:val="27"/>
        </w:rPr>
      </w:pPr>
      <w:r>
        <w:rPr>
          <w:b/>
          <w:sz w:val="27"/>
        </w:rPr>
        <w:t>EXHIBITS</w:t>
      </w:r>
    </w:p>
    <w:p w14:paraId="3D2A358F" w14:textId="77777777" w:rsidR="00E026F1" w:rsidRDefault="00E026F1">
      <w:pPr>
        <w:jc w:val="center"/>
        <w:rPr>
          <w:sz w:val="19"/>
        </w:rPr>
      </w:pPr>
    </w:p>
    <w:p w14:paraId="175579F5" w14:textId="77777777" w:rsidR="00E026F1" w:rsidRDefault="00E026F1">
      <w:pPr>
        <w:jc w:val="center"/>
        <w:rPr>
          <w:sz w:val="19"/>
        </w:rPr>
      </w:pPr>
    </w:p>
    <w:p w14:paraId="453458A9" w14:textId="77777777" w:rsidR="00AA1B42" w:rsidRDefault="00AA1B42" w:rsidP="00AA1B42">
      <w:pPr>
        <w:keepNext/>
        <w:keepLines/>
        <w:jc w:val="both"/>
        <w:rPr>
          <w:sz w:val="19"/>
        </w:rPr>
      </w:pPr>
      <w:r>
        <w:rPr>
          <w:sz w:val="19"/>
        </w:rPr>
        <w:t>Exhibit A</w:t>
      </w:r>
      <w:r>
        <w:rPr>
          <w:sz w:val="19"/>
        </w:rPr>
        <w:tab/>
        <w:t>Using Agency’s Program and Existing Documents</w:t>
      </w:r>
    </w:p>
    <w:p w14:paraId="043A2F21" w14:textId="77777777" w:rsidR="00AA1B42" w:rsidRDefault="00AA1B42" w:rsidP="00AA1B42">
      <w:pPr>
        <w:keepNext/>
        <w:keepLines/>
        <w:jc w:val="both"/>
        <w:rPr>
          <w:i/>
          <w:sz w:val="19"/>
        </w:rPr>
      </w:pPr>
      <w:r>
        <w:rPr>
          <w:sz w:val="19"/>
        </w:rPr>
        <w:t>Exhibit B</w:t>
      </w:r>
      <w:r>
        <w:rPr>
          <w:sz w:val="19"/>
        </w:rPr>
        <w:tab/>
        <w:t>Owner’s Preliminary Budget</w:t>
      </w:r>
    </w:p>
    <w:p w14:paraId="472EAF66" w14:textId="77777777" w:rsidR="00AA1B42" w:rsidRDefault="00AA1B42" w:rsidP="00AA1B42">
      <w:pPr>
        <w:jc w:val="both"/>
        <w:rPr>
          <w:sz w:val="19"/>
        </w:rPr>
      </w:pPr>
      <w:r>
        <w:rPr>
          <w:sz w:val="19"/>
        </w:rPr>
        <w:t>Exhibit C</w:t>
      </w:r>
      <w:r>
        <w:rPr>
          <w:sz w:val="19"/>
        </w:rPr>
        <w:tab/>
        <w:t>Design Builder’s Project Budget Format</w:t>
      </w:r>
    </w:p>
    <w:p w14:paraId="650BAE8C" w14:textId="77777777" w:rsidR="00AA1B42" w:rsidRDefault="00AA1B42" w:rsidP="00AA1B42">
      <w:pPr>
        <w:jc w:val="both"/>
        <w:rPr>
          <w:sz w:val="19"/>
        </w:rPr>
      </w:pPr>
      <w:r>
        <w:rPr>
          <w:sz w:val="19"/>
        </w:rPr>
        <w:t>Exhibit C-1</w:t>
      </w:r>
      <w:r>
        <w:rPr>
          <w:sz w:val="19"/>
        </w:rPr>
        <w:tab/>
        <w:t>Design Professional’s Statement of Probable Construction Cost</w:t>
      </w:r>
    </w:p>
    <w:p w14:paraId="0C34308A" w14:textId="77777777" w:rsidR="00AA1B42" w:rsidRDefault="00AA1B42" w:rsidP="00AA1B42">
      <w:pPr>
        <w:jc w:val="both"/>
        <w:rPr>
          <w:sz w:val="19"/>
        </w:rPr>
      </w:pPr>
      <w:r>
        <w:rPr>
          <w:sz w:val="19"/>
        </w:rPr>
        <w:t>Exhibit C-2</w:t>
      </w:r>
      <w:r>
        <w:rPr>
          <w:sz w:val="19"/>
        </w:rPr>
        <w:tab/>
        <w:t>Site Memorandum</w:t>
      </w:r>
    </w:p>
    <w:p w14:paraId="4936E564" w14:textId="77777777" w:rsidR="00AA1B42" w:rsidRDefault="00AA1B42" w:rsidP="00AA1B42">
      <w:pPr>
        <w:jc w:val="both"/>
        <w:rPr>
          <w:sz w:val="19"/>
        </w:rPr>
      </w:pPr>
      <w:r>
        <w:rPr>
          <w:sz w:val="19"/>
        </w:rPr>
        <w:t>Exhibit C-3</w:t>
      </w:r>
      <w:r>
        <w:rPr>
          <w:sz w:val="19"/>
        </w:rPr>
        <w:tab/>
        <w:t>Advice on Construction Progress</w:t>
      </w:r>
    </w:p>
    <w:p w14:paraId="5A0AFD33" w14:textId="77777777" w:rsidR="00AA1B42" w:rsidRDefault="00AA1B42" w:rsidP="00AA1B42">
      <w:pPr>
        <w:keepNext/>
        <w:keepLines/>
        <w:jc w:val="both"/>
        <w:rPr>
          <w:sz w:val="19"/>
        </w:rPr>
      </w:pPr>
      <w:r>
        <w:rPr>
          <w:sz w:val="19"/>
        </w:rPr>
        <w:t>Exhibit D</w:t>
      </w:r>
      <w:r>
        <w:rPr>
          <w:sz w:val="19"/>
        </w:rPr>
        <w:tab/>
        <w:t>Monthly Report Format</w:t>
      </w:r>
    </w:p>
    <w:p w14:paraId="72A07F7E" w14:textId="77777777" w:rsidR="00AA1B42" w:rsidRDefault="00AA1B42" w:rsidP="00AA1B42">
      <w:pPr>
        <w:keepNext/>
        <w:keepLines/>
        <w:jc w:val="both"/>
        <w:rPr>
          <w:sz w:val="19"/>
        </w:rPr>
      </w:pPr>
      <w:r>
        <w:rPr>
          <w:sz w:val="19"/>
        </w:rPr>
        <w:t>Exhibit E</w:t>
      </w:r>
      <w:r>
        <w:rPr>
          <w:sz w:val="19"/>
        </w:rPr>
        <w:tab/>
        <w:t>Design-Builder’s Proposal</w:t>
      </w:r>
    </w:p>
    <w:p w14:paraId="1247E92E" w14:textId="77777777" w:rsidR="00AA1B42" w:rsidRDefault="00AA1B42" w:rsidP="00AA1B42">
      <w:pPr>
        <w:keepNext/>
        <w:keepLines/>
        <w:jc w:val="both"/>
        <w:rPr>
          <w:sz w:val="19"/>
        </w:rPr>
      </w:pPr>
      <w:r>
        <w:rPr>
          <w:sz w:val="19"/>
        </w:rPr>
        <w:t>Exhibit F</w:t>
      </w:r>
      <w:r>
        <w:rPr>
          <w:sz w:val="19"/>
        </w:rPr>
        <w:tab/>
        <w:t>Owner’s Preliminary Schedule</w:t>
      </w:r>
    </w:p>
    <w:p w14:paraId="6BC94C78" w14:textId="77777777" w:rsidR="00AA1B42" w:rsidRDefault="00AA1B42" w:rsidP="00AA1B42">
      <w:pPr>
        <w:keepNext/>
        <w:keepLines/>
        <w:jc w:val="both"/>
        <w:rPr>
          <w:sz w:val="19"/>
        </w:rPr>
      </w:pPr>
      <w:r>
        <w:rPr>
          <w:sz w:val="19"/>
        </w:rPr>
        <w:t>Exhibit G</w:t>
      </w:r>
      <w:r>
        <w:rPr>
          <w:sz w:val="19"/>
        </w:rPr>
        <w:tab/>
        <w:t>Specimen Component Change Order</w:t>
      </w:r>
    </w:p>
    <w:p w14:paraId="248791BB" w14:textId="77777777" w:rsidR="00AA1B42" w:rsidRDefault="00AA1B42" w:rsidP="00AA1B42">
      <w:pPr>
        <w:keepNext/>
        <w:keepLines/>
        <w:jc w:val="both"/>
        <w:rPr>
          <w:sz w:val="19"/>
        </w:rPr>
      </w:pPr>
      <w:r>
        <w:rPr>
          <w:sz w:val="19"/>
        </w:rPr>
        <w:t>Exhibit H</w:t>
      </w:r>
      <w:r>
        <w:rPr>
          <w:sz w:val="19"/>
        </w:rPr>
        <w:tab/>
        <w:t>Specimen GMP Change Order</w:t>
      </w:r>
    </w:p>
    <w:p w14:paraId="7FEE6967" w14:textId="77777777" w:rsidR="00AA1B42" w:rsidRDefault="00AA1B42" w:rsidP="00AA1B42">
      <w:pPr>
        <w:keepNext/>
        <w:keepLines/>
        <w:jc w:val="both"/>
        <w:rPr>
          <w:sz w:val="19"/>
        </w:rPr>
      </w:pPr>
      <w:r>
        <w:rPr>
          <w:sz w:val="19"/>
        </w:rPr>
        <w:t>Exhibit I</w:t>
      </w:r>
      <w:r>
        <w:rPr>
          <w:sz w:val="19"/>
        </w:rPr>
        <w:tab/>
      </w:r>
      <w:r>
        <w:rPr>
          <w:sz w:val="19"/>
        </w:rPr>
        <w:tab/>
        <w:t>Specimen Change Order</w:t>
      </w:r>
    </w:p>
    <w:p w14:paraId="784E96A4" w14:textId="77777777" w:rsidR="00AA1B42" w:rsidRDefault="00AA1B42" w:rsidP="00AA1B42">
      <w:pPr>
        <w:keepNext/>
        <w:keepLines/>
        <w:jc w:val="both"/>
        <w:rPr>
          <w:sz w:val="19"/>
        </w:rPr>
      </w:pPr>
      <w:r>
        <w:rPr>
          <w:sz w:val="19"/>
        </w:rPr>
        <w:t>Exhibit J</w:t>
      </w:r>
      <w:r>
        <w:rPr>
          <w:sz w:val="19"/>
        </w:rPr>
        <w:tab/>
      </w:r>
      <w:r>
        <w:rPr>
          <w:sz w:val="19"/>
        </w:rPr>
        <w:tab/>
        <w:t>Wage Rates and Labor Cost</w:t>
      </w:r>
    </w:p>
    <w:p w14:paraId="79F60617" w14:textId="77777777" w:rsidR="00AA1B42" w:rsidRDefault="00AA1B42" w:rsidP="00AA1B42">
      <w:pPr>
        <w:jc w:val="both"/>
        <w:rPr>
          <w:sz w:val="19"/>
        </w:rPr>
      </w:pPr>
      <w:r>
        <w:rPr>
          <w:sz w:val="19"/>
        </w:rPr>
        <w:t>Exhibit K</w:t>
      </w:r>
      <w:r>
        <w:rPr>
          <w:sz w:val="19"/>
        </w:rPr>
        <w:tab/>
        <w:t>Application for Payment</w:t>
      </w:r>
    </w:p>
    <w:p w14:paraId="6E548B93" w14:textId="77777777" w:rsidR="00AA1B42" w:rsidRDefault="00AA1B42" w:rsidP="00AA1B42">
      <w:pPr>
        <w:jc w:val="both"/>
        <w:rPr>
          <w:sz w:val="19"/>
        </w:rPr>
      </w:pPr>
      <w:r>
        <w:rPr>
          <w:sz w:val="19"/>
        </w:rPr>
        <w:t>Exhibit L</w:t>
      </w:r>
      <w:r>
        <w:rPr>
          <w:sz w:val="19"/>
        </w:rPr>
        <w:tab/>
        <w:t>Final Capital Cost Certification</w:t>
      </w:r>
    </w:p>
    <w:p w14:paraId="3C7B83E8" w14:textId="77777777" w:rsidR="00AA1B42" w:rsidRDefault="00AA1B42" w:rsidP="00AA1B42">
      <w:pPr>
        <w:jc w:val="both"/>
        <w:rPr>
          <w:sz w:val="19"/>
        </w:rPr>
      </w:pPr>
      <w:r>
        <w:rPr>
          <w:sz w:val="19"/>
        </w:rPr>
        <w:t>Exhibit M</w:t>
      </w:r>
      <w:r>
        <w:rPr>
          <w:sz w:val="19"/>
        </w:rPr>
        <w:tab/>
        <w:t>Certificate of Material Completion</w:t>
      </w:r>
    </w:p>
    <w:p w14:paraId="69803EB5" w14:textId="77777777" w:rsidR="00AA1B42" w:rsidRDefault="00AA1B42" w:rsidP="00AA1B42">
      <w:pPr>
        <w:jc w:val="both"/>
        <w:rPr>
          <w:sz w:val="19"/>
        </w:rPr>
      </w:pPr>
      <w:r>
        <w:rPr>
          <w:sz w:val="19"/>
        </w:rPr>
        <w:t>Exhibit N</w:t>
      </w:r>
      <w:r>
        <w:rPr>
          <w:sz w:val="19"/>
        </w:rPr>
        <w:tab/>
        <w:t>Certificate of Final Completion</w:t>
      </w:r>
    </w:p>
    <w:p w14:paraId="77F2A760" w14:textId="77777777" w:rsidR="00AA1B42" w:rsidRDefault="00AA1B42" w:rsidP="00AA1B42">
      <w:pPr>
        <w:jc w:val="both"/>
        <w:rPr>
          <w:sz w:val="19"/>
        </w:rPr>
      </w:pPr>
      <w:r>
        <w:rPr>
          <w:sz w:val="19"/>
        </w:rPr>
        <w:t>Exhibit O</w:t>
      </w:r>
      <w:r>
        <w:rPr>
          <w:sz w:val="19"/>
        </w:rPr>
        <w:tab/>
        <w:t>Energy Act Checklist and Submittals</w:t>
      </w:r>
    </w:p>
    <w:p w14:paraId="330C1738" w14:textId="77777777" w:rsidR="00E026F1" w:rsidRDefault="00E026F1">
      <w:pPr>
        <w:jc w:val="both"/>
        <w:rPr>
          <w:color w:val="000000"/>
          <w:sz w:val="19"/>
        </w:rPr>
        <w:sectPr w:rsidR="00E026F1" w:rsidSect="000464A7">
          <w:headerReference w:type="even" r:id="rId125"/>
          <w:headerReference w:type="default" r:id="rId126"/>
          <w:footerReference w:type="default" r:id="rId127"/>
          <w:headerReference w:type="first" r:id="rId128"/>
          <w:type w:val="continuous"/>
          <w:pgSz w:w="12240" w:h="15840" w:code="1"/>
          <w:pgMar w:top="1008" w:right="1008" w:bottom="1008" w:left="1008" w:header="432" w:footer="347" w:gutter="0"/>
          <w:paperSrc w:first="11" w:other="11"/>
          <w:pgNumType w:start="0"/>
          <w:cols w:space="720"/>
          <w:docGrid w:linePitch="360"/>
        </w:sectPr>
      </w:pPr>
    </w:p>
    <w:p w14:paraId="71E3973B" w14:textId="77777777" w:rsidR="00E026F1" w:rsidRDefault="00E026F1">
      <w:pPr>
        <w:jc w:val="center"/>
        <w:rPr>
          <w:b/>
          <w:sz w:val="19"/>
        </w:rPr>
      </w:pPr>
      <w:r>
        <w:rPr>
          <w:b/>
          <w:sz w:val="19"/>
        </w:rPr>
        <w:t>EXHIBIT A</w:t>
      </w:r>
    </w:p>
    <w:p w14:paraId="432DB51C" w14:textId="77777777" w:rsidR="00E026F1" w:rsidRDefault="00E026F1">
      <w:pPr>
        <w:jc w:val="center"/>
        <w:rPr>
          <w:b/>
          <w:smallCaps/>
          <w:sz w:val="22"/>
        </w:rPr>
      </w:pPr>
    </w:p>
    <w:p w14:paraId="4B89C49E" w14:textId="77777777" w:rsidR="00E026F1" w:rsidRDefault="00E026F1">
      <w:pPr>
        <w:jc w:val="center"/>
        <w:rPr>
          <w:b/>
          <w:smallCaps/>
          <w:color w:val="000000"/>
          <w:sz w:val="22"/>
        </w:rPr>
      </w:pPr>
      <w:r>
        <w:rPr>
          <w:b/>
          <w:smallCaps/>
          <w:sz w:val="22"/>
        </w:rPr>
        <w:t>Using Agency’s Program and Existing Documents</w:t>
      </w:r>
    </w:p>
    <w:p w14:paraId="7F48CC3E" w14:textId="77777777" w:rsidR="00E026F1" w:rsidRDefault="00E026F1">
      <w:pPr>
        <w:pStyle w:val="Footer"/>
        <w:tabs>
          <w:tab w:val="clear" w:pos="4320"/>
          <w:tab w:val="clear" w:pos="8640"/>
        </w:tabs>
        <w:rPr>
          <w:sz w:val="19"/>
        </w:rPr>
      </w:pPr>
    </w:p>
    <w:p w14:paraId="26D0677A" w14:textId="77777777" w:rsidR="00E026F1" w:rsidRDefault="00E026F1">
      <w:pPr>
        <w:pStyle w:val="Footer"/>
        <w:tabs>
          <w:tab w:val="clear" w:pos="4320"/>
          <w:tab w:val="clear" w:pos="8640"/>
        </w:tabs>
        <w:rPr>
          <w:sz w:val="19"/>
        </w:rPr>
      </w:pPr>
    </w:p>
    <w:p w14:paraId="241E7E07" w14:textId="77777777" w:rsidR="00E026F1" w:rsidRDefault="00020ED7">
      <w:pPr>
        <w:pStyle w:val="Footer"/>
        <w:tabs>
          <w:tab w:val="clear" w:pos="4320"/>
          <w:tab w:val="clear" w:pos="8640"/>
        </w:tabs>
        <w:rPr>
          <w:sz w:val="19"/>
        </w:rPr>
      </w:pPr>
      <w:r>
        <w:rPr>
          <w:sz w:val="19"/>
        </w:rPr>
        <w:fldChar w:fldCharType="begin">
          <w:ffData>
            <w:name w:val="Text212"/>
            <w:enabled/>
            <w:calcOnExit w:val="0"/>
            <w:textInput>
              <w:default w:val="See attached."/>
            </w:textInput>
          </w:ffData>
        </w:fldChar>
      </w:r>
      <w:bookmarkStart w:id="80" w:name="Text212"/>
      <w:r>
        <w:rPr>
          <w:sz w:val="19"/>
        </w:rPr>
        <w:instrText xml:space="preserve"> FORMTEXT </w:instrText>
      </w:r>
      <w:r>
        <w:rPr>
          <w:sz w:val="19"/>
        </w:rPr>
      </w:r>
      <w:r>
        <w:rPr>
          <w:sz w:val="19"/>
        </w:rPr>
        <w:fldChar w:fldCharType="separate"/>
      </w:r>
      <w:r>
        <w:rPr>
          <w:noProof/>
          <w:sz w:val="19"/>
        </w:rPr>
        <w:t>See attached.</w:t>
      </w:r>
      <w:r>
        <w:rPr>
          <w:sz w:val="19"/>
        </w:rPr>
        <w:fldChar w:fldCharType="end"/>
      </w:r>
      <w:bookmarkEnd w:id="80"/>
    </w:p>
    <w:p w14:paraId="40D589B1" w14:textId="77777777" w:rsidR="00020ED7" w:rsidRDefault="00020ED7">
      <w:pPr>
        <w:pStyle w:val="Footer"/>
        <w:tabs>
          <w:tab w:val="clear" w:pos="4320"/>
          <w:tab w:val="clear" w:pos="8640"/>
        </w:tabs>
        <w:rPr>
          <w:sz w:val="19"/>
        </w:rPr>
      </w:pPr>
    </w:p>
    <w:p w14:paraId="5FE6661B" w14:textId="72277137" w:rsidR="00AC1722" w:rsidRDefault="00AC1722">
      <w:pPr>
        <w:pStyle w:val="Footer"/>
        <w:tabs>
          <w:tab w:val="clear" w:pos="4320"/>
          <w:tab w:val="clear" w:pos="8640"/>
        </w:tabs>
        <w:rPr>
          <w:sz w:val="19"/>
        </w:rPr>
      </w:pPr>
      <w:r>
        <w:rPr>
          <w:sz w:val="19"/>
        </w:rPr>
        <w:t xml:space="preserve">-OR- </w:t>
      </w:r>
    </w:p>
    <w:p w14:paraId="24E7F825" w14:textId="77777777" w:rsidR="00AC1722" w:rsidRDefault="00AC1722">
      <w:pPr>
        <w:pStyle w:val="Footer"/>
        <w:tabs>
          <w:tab w:val="clear" w:pos="4320"/>
          <w:tab w:val="clear" w:pos="8640"/>
        </w:tabs>
        <w:rPr>
          <w:sz w:val="19"/>
        </w:rPr>
      </w:pPr>
    </w:p>
    <w:p w14:paraId="5B101926" w14:textId="77777777" w:rsidR="00F305B0" w:rsidRDefault="005838BC" w:rsidP="005838BC">
      <w:pPr>
        <w:pStyle w:val="Footer"/>
        <w:tabs>
          <w:tab w:val="clear" w:pos="4320"/>
          <w:tab w:val="clear" w:pos="8640"/>
          <w:tab w:val="left" w:pos="720"/>
        </w:tabs>
        <w:jc w:val="both"/>
      </w:pPr>
      <w:r w:rsidRPr="00AC1722">
        <w:t>The Design-Builder is to produce Programming Documents, a combined Schematic Design/Design Development Documents and Construction Documents in accordance with BOR standard practices.  A Schematic Design/Design Development package will be issued for price verifications, and will also be submitted to the BOR for formal review and approval</w:t>
      </w:r>
      <w:r w:rsidR="008D4C45" w:rsidRPr="00AC1722">
        <w:rPr>
          <w:sz w:val="19"/>
        </w:rPr>
        <w:t>.</w:t>
      </w:r>
    </w:p>
    <w:p w14:paraId="13A1BC72" w14:textId="77777777" w:rsidR="00E026F1" w:rsidRDefault="00E026F1">
      <w:pPr>
        <w:pStyle w:val="Footer"/>
        <w:tabs>
          <w:tab w:val="clear" w:pos="4320"/>
          <w:tab w:val="clear" w:pos="8640"/>
          <w:tab w:val="left" w:pos="720"/>
        </w:tabs>
      </w:pPr>
      <w:r>
        <w:tab/>
      </w:r>
    </w:p>
    <w:p w14:paraId="3EC71BA2" w14:textId="77777777" w:rsidR="00E026F1" w:rsidRDefault="00E026F1">
      <w:pPr>
        <w:pStyle w:val="Footer"/>
        <w:tabs>
          <w:tab w:val="clear" w:pos="4320"/>
          <w:tab w:val="clear" w:pos="8640"/>
        </w:tabs>
      </w:pPr>
    </w:p>
    <w:p w14:paraId="777BF4DC" w14:textId="77777777" w:rsidR="00E026F1" w:rsidRDefault="00E026F1">
      <w:pPr>
        <w:pStyle w:val="Footer"/>
        <w:tabs>
          <w:tab w:val="clear" w:pos="4320"/>
          <w:tab w:val="clear" w:pos="8640"/>
        </w:tabs>
      </w:pPr>
    </w:p>
    <w:p w14:paraId="696D820C" w14:textId="77777777" w:rsidR="00E026F1" w:rsidRDefault="00E026F1">
      <w:pPr>
        <w:jc w:val="both"/>
        <w:rPr>
          <w:color w:val="000000"/>
          <w:sz w:val="19"/>
        </w:rPr>
      </w:pPr>
    </w:p>
    <w:p w14:paraId="2922F661" w14:textId="77777777" w:rsidR="00E026F1" w:rsidRDefault="00E026F1">
      <w:pPr>
        <w:pStyle w:val="Footer"/>
        <w:tabs>
          <w:tab w:val="clear" w:pos="4320"/>
          <w:tab w:val="clear" w:pos="8640"/>
        </w:tabs>
        <w:rPr>
          <w:sz w:val="19"/>
        </w:rPr>
      </w:pPr>
    </w:p>
    <w:p w14:paraId="3D52AFEB" w14:textId="77777777" w:rsidR="00E026F1" w:rsidRDefault="00E026F1">
      <w:pPr>
        <w:pStyle w:val="Footer"/>
        <w:tabs>
          <w:tab w:val="clear" w:pos="4320"/>
          <w:tab w:val="clear" w:pos="8640"/>
        </w:tabs>
        <w:rPr>
          <w:sz w:val="19"/>
        </w:rPr>
        <w:sectPr w:rsidR="00E026F1">
          <w:headerReference w:type="even" r:id="rId129"/>
          <w:headerReference w:type="default" r:id="rId130"/>
          <w:footerReference w:type="default" r:id="rId131"/>
          <w:headerReference w:type="first" r:id="rId132"/>
          <w:pgSz w:w="12240" w:h="15840" w:code="1"/>
          <w:pgMar w:top="1008" w:right="1008" w:bottom="1008" w:left="1008" w:header="432" w:footer="720" w:gutter="0"/>
          <w:paperSrc w:first="11" w:other="11"/>
          <w:pgNumType w:start="1"/>
          <w:cols w:space="720"/>
          <w:docGrid w:linePitch="360"/>
        </w:sectPr>
      </w:pPr>
    </w:p>
    <w:p w14:paraId="2833AB8E" w14:textId="77777777" w:rsidR="00E026F1" w:rsidRDefault="00E026F1">
      <w:pPr>
        <w:jc w:val="center"/>
        <w:rPr>
          <w:b/>
          <w:sz w:val="19"/>
        </w:rPr>
      </w:pPr>
      <w:r>
        <w:rPr>
          <w:b/>
          <w:sz w:val="19"/>
        </w:rPr>
        <w:t>EXHIBIT B</w:t>
      </w:r>
    </w:p>
    <w:p w14:paraId="6149309D" w14:textId="77777777" w:rsidR="00E026F1" w:rsidRDefault="00E026F1">
      <w:pPr>
        <w:jc w:val="center"/>
        <w:rPr>
          <w:color w:val="000000"/>
          <w:sz w:val="19"/>
        </w:rPr>
      </w:pPr>
    </w:p>
    <w:p w14:paraId="4FDAE28E" w14:textId="77777777" w:rsidR="00E026F1" w:rsidRDefault="00E026F1">
      <w:pPr>
        <w:jc w:val="center"/>
        <w:rPr>
          <w:color w:val="000000"/>
          <w:sz w:val="19"/>
        </w:rPr>
      </w:pPr>
    </w:p>
    <w:p w14:paraId="1B325487" w14:textId="77777777" w:rsidR="00E026F1" w:rsidRDefault="00E026F1">
      <w:pPr>
        <w:jc w:val="center"/>
        <w:rPr>
          <w:color w:val="000000"/>
          <w:sz w:val="19"/>
        </w:rPr>
      </w:pPr>
    </w:p>
    <w:p w14:paraId="74E18AF1" w14:textId="77777777" w:rsidR="00E026F1" w:rsidRDefault="00E026F1">
      <w:pPr>
        <w:jc w:val="center"/>
        <w:rPr>
          <w:b/>
          <w:color w:val="000000"/>
        </w:rPr>
      </w:pPr>
      <w:r>
        <w:rPr>
          <w:b/>
          <w:color w:val="000000"/>
        </w:rPr>
        <w:t>OWNER’S PRELIMINARY BUDGET</w:t>
      </w:r>
    </w:p>
    <w:p w14:paraId="0B9C3FD5" w14:textId="77777777" w:rsidR="00E026F1" w:rsidRDefault="00E026F1">
      <w:pPr>
        <w:jc w:val="both"/>
        <w:rPr>
          <w:sz w:val="19"/>
        </w:rPr>
      </w:pPr>
    </w:p>
    <w:p w14:paraId="044980A9" w14:textId="77777777" w:rsidR="00E026F1" w:rsidRDefault="00E026F1">
      <w:pPr>
        <w:jc w:val="both"/>
        <w:rPr>
          <w:sz w:val="19"/>
        </w:rPr>
      </w:pPr>
    </w:p>
    <w:p w14:paraId="12D9824D" w14:textId="77777777" w:rsidR="00020ED7" w:rsidRDefault="00020ED7" w:rsidP="00020ED7">
      <w:pPr>
        <w:rPr>
          <w:color w:val="000000"/>
          <w:sz w:val="19"/>
        </w:rPr>
      </w:pPr>
      <w:r>
        <w:rPr>
          <w:color w:val="000000"/>
          <w:sz w:val="19"/>
        </w:rPr>
        <w:t>GMP Cost Limitation at time of contract execution is:</w:t>
      </w:r>
    </w:p>
    <w:p w14:paraId="3D689293" w14:textId="77777777" w:rsidR="00020ED7" w:rsidRDefault="00020ED7" w:rsidP="00020ED7">
      <w:pPr>
        <w:pStyle w:val="Footer"/>
        <w:tabs>
          <w:tab w:val="clear" w:pos="4320"/>
          <w:tab w:val="clear" w:pos="8640"/>
        </w:tabs>
        <w:ind w:left="720"/>
        <w:rPr>
          <w:b/>
          <w:smallCaps/>
          <w:sz w:val="19"/>
          <w:szCs w:val="19"/>
        </w:rPr>
      </w:pPr>
      <w:r>
        <w:rPr>
          <w:b/>
          <w:smallCaps/>
          <w:sz w:val="19"/>
          <w:u w:val="single"/>
        </w:rPr>
        <w:t xml:space="preserve">  </w:t>
      </w:r>
      <w:r>
        <w:rPr>
          <w:b/>
          <w:smallCaps/>
          <w:sz w:val="19"/>
          <w:u w:val="single"/>
        </w:rPr>
        <w:fldChar w:fldCharType="begin">
          <w:ffData>
            <w:name w:val="Text213"/>
            <w:enabled/>
            <w:calcOnExit w:val="0"/>
            <w:textInput/>
          </w:ffData>
        </w:fldChar>
      </w:r>
      <w:bookmarkStart w:id="81" w:name="Text213"/>
      <w:r>
        <w:rPr>
          <w:b/>
          <w:smallCaps/>
          <w:sz w:val="19"/>
          <w:u w:val="single"/>
        </w:rPr>
        <w:instrText xml:space="preserve"> FORMTEXT </w:instrText>
      </w:r>
      <w:r>
        <w:rPr>
          <w:b/>
          <w:smallCaps/>
          <w:sz w:val="19"/>
          <w:u w:val="single"/>
        </w:rPr>
      </w:r>
      <w:r>
        <w:rPr>
          <w:b/>
          <w:smallCaps/>
          <w:sz w:val="19"/>
          <w:u w:val="single"/>
        </w:rPr>
        <w:fldChar w:fldCharType="separate"/>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sz w:val="19"/>
          <w:u w:val="single"/>
        </w:rPr>
        <w:fldChar w:fldCharType="end"/>
      </w:r>
      <w:bookmarkEnd w:id="81"/>
      <w:r>
        <w:rPr>
          <w:b/>
          <w:smallCaps/>
          <w:sz w:val="19"/>
          <w:u w:val="single"/>
        </w:rPr>
        <w:t xml:space="preserve"> and No/100</w:t>
      </w:r>
      <w:r w:rsidRPr="00F44A94">
        <w:rPr>
          <w:b/>
          <w:smallCaps/>
          <w:sz w:val="19"/>
          <w:szCs w:val="19"/>
        </w:rPr>
        <w:t xml:space="preserve"> D</w:t>
      </w:r>
      <w:r>
        <w:rPr>
          <w:b/>
          <w:smallCaps/>
          <w:sz w:val="19"/>
          <w:szCs w:val="19"/>
        </w:rPr>
        <w:t>ollars</w:t>
      </w:r>
      <w:r w:rsidRPr="00F44A94">
        <w:rPr>
          <w:b/>
          <w:smallCaps/>
          <w:sz w:val="19"/>
          <w:szCs w:val="19"/>
        </w:rPr>
        <w:t xml:space="preserve"> ($</w:t>
      </w:r>
      <w:r>
        <w:rPr>
          <w:b/>
          <w:smallCaps/>
          <w:sz w:val="19"/>
          <w:szCs w:val="19"/>
          <w:u w:val="single"/>
        </w:rPr>
        <w:t xml:space="preserve">  </w:t>
      </w:r>
      <w:r>
        <w:rPr>
          <w:b/>
          <w:smallCaps/>
          <w:sz w:val="19"/>
          <w:szCs w:val="19"/>
          <w:u w:val="single"/>
        </w:rPr>
        <w:fldChar w:fldCharType="begin">
          <w:ffData>
            <w:name w:val="Text214"/>
            <w:enabled/>
            <w:calcOnExit w:val="0"/>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noProof/>
          <w:sz w:val="19"/>
          <w:szCs w:val="19"/>
          <w:u w:val="single"/>
        </w:rPr>
        <w:t> </w:t>
      </w:r>
      <w:r>
        <w:rPr>
          <w:b/>
          <w:smallCaps/>
          <w:noProof/>
          <w:sz w:val="19"/>
          <w:szCs w:val="19"/>
          <w:u w:val="single"/>
        </w:rPr>
        <w:t> </w:t>
      </w:r>
      <w:r>
        <w:rPr>
          <w:b/>
          <w:smallCaps/>
          <w:noProof/>
          <w:sz w:val="19"/>
          <w:szCs w:val="19"/>
          <w:u w:val="single"/>
        </w:rPr>
        <w:t> </w:t>
      </w:r>
      <w:r>
        <w:rPr>
          <w:b/>
          <w:smallCaps/>
          <w:sz w:val="19"/>
          <w:szCs w:val="19"/>
          <w:u w:val="single"/>
        </w:rPr>
        <w:fldChar w:fldCharType="end"/>
      </w:r>
      <w:r>
        <w:rPr>
          <w:b/>
          <w:smallCaps/>
          <w:sz w:val="19"/>
          <w:szCs w:val="19"/>
          <w:u w:val="single"/>
        </w:rPr>
        <w:t xml:space="preserve">  </w:t>
      </w:r>
      <w:r w:rsidRPr="000D21C1">
        <w:rPr>
          <w:b/>
          <w:smallCaps/>
          <w:sz w:val="19"/>
          <w:szCs w:val="19"/>
        </w:rPr>
        <w:t>)</w:t>
      </w:r>
    </w:p>
    <w:p w14:paraId="6FCBD9A1" w14:textId="77777777" w:rsidR="00F7264E" w:rsidRPr="008421EA" w:rsidRDefault="00F7264E" w:rsidP="00F7264E">
      <w:pPr>
        <w:rPr>
          <w:color w:val="000000"/>
          <w:sz w:val="19"/>
        </w:rPr>
        <w:sectPr w:rsidR="00F7264E" w:rsidRPr="008421EA" w:rsidSect="000464A7">
          <w:headerReference w:type="even" r:id="rId133"/>
          <w:headerReference w:type="default" r:id="rId134"/>
          <w:footerReference w:type="default" r:id="rId135"/>
          <w:headerReference w:type="first" r:id="rId136"/>
          <w:pgSz w:w="12240" w:h="15840" w:code="1"/>
          <w:pgMar w:top="1008" w:right="1008" w:bottom="1008" w:left="1008" w:header="432" w:footer="347" w:gutter="0"/>
          <w:paperSrc w:first="11" w:other="11"/>
          <w:pgNumType w:start="1"/>
          <w:cols w:space="720"/>
          <w:docGrid w:linePitch="360"/>
        </w:sectPr>
      </w:pPr>
    </w:p>
    <w:p w14:paraId="7A68F995" w14:textId="77777777" w:rsidR="00E026F1" w:rsidRDefault="00E026F1">
      <w:pPr>
        <w:jc w:val="both"/>
        <w:rPr>
          <w:sz w:val="19"/>
        </w:rPr>
      </w:pPr>
    </w:p>
    <w:p w14:paraId="283BD253" w14:textId="77777777" w:rsidR="00E026F1" w:rsidRDefault="00E026F1">
      <w:pPr>
        <w:jc w:val="center"/>
        <w:outlineLvl w:val="0"/>
        <w:rPr>
          <w:b/>
          <w:color w:val="000000"/>
          <w:sz w:val="22"/>
        </w:rPr>
      </w:pPr>
      <w:r>
        <w:rPr>
          <w:b/>
          <w:color w:val="000000"/>
          <w:sz w:val="22"/>
        </w:rPr>
        <w:t xml:space="preserve">EXHIBIT C  </w:t>
      </w:r>
    </w:p>
    <w:p w14:paraId="1A00841C" w14:textId="77777777" w:rsidR="00E026F1" w:rsidRDefault="00E026F1">
      <w:pPr>
        <w:jc w:val="center"/>
        <w:rPr>
          <w:b/>
          <w:color w:val="000000"/>
          <w:sz w:val="22"/>
        </w:rPr>
      </w:pPr>
      <w:r>
        <w:rPr>
          <w:b/>
          <w:color w:val="000000"/>
          <w:sz w:val="22"/>
        </w:rPr>
        <w:t>DESIGN-BUILDER’S PROJECT BUDGET FORMAT</w:t>
      </w:r>
    </w:p>
    <w:p w14:paraId="20D8E45D" w14:textId="77777777" w:rsidR="00E026F1" w:rsidRDefault="00E026F1">
      <w:pPr>
        <w:pStyle w:val="BodyText"/>
        <w:rPr>
          <w:sz w:val="19"/>
        </w:rPr>
      </w:pPr>
    </w:p>
    <w:p w14:paraId="3BBD947C" w14:textId="77777777" w:rsidR="00E026F1" w:rsidRDefault="00E026F1">
      <w:pPr>
        <w:pStyle w:val="BodyText"/>
        <w:rPr>
          <w:sz w:val="19"/>
        </w:rPr>
      </w:pPr>
      <w:r>
        <w:rPr>
          <w:sz w:val="19"/>
        </w:rPr>
        <w:t>The purpose of providing this Budget Format for the project budget is to allow easy comparison from one phase of design and construction to the next as well as easy comparison of estimates from others.  The Budget Format shall conform to the CSI format and shall have sufficient detail to accurately track the financial progress of the Project.  If there is more than one construction site, each Site within a Project shall have its own breakdown.</w:t>
      </w:r>
    </w:p>
    <w:p w14:paraId="72F62492" w14:textId="77777777" w:rsidR="00E026F1" w:rsidRDefault="00E026F1">
      <w:pPr>
        <w:jc w:val="both"/>
        <w:rPr>
          <w:sz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4123"/>
        <w:gridCol w:w="737"/>
        <w:gridCol w:w="1080"/>
        <w:gridCol w:w="1800"/>
      </w:tblGrid>
      <w:tr w:rsidR="00E026F1" w14:paraId="51D7BE10" w14:textId="77777777">
        <w:tc>
          <w:tcPr>
            <w:tcW w:w="2088" w:type="dxa"/>
          </w:tcPr>
          <w:p w14:paraId="67E5F8D6" w14:textId="77777777" w:rsidR="00E026F1" w:rsidRDefault="00E026F1">
            <w:pPr>
              <w:jc w:val="both"/>
              <w:rPr>
                <w:b/>
                <w:sz w:val="19"/>
              </w:rPr>
            </w:pPr>
            <w:r>
              <w:rPr>
                <w:b/>
                <w:sz w:val="19"/>
              </w:rPr>
              <w:t>GMP (or SCL)</w:t>
            </w:r>
          </w:p>
        </w:tc>
        <w:tc>
          <w:tcPr>
            <w:tcW w:w="4123" w:type="dxa"/>
          </w:tcPr>
          <w:p w14:paraId="7C88170F" w14:textId="77777777" w:rsidR="00E026F1" w:rsidRDefault="00E026F1">
            <w:pPr>
              <w:jc w:val="both"/>
              <w:rPr>
                <w:sz w:val="19"/>
              </w:rPr>
            </w:pPr>
          </w:p>
        </w:tc>
        <w:tc>
          <w:tcPr>
            <w:tcW w:w="737" w:type="dxa"/>
          </w:tcPr>
          <w:p w14:paraId="0BE99B2E" w14:textId="77777777" w:rsidR="00E026F1" w:rsidRDefault="00E026F1">
            <w:pPr>
              <w:jc w:val="both"/>
              <w:rPr>
                <w:sz w:val="19"/>
              </w:rPr>
            </w:pPr>
          </w:p>
        </w:tc>
        <w:tc>
          <w:tcPr>
            <w:tcW w:w="1080" w:type="dxa"/>
          </w:tcPr>
          <w:p w14:paraId="1BF2E996" w14:textId="77777777" w:rsidR="00E026F1" w:rsidRDefault="00E026F1">
            <w:pPr>
              <w:jc w:val="both"/>
              <w:rPr>
                <w:sz w:val="19"/>
              </w:rPr>
            </w:pPr>
          </w:p>
        </w:tc>
        <w:tc>
          <w:tcPr>
            <w:tcW w:w="1800" w:type="dxa"/>
          </w:tcPr>
          <w:p w14:paraId="50F7E9F8" w14:textId="77777777" w:rsidR="00E026F1" w:rsidRDefault="00E026F1">
            <w:pPr>
              <w:jc w:val="both"/>
              <w:rPr>
                <w:sz w:val="19"/>
              </w:rPr>
            </w:pPr>
          </w:p>
        </w:tc>
      </w:tr>
      <w:tr w:rsidR="00E026F1" w14:paraId="0CBB16CD" w14:textId="77777777">
        <w:tc>
          <w:tcPr>
            <w:tcW w:w="2088" w:type="dxa"/>
          </w:tcPr>
          <w:p w14:paraId="5CA34606" w14:textId="77777777" w:rsidR="00E026F1" w:rsidRDefault="00E026F1">
            <w:pPr>
              <w:jc w:val="both"/>
              <w:rPr>
                <w:b/>
                <w:sz w:val="19"/>
              </w:rPr>
            </w:pPr>
            <w:r>
              <w:rPr>
                <w:b/>
                <w:sz w:val="19"/>
              </w:rPr>
              <w:t xml:space="preserve">Phase/CSI Division </w:t>
            </w:r>
          </w:p>
        </w:tc>
        <w:tc>
          <w:tcPr>
            <w:tcW w:w="4123" w:type="dxa"/>
          </w:tcPr>
          <w:p w14:paraId="7EC248B1" w14:textId="77777777" w:rsidR="00E026F1" w:rsidRDefault="00E026F1">
            <w:pPr>
              <w:jc w:val="center"/>
              <w:rPr>
                <w:b/>
                <w:sz w:val="19"/>
              </w:rPr>
            </w:pPr>
            <w:r>
              <w:rPr>
                <w:b/>
                <w:sz w:val="19"/>
              </w:rPr>
              <w:t>Budget Item</w:t>
            </w:r>
          </w:p>
        </w:tc>
        <w:tc>
          <w:tcPr>
            <w:tcW w:w="737" w:type="dxa"/>
          </w:tcPr>
          <w:p w14:paraId="7E6B9972" w14:textId="77777777" w:rsidR="00E026F1" w:rsidRDefault="00E026F1">
            <w:pPr>
              <w:jc w:val="center"/>
              <w:rPr>
                <w:b/>
                <w:sz w:val="19"/>
              </w:rPr>
            </w:pPr>
            <w:r>
              <w:rPr>
                <w:b/>
                <w:sz w:val="19"/>
              </w:rPr>
              <w:t>Units</w:t>
            </w:r>
          </w:p>
        </w:tc>
        <w:tc>
          <w:tcPr>
            <w:tcW w:w="1080" w:type="dxa"/>
          </w:tcPr>
          <w:p w14:paraId="00EAA108" w14:textId="77777777" w:rsidR="00E026F1" w:rsidRDefault="00E026F1">
            <w:pPr>
              <w:jc w:val="center"/>
              <w:rPr>
                <w:b/>
                <w:sz w:val="19"/>
              </w:rPr>
            </w:pPr>
            <w:r>
              <w:rPr>
                <w:b/>
                <w:sz w:val="19"/>
              </w:rPr>
              <w:t>Unit Cost</w:t>
            </w:r>
          </w:p>
        </w:tc>
        <w:tc>
          <w:tcPr>
            <w:tcW w:w="1800" w:type="dxa"/>
          </w:tcPr>
          <w:p w14:paraId="443051B3" w14:textId="77777777" w:rsidR="00E026F1" w:rsidRDefault="00E026F1">
            <w:pPr>
              <w:jc w:val="center"/>
              <w:rPr>
                <w:b/>
                <w:sz w:val="19"/>
              </w:rPr>
            </w:pPr>
            <w:r>
              <w:rPr>
                <w:b/>
                <w:sz w:val="19"/>
              </w:rPr>
              <w:t>Cost</w:t>
            </w:r>
          </w:p>
        </w:tc>
      </w:tr>
      <w:tr w:rsidR="00E026F1" w14:paraId="0B0D904A" w14:textId="77777777">
        <w:tc>
          <w:tcPr>
            <w:tcW w:w="2088" w:type="dxa"/>
          </w:tcPr>
          <w:p w14:paraId="00665C17" w14:textId="77777777" w:rsidR="00E026F1" w:rsidRDefault="00E026F1">
            <w:pPr>
              <w:jc w:val="both"/>
              <w:rPr>
                <w:sz w:val="19"/>
              </w:rPr>
            </w:pPr>
            <w:r>
              <w:rPr>
                <w:sz w:val="19"/>
              </w:rPr>
              <w:t>Preconstruction</w:t>
            </w:r>
          </w:p>
        </w:tc>
        <w:tc>
          <w:tcPr>
            <w:tcW w:w="4123" w:type="dxa"/>
          </w:tcPr>
          <w:p w14:paraId="71E798DF" w14:textId="77777777" w:rsidR="00E026F1" w:rsidRDefault="00E026F1">
            <w:pPr>
              <w:jc w:val="both"/>
              <w:rPr>
                <w:sz w:val="19"/>
              </w:rPr>
            </w:pPr>
            <w:r>
              <w:rPr>
                <w:sz w:val="19"/>
              </w:rPr>
              <w:t>Design Services</w:t>
            </w:r>
          </w:p>
        </w:tc>
        <w:tc>
          <w:tcPr>
            <w:tcW w:w="737" w:type="dxa"/>
          </w:tcPr>
          <w:p w14:paraId="5CE09DE5" w14:textId="77777777" w:rsidR="00E026F1" w:rsidRDefault="00E026F1">
            <w:pPr>
              <w:jc w:val="both"/>
              <w:rPr>
                <w:sz w:val="19"/>
              </w:rPr>
            </w:pPr>
          </w:p>
        </w:tc>
        <w:tc>
          <w:tcPr>
            <w:tcW w:w="1080" w:type="dxa"/>
          </w:tcPr>
          <w:p w14:paraId="30163E39" w14:textId="77777777" w:rsidR="00E026F1" w:rsidRDefault="00E026F1">
            <w:pPr>
              <w:jc w:val="both"/>
              <w:rPr>
                <w:sz w:val="19"/>
              </w:rPr>
            </w:pPr>
          </w:p>
        </w:tc>
        <w:tc>
          <w:tcPr>
            <w:tcW w:w="1800" w:type="dxa"/>
          </w:tcPr>
          <w:p w14:paraId="605DD6FD" w14:textId="77777777" w:rsidR="00E026F1" w:rsidRDefault="00E026F1">
            <w:pPr>
              <w:jc w:val="both"/>
              <w:rPr>
                <w:sz w:val="19"/>
              </w:rPr>
            </w:pPr>
          </w:p>
        </w:tc>
      </w:tr>
      <w:tr w:rsidR="00E026F1" w14:paraId="680A51F5" w14:textId="77777777">
        <w:tc>
          <w:tcPr>
            <w:tcW w:w="2088" w:type="dxa"/>
          </w:tcPr>
          <w:p w14:paraId="22651B56" w14:textId="77777777" w:rsidR="00E026F1" w:rsidRDefault="00E026F1">
            <w:pPr>
              <w:jc w:val="both"/>
              <w:rPr>
                <w:sz w:val="19"/>
              </w:rPr>
            </w:pPr>
            <w:r>
              <w:rPr>
                <w:sz w:val="19"/>
              </w:rPr>
              <w:t>Preconstruction</w:t>
            </w:r>
          </w:p>
        </w:tc>
        <w:tc>
          <w:tcPr>
            <w:tcW w:w="4123" w:type="dxa"/>
          </w:tcPr>
          <w:p w14:paraId="1BD66B6A" w14:textId="77777777" w:rsidR="00E026F1" w:rsidRDefault="00E026F1">
            <w:pPr>
              <w:jc w:val="both"/>
              <w:rPr>
                <w:sz w:val="19"/>
              </w:rPr>
            </w:pPr>
            <w:r>
              <w:rPr>
                <w:sz w:val="19"/>
              </w:rPr>
              <w:t>Budget and Estimates</w:t>
            </w:r>
          </w:p>
        </w:tc>
        <w:tc>
          <w:tcPr>
            <w:tcW w:w="737" w:type="dxa"/>
          </w:tcPr>
          <w:p w14:paraId="0BE38BB1" w14:textId="77777777" w:rsidR="00E026F1" w:rsidRDefault="00E026F1">
            <w:pPr>
              <w:jc w:val="both"/>
              <w:rPr>
                <w:sz w:val="19"/>
              </w:rPr>
            </w:pPr>
          </w:p>
        </w:tc>
        <w:tc>
          <w:tcPr>
            <w:tcW w:w="1080" w:type="dxa"/>
          </w:tcPr>
          <w:p w14:paraId="3372B209" w14:textId="77777777" w:rsidR="00E026F1" w:rsidRDefault="00E026F1">
            <w:pPr>
              <w:jc w:val="both"/>
              <w:rPr>
                <w:sz w:val="19"/>
              </w:rPr>
            </w:pPr>
          </w:p>
        </w:tc>
        <w:tc>
          <w:tcPr>
            <w:tcW w:w="1800" w:type="dxa"/>
          </w:tcPr>
          <w:p w14:paraId="5224C79A" w14:textId="77777777" w:rsidR="00E026F1" w:rsidRDefault="00E026F1">
            <w:pPr>
              <w:jc w:val="both"/>
              <w:rPr>
                <w:sz w:val="19"/>
              </w:rPr>
            </w:pPr>
          </w:p>
        </w:tc>
      </w:tr>
      <w:tr w:rsidR="00E026F1" w14:paraId="5DEB67F9" w14:textId="77777777">
        <w:tc>
          <w:tcPr>
            <w:tcW w:w="2088" w:type="dxa"/>
          </w:tcPr>
          <w:p w14:paraId="6EF71D3C" w14:textId="77777777" w:rsidR="00E026F1" w:rsidRDefault="00E026F1">
            <w:pPr>
              <w:jc w:val="both"/>
              <w:rPr>
                <w:sz w:val="19"/>
              </w:rPr>
            </w:pPr>
            <w:r>
              <w:rPr>
                <w:sz w:val="19"/>
              </w:rPr>
              <w:t>Preconstruciton</w:t>
            </w:r>
          </w:p>
        </w:tc>
        <w:tc>
          <w:tcPr>
            <w:tcW w:w="4123" w:type="dxa"/>
          </w:tcPr>
          <w:p w14:paraId="192982F5" w14:textId="77777777" w:rsidR="00E026F1" w:rsidRDefault="00E026F1">
            <w:pPr>
              <w:jc w:val="both"/>
              <w:rPr>
                <w:sz w:val="19"/>
              </w:rPr>
            </w:pPr>
            <w:r>
              <w:rPr>
                <w:sz w:val="19"/>
              </w:rPr>
              <w:t>Preconstruction Costs</w:t>
            </w:r>
          </w:p>
        </w:tc>
        <w:tc>
          <w:tcPr>
            <w:tcW w:w="737" w:type="dxa"/>
          </w:tcPr>
          <w:p w14:paraId="6891A3BA" w14:textId="77777777" w:rsidR="00E026F1" w:rsidRDefault="00E026F1">
            <w:pPr>
              <w:jc w:val="both"/>
              <w:rPr>
                <w:sz w:val="19"/>
              </w:rPr>
            </w:pPr>
          </w:p>
        </w:tc>
        <w:tc>
          <w:tcPr>
            <w:tcW w:w="1080" w:type="dxa"/>
          </w:tcPr>
          <w:p w14:paraId="364315A6" w14:textId="77777777" w:rsidR="00E026F1" w:rsidRDefault="00E026F1">
            <w:pPr>
              <w:jc w:val="both"/>
              <w:rPr>
                <w:sz w:val="19"/>
              </w:rPr>
            </w:pPr>
          </w:p>
        </w:tc>
        <w:tc>
          <w:tcPr>
            <w:tcW w:w="1800" w:type="dxa"/>
          </w:tcPr>
          <w:p w14:paraId="46A25D8B" w14:textId="77777777" w:rsidR="00E026F1" w:rsidRDefault="00E026F1">
            <w:pPr>
              <w:jc w:val="both"/>
              <w:rPr>
                <w:sz w:val="19"/>
              </w:rPr>
            </w:pPr>
          </w:p>
        </w:tc>
      </w:tr>
      <w:tr w:rsidR="00E026F1" w14:paraId="20D7AFFC" w14:textId="77777777">
        <w:tc>
          <w:tcPr>
            <w:tcW w:w="2088" w:type="dxa"/>
          </w:tcPr>
          <w:p w14:paraId="2B00AA6D" w14:textId="77777777" w:rsidR="00E026F1" w:rsidRDefault="00E026F1">
            <w:pPr>
              <w:jc w:val="both"/>
              <w:rPr>
                <w:sz w:val="19"/>
              </w:rPr>
            </w:pPr>
            <w:r>
              <w:rPr>
                <w:sz w:val="19"/>
              </w:rPr>
              <w:t>Preconstruction</w:t>
            </w:r>
          </w:p>
        </w:tc>
        <w:tc>
          <w:tcPr>
            <w:tcW w:w="4123" w:type="dxa"/>
          </w:tcPr>
          <w:p w14:paraId="5396F1CF" w14:textId="77777777" w:rsidR="00E026F1" w:rsidRDefault="00E026F1">
            <w:pPr>
              <w:jc w:val="both"/>
              <w:rPr>
                <w:sz w:val="19"/>
              </w:rPr>
            </w:pPr>
            <w:r>
              <w:rPr>
                <w:sz w:val="19"/>
              </w:rPr>
              <w:t>Design Contingency</w:t>
            </w:r>
          </w:p>
        </w:tc>
        <w:tc>
          <w:tcPr>
            <w:tcW w:w="737" w:type="dxa"/>
          </w:tcPr>
          <w:p w14:paraId="60C786B6" w14:textId="77777777" w:rsidR="00E026F1" w:rsidRDefault="00E026F1">
            <w:pPr>
              <w:jc w:val="both"/>
              <w:rPr>
                <w:sz w:val="19"/>
              </w:rPr>
            </w:pPr>
          </w:p>
        </w:tc>
        <w:tc>
          <w:tcPr>
            <w:tcW w:w="1080" w:type="dxa"/>
          </w:tcPr>
          <w:p w14:paraId="6187DF43" w14:textId="77777777" w:rsidR="00E026F1" w:rsidRDefault="00E026F1">
            <w:pPr>
              <w:jc w:val="both"/>
              <w:rPr>
                <w:sz w:val="19"/>
              </w:rPr>
            </w:pPr>
          </w:p>
        </w:tc>
        <w:tc>
          <w:tcPr>
            <w:tcW w:w="1800" w:type="dxa"/>
          </w:tcPr>
          <w:p w14:paraId="348D03CD" w14:textId="77777777" w:rsidR="00E026F1" w:rsidRDefault="00E026F1">
            <w:pPr>
              <w:jc w:val="both"/>
              <w:rPr>
                <w:sz w:val="19"/>
              </w:rPr>
            </w:pPr>
          </w:p>
        </w:tc>
      </w:tr>
      <w:tr w:rsidR="00E026F1" w14:paraId="1B3A5ECF" w14:textId="77777777">
        <w:tc>
          <w:tcPr>
            <w:tcW w:w="2088" w:type="dxa"/>
          </w:tcPr>
          <w:p w14:paraId="0D87083A" w14:textId="77777777" w:rsidR="00E026F1" w:rsidRDefault="00E026F1">
            <w:pPr>
              <w:jc w:val="both"/>
              <w:rPr>
                <w:sz w:val="19"/>
              </w:rPr>
            </w:pPr>
            <w:r>
              <w:rPr>
                <w:sz w:val="19"/>
              </w:rPr>
              <w:t>01</w:t>
            </w:r>
          </w:p>
        </w:tc>
        <w:tc>
          <w:tcPr>
            <w:tcW w:w="4123" w:type="dxa"/>
          </w:tcPr>
          <w:p w14:paraId="10535CF5" w14:textId="77777777" w:rsidR="00E026F1" w:rsidRDefault="00E026F1">
            <w:pPr>
              <w:jc w:val="both"/>
              <w:rPr>
                <w:sz w:val="19"/>
              </w:rPr>
            </w:pPr>
            <w:r>
              <w:rPr>
                <w:sz w:val="19"/>
              </w:rPr>
              <w:t>General Requirements</w:t>
            </w:r>
          </w:p>
        </w:tc>
        <w:tc>
          <w:tcPr>
            <w:tcW w:w="737" w:type="dxa"/>
          </w:tcPr>
          <w:p w14:paraId="6921EC35" w14:textId="77777777" w:rsidR="00E026F1" w:rsidRDefault="00E026F1">
            <w:pPr>
              <w:jc w:val="both"/>
              <w:rPr>
                <w:sz w:val="19"/>
              </w:rPr>
            </w:pPr>
          </w:p>
        </w:tc>
        <w:tc>
          <w:tcPr>
            <w:tcW w:w="1080" w:type="dxa"/>
          </w:tcPr>
          <w:p w14:paraId="556F98DA" w14:textId="77777777" w:rsidR="00E026F1" w:rsidRDefault="00E026F1">
            <w:pPr>
              <w:jc w:val="both"/>
              <w:rPr>
                <w:sz w:val="19"/>
              </w:rPr>
            </w:pPr>
          </w:p>
        </w:tc>
        <w:tc>
          <w:tcPr>
            <w:tcW w:w="1800" w:type="dxa"/>
          </w:tcPr>
          <w:p w14:paraId="3547B6BE" w14:textId="77777777" w:rsidR="00E026F1" w:rsidRDefault="00E026F1">
            <w:pPr>
              <w:jc w:val="both"/>
              <w:rPr>
                <w:sz w:val="19"/>
              </w:rPr>
            </w:pPr>
          </w:p>
        </w:tc>
      </w:tr>
      <w:tr w:rsidR="00E026F1" w14:paraId="3083B89B" w14:textId="77777777">
        <w:tc>
          <w:tcPr>
            <w:tcW w:w="2088" w:type="dxa"/>
          </w:tcPr>
          <w:p w14:paraId="2953DF20" w14:textId="77777777" w:rsidR="00E026F1" w:rsidRDefault="00E026F1">
            <w:pPr>
              <w:jc w:val="both"/>
              <w:rPr>
                <w:sz w:val="19"/>
              </w:rPr>
            </w:pPr>
            <w:r>
              <w:rPr>
                <w:sz w:val="19"/>
              </w:rPr>
              <w:t>02</w:t>
            </w:r>
          </w:p>
        </w:tc>
        <w:tc>
          <w:tcPr>
            <w:tcW w:w="4123" w:type="dxa"/>
          </w:tcPr>
          <w:p w14:paraId="11A3A3BF" w14:textId="77777777" w:rsidR="00E026F1" w:rsidRDefault="00E026F1">
            <w:pPr>
              <w:jc w:val="both"/>
              <w:rPr>
                <w:sz w:val="19"/>
              </w:rPr>
            </w:pPr>
            <w:r>
              <w:rPr>
                <w:sz w:val="19"/>
              </w:rPr>
              <w:t>Site Work</w:t>
            </w:r>
          </w:p>
        </w:tc>
        <w:tc>
          <w:tcPr>
            <w:tcW w:w="737" w:type="dxa"/>
          </w:tcPr>
          <w:p w14:paraId="4DCD970D" w14:textId="77777777" w:rsidR="00E026F1" w:rsidRDefault="00E026F1">
            <w:pPr>
              <w:jc w:val="both"/>
              <w:rPr>
                <w:sz w:val="19"/>
              </w:rPr>
            </w:pPr>
          </w:p>
        </w:tc>
        <w:tc>
          <w:tcPr>
            <w:tcW w:w="1080" w:type="dxa"/>
          </w:tcPr>
          <w:p w14:paraId="63289E32" w14:textId="77777777" w:rsidR="00E026F1" w:rsidRDefault="00E026F1">
            <w:pPr>
              <w:jc w:val="both"/>
              <w:rPr>
                <w:sz w:val="19"/>
              </w:rPr>
            </w:pPr>
          </w:p>
        </w:tc>
        <w:tc>
          <w:tcPr>
            <w:tcW w:w="1800" w:type="dxa"/>
          </w:tcPr>
          <w:p w14:paraId="2849C127" w14:textId="77777777" w:rsidR="00E026F1" w:rsidRDefault="00E026F1">
            <w:pPr>
              <w:jc w:val="both"/>
              <w:rPr>
                <w:sz w:val="19"/>
              </w:rPr>
            </w:pPr>
          </w:p>
        </w:tc>
      </w:tr>
      <w:tr w:rsidR="00E026F1" w14:paraId="51F7DB26" w14:textId="77777777">
        <w:tc>
          <w:tcPr>
            <w:tcW w:w="2088" w:type="dxa"/>
          </w:tcPr>
          <w:p w14:paraId="484DD811" w14:textId="77777777" w:rsidR="00E026F1" w:rsidRDefault="00E026F1">
            <w:pPr>
              <w:jc w:val="both"/>
              <w:rPr>
                <w:sz w:val="19"/>
              </w:rPr>
            </w:pPr>
            <w:r>
              <w:rPr>
                <w:sz w:val="19"/>
              </w:rPr>
              <w:t>03</w:t>
            </w:r>
          </w:p>
        </w:tc>
        <w:tc>
          <w:tcPr>
            <w:tcW w:w="4123" w:type="dxa"/>
          </w:tcPr>
          <w:p w14:paraId="6D66E222" w14:textId="77777777" w:rsidR="00E026F1" w:rsidRDefault="00E026F1">
            <w:pPr>
              <w:jc w:val="both"/>
              <w:rPr>
                <w:sz w:val="19"/>
              </w:rPr>
            </w:pPr>
            <w:r>
              <w:rPr>
                <w:sz w:val="19"/>
              </w:rPr>
              <w:t>Concrete</w:t>
            </w:r>
          </w:p>
        </w:tc>
        <w:tc>
          <w:tcPr>
            <w:tcW w:w="737" w:type="dxa"/>
          </w:tcPr>
          <w:p w14:paraId="1EFE2A04" w14:textId="77777777" w:rsidR="00E026F1" w:rsidRDefault="00E026F1">
            <w:pPr>
              <w:jc w:val="both"/>
              <w:rPr>
                <w:sz w:val="19"/>
              </w:rPr>
            </w:pPr>
          </w:p>
        </w:tc>
        <w:tc>
          <w:tcPr>
            <w:tcW w:w="1080" w:type="dxa"/>
          </w:tcPr>
          <w:p w14:paraId="179E9214" w14:textId="77777777" w:rsidR="00E026F1" w:rsidRDefault="00E026F1">
            <w:pPr>
              <w:jc w:val="both"/>
              <w:rPr>
                <w:sz w:val="19"/>
              </w:rPr>
            </w:pPr>
          </w:p>
        </w:tc>
        <w:tc>
          <w:tcPr>
            <w:tcW w:w="1800" w:type="dxa"/>
          </w:tcPr>
          <w:p w14:paraId="3956CCB4" w14:textId="77777777" w:rsidR="00E026F1" w:rsidRDefault="00E026F1">
            <w:pPr>
              <w:jc w:val="both"/>
              <w:rPr>
                <w:sz w:val="19"/>
              </w:rPr>
            </w:pPr>
          </w:p>
        </w:tc>
      </w:tr>
      <w:tr w:rsidR="00E026F1" w14:paraId="13572B9E" w14:textId="77777777">
        <w:tc>
          <w:tcPr>
            <w:tcW w:w="2088" w:type="dxa"/>
          </w:tcPr>
          <w:p w14:paraId="2C9F1EC4" w14:textId="77777777" w:rsidR="00E026F1" w:rsidRDefault="00E026F1">
            <w:pPr>
              <w:jc w:val="both"/>
              <w:rPr>
                <w:sz w:val="19"/>
              </w:rPr>
            </w:pPr>
            <w:r>
              <w:rPr>
                <w:sz w:val="19"/>
              </w:rPr>
              <w:t>04</w:t>
            </w:r>
          </w:p>
        </w:tc>
        <w:tc>
          <w:tcPr>
            <w:tcW w:w="4123" w:type="dxa"/>
          </w:tcPr>
          <w:p w14:paraId="6F6C167F" w14:textId="77777777" w:rsidR="00E026F1" w:rsidRDefault="00E026F1">
            <w:pPr>
              <w:jc w:val="both"/>
              <w:rPr>
                <w:sz w:val="19"/>
              </w:rPr>
            </w:pPr>
            <w:r>
              <w:rPr>
                <w:sz w:val="19"/>
              </w:rPr>
              <w:t>Masonry</w:t>
            </w:r>
          </w:p>
        </w:tc>
        <w:tc>
          <w:tcPr>
            <w:tcW w:w="737" w:type="dxa"/>
          </w:tcPr>
          <w:p w14:paraId="20A8096A" w14:textId="77777777" w:rsidR="00E026F1" w:rsidRDefault="00E026F1">
            <w:pPr>
              <w:jc w:val="both"/>
              <w:rPr>
                <w:sz w:val="19"/>
              </w:rPr>
            </w:pPr>
          </w:p>
        </w:tc>
        <w:tc>
          <w:tcPr>
            <w:tcW w:w="1080" w:type="dxa"/>
          </w:tcPr>
          <w:p w14:paraId="697DE3F9" w14:textId="77777777" w:rsidR="00E026F1" w:rsidRDefault="00E026F1">
            <w:pPr>
              <w:jc w:val="both"/>
              <w:rPr>
                <w:sz w:val="19"/>
              </w:rPr>
            </w:pPr>
          </w:p>
        </w:tc>
        <w:tc>
          <w:tcPr>
            <w:tcW w:w="1800" w:type="dxa"/>
          </w:tcPr>
          <w:p w14:paraId="1D9FB7B4" w14:textId="77777777" w:rsidR="00E026F1" w:rsidRDefault="00E026F1">
            <w:pPr>
              <w:jc w:val="both"/>
              <w:rPr>
                <w:sz w:val="19"/>
              </w:rPr>
            </w:pPr>
          </w:p>
        </w:tc>
      </w:tr>
      <w:tr w:rsidR="00E026F1" w14:paraId="64AAA86E" w14:textId="77777777">
        <w:tc>
          <w:tcPr>
            <w:tcW w:w="2088" w:type="dxa"/>
          </w:tcPr>
          <w:p w14:paraId="1230FADB" w14:textId="77777777" w:rsidR="00E026F1" w:rsidRDefault="00E026F1">
            <w:pPr>
              <w:jc w:val="both"/>
              <w:rPr>
                <w:sz w:val="19"/>
              </w:rPr>
            </w:pPr>
            <w:r>
              <w:rPr>
                <w:sz w:val="19"/>
              </w:rPr>
              <w:t>05</w:t>
            </w:r>
          </w:p>
        </w:tc>
        <w:tc>
          <w:tcPr>
            <w:tcW w:w="4123" w:type="dxa"/>
          </w:tcPr>
          <w:p w14:paraId="7C146EB5" w14:textId="77777777" w:rsidR="00E026F1" w:rsidRDefault="00E026F1">
            <w:pPr>
              <w:jc w:val="both"/>
              <w:rPr>
                <w:sz w:val="19"/>
              </w:rPr>
            </w:pPr>
            <w:r>
              <w:rPr>
                <w:sz w:val="19"/>
              </w:rPr>
              <w:t>Metals</w:t>
            </w:r>
          </w:p>
        </w:tc>
        <w:tc>
          <w:tcPr>
            <w:tcW w:w="737" w:type="dxa"/>
          </w:tcPr>
          <w:p w14:paraId="36E81D13" w14:textId="77777777" w:rsidR="00E026F1" w:rsidRDefault="00E026F1">
            <w:pPr>
              <w:jc w:val="both"/>
              <w:rPr>
                <w:sz w:val="19"/>
              </w:rPr>
            </w:pPr>
          </w:p>
        </w:tc>
        <w:tc>
          <w:tcPr>
            <w:tcW w:w="1080" w:type="dxa"/>
          </w:tcPr>
          <w:p w14:paraId="01B03D8B" w14:textId="77777777" w:rsidR="00E026F1" w:rsidRDefault="00E026F1">
            <w:pPr>
              <w:jc w:val="both"/>
              <w:rPr>
                <w:sz w:val="19"/>
              </w:rPr>
            </w:pPr>
          </w:p>
        </w:tc>
        <w:tc>
          <w:tcPr>
            <w:tcW w:w="1800" w:type="dxa"/>
          </w:tcPr>
          <w:p w14:paraId="6135B697" w14:textId="77777777" w:rsidR="00E026F1" w:rsidRDefault="00E026F1">
            <w:pPr>
              <w:jc w:val="both"/>
              <w:rPr>
                <w:sz w:val="19"/>
              </w:rPr>
            </w:pPr>
          </w:p>
        </w:tc>
      </w:tr>
      <w:tr w:rsidR="00E026F1" w14:paraId="511F6AED" w14:textId="77777777">
        <w:tc>
          <w:tcPr>
            <w:tcW w:w="2088" w:type="dxa"/>
          </w:tcPr>
          <w:p w14:paraId="020C722F" w14:textId="77777777" w:rsidR="00E026F1" w:rsidRDefault="00E026F1">
            <w:pPr>
              <w:jc w:val="both"/>
              <w:rPr>
                <w:sz w:val="19"/>
              </w:rPr>
            </w:pPr>
            <w:r>
              <w:rPr>
                <w:sz w:val="19"/>
              </w:rPr>
              <w:t>06</w:t>
            </w:r>
          </w:p>
        </w:tc>
        <w:tc>
          <w:tcPr>
            <w:tcW w:w="4123" w:type="dxa"/>
          </w:tcPr>
          <w:p w14:paraId="32852FF8" w14:textId="77777777" w:rsidR="00E026F1" w:rsidRDefault="00E026F1">
            <w:pPr>
              <w:jc w:val="both"/>
              <w:rPr>
                <w:sz w:val="19"/>
              </w:rPr>
            </w:pPr>
            <w:r>
              <w:rPr>
                <w:sz w:val="19"/>
              </w:rPr>
              <w:t>Woods &amp; Plastics</w:t>
            </w:r>
          </w:p>
        </w:tc>
        <w:tc>
          <w:tcPr>
            <w:tcW w:w="737" w:type="dxa"/>
          </w:tcPr>
          <w:p w14:paraId="3A8E0E18" w14:textId="77777777" w:rsidR="00E026F1" w:rsidRDefault="00E026F1">
            <w:pPr>
              <w:jc w:val="both"/>
              <w:rPr>
                <w:sz w:val="19"/>
              </w:rPr>
            </w:pPr>
          </w:p>
        </w:tc>
        <w:tc>
          <w:tcPr>
            <w:tcW w:w="1080" w:type="dxa"/>
          </w:tcPr>
          <w:p w14:paraId="76BF86C2" w14:textId="77777777" w:rsidR="00E026F1" w:rsidRDefault="00E026F1">
            <w:pPr>
              <w:jc w:val="both"/>
              <w:rPr>
                <w:sz w:val="19"/>
              </w:rPr>
            </w:pPr>
          </w:p>
        </w:tc>
        <w:tc>
          <w:tcPr>
            <w:tcW w:w="1800" w:type="dxa"/>
          </w:tcPr>
          <w:p w14:paraId="2CA1AABA" w14:textId="77777777" w:rsidR="00E026F1" w:rsidRDefault="00E026F1">
            <w:pPr>
              <w:jc w:val="both"/>
              <w:rPr>
                <w:sz w:val="19"/>
              </w:rPr>
            </w:pPr>
          </w:p>
        </w:tc>
      </w:tr>
      <w:tr w:rsidR="00E026F1" w14:paraId="2FE34385" w14:textId="77777777">
        <w:tc>
          <w:tcPr>
            <w:tcW w:w="2088" w:type="dxa"/>
          </w:tcPr>
          <w:p w14:paraId="3D55D945" w14:textId="77777777" w:rsidR="00E026F1" w:rsidRDefault="00E026F1">
            <w:pPr>
              <w:jc w:val="both"/>
              <w:rPr>
                <w:sz w:val="19"/>
              </w:rPr>
            </w:pPr>
            <w:r>
              <w:rPr>
                <w:sz w:val="19"/>
              </w:rPr>
              <w:t>07</w:t>
            </w:r>
          </w:p>
        </w:tc>
        <w:tc>
          <w:tcPr>
            <w:tcW w:w="4123" w:type="dxa"/>
          </w:tcPr>
          <w:p w14:paraId="217CF75F" w14:textId="77777777" w:rsidR="00E026F1" w:rsidRDefault="00E026F1">
            <w:pPr>
              <w:jc w:val="both"/>
              <w:rPr>
                <w:sz w:val="19"/>
              </w:rPr>
            </w:pPr>
            <w:r>
              <w:rPr>
                <w:sz w:val="19"/>
              </w:rPr>
              <w:t>Thermal / Moisture Prot.</w:t>
            </w:r>
          </w:p>
        </w:tc>
        <w:tc>
          <w:tcPr>
            <w:tcW w:w="737" w:type="dxa"/>
          </w:tcPr>
          <w:p w14:paraId="522AC00B" w14:textId="77777777" w:rsidR="00E026F1" w:rsidRDefault="00E026F1">
            <w:pPr>
              <w:jc w:val="both"/>
              <w:rPr>
                <w:sz w:val="19"/>
              </w:rPr>
            </w:pPr>
          </w:p>
        </w:tc>
        <w:tc>
          <w:tcPr>
            <w:tcW w:w="1080" w:type="dxa"/>
          </w:tcPr>
          <w:p w14:paraId="4D16393E" w14:textId="77777777" w:rsidR="00E026F1" w:rsidRDefault="00E026F1">
            <w:pPr>
              <w:jc w:val="both"/>
              <w:rPr>
                <w:sz w:val="19"/>
              </w:rPr>
            </w:pPr>
          </w:p>
        </w:tc>
        <w:tc>
          <w:tcPr>
            <w:tcW w:w="1800" w:type="dxa"/>
          </w:tcPr>
          <w:p w14:paraId="689ED1CB" w14:textId="77777777" w:rsidR="00E026F1" w:rsidRDefault="00E026F1">
            <w:pPr>
              <w:jc w:val="both"/>
              <w:rPr>
                <w:sz w:val="19"/>
              </w:rPr>
            </w:pPr>
          </w:p>
        </w:tc>
      </w:tr>
      <w:tr w:rsidR="00E026F1" w14:paraId="6A5C7BCD" w14:textId="77777777">
        <w:tc>
          <w:tcPr>
            <w:tcW w:w="2088" w:type="dxa"/>
          </w:tcPr>
          <w:p w14:paraId="3CA218F0" w14:textId="77777777" w:rsidR="00E026F1" w:rsidRDefault="00E026F1">
            <w:pPr>
              <w:jc w:val="both"/>
              <w:rPr>
                <w:sz w:val="19"/>
              </w:rPr>
            </w:pPr>
            <w:r>
              <w:rPr>
                <w:sz w:val="19"/>
              </w:rPr>
              <w:t>08</w:t>
            </w:r>
          </w:p>
        </w:tc>
        <w:tc>
          <w:tcPr>
            <w:tcW w:w="4123" w:type="dxa"/>
          </w:tcPr>
          <w:p w14:paraId="31A37DF0" w14:textId="77777777" w:rsidR="00E026F1" w:rsidRDefault="00E026F1">
            <w:pPr>
              <w:jc w:val="both"/>
              <w:rPr>
                <w:sz w:val="19"/>
              </w:rPr>
            </w:pPr>
            <w:r>
              <w:rPr>
                <w:sz w:val="19"/>
              </w:rPr>
              <w:t>Doors &amp; Windows</w:t>
            </w:r>
          </w:p>
        </w:tc>
        <w:tc>
          <w:tcPr>
            <w:tcW w:w="737" w:type="dxa"/>
          </w:tcPr>
          <w:p w14:paraId="6823365A" w14:textId="77777777" w:rsidR="00E026F1" w:rsidRDefault="00E026F1">
            <w:pPr>
              <w:jc w:val="both"/>
              <w:rPr>
                <w:sz w:val="19"/>
              </w:rPr>
            </w:pPr>
          </w:p>
        </w:tc>
        <w:tc>
          <w:tcPr>
            <w:tcW w:w="1080" w:type="dxa"/>
          </w:tcPr>
          <w:p w14:paraId="29E9168E" w14:textId="77777777" w:rsidR="00E026F1" w:rsidRDefault="00E026F1">
            <w:pPr>
              <w:jc w:val="both"/>
              <w:rPr>
                <w:sz w:val="19"/>
              </w:rPr>
            </w:pPr>
          </w:p>
        </w:tc>
        <w:tc>
          <w:tcPr>
            <w:tcW w:w="1800" w:type="dxa"/>
          </w:tcPr>
          <w:p w14:paraId="6E1302BA" w14:textId="77777777" w:rsidR="00E026F1" w:rsidRDefault="00E026F1">
            <w:pPr>
              <w:jc w:val="both"/>
              <w:rPr>
                <w:sz w:val="19"/>
              </w:rPr>
            </w:pPr>
          </w:p>
        </w:tc>
      </w:tr>
      <w:tr w:rsidR="00E026F1" w14:paraId="77F8CE42" w14:textId="77777777">
        <w:tc>
          <w:tcPr>
            <w:tcW w:w="2088" w:type="dxa"/>
          </w:tcPr>
          <w:p w14:paraId="79064667" w14:textId="77777777" w:rsidR="00E026F1" w:rsidRDefault="00E026F1">
            <w:pPr>
              <w:jc w:val="both"/>
              <w:rPr>
                <w:sz w:val="19"/>
              </w:rPr>
            </w:pPr>
            <w:r>
              <w:rPr>
                <w:sz w:val="19"/>
              </w:rPr>
              <w:t>09</w:t>
            </w:r>
          </w:p>
        </w:tc>
        <w:tc>
          <w:tcPr>
            <w:tcW w:w="4123" w:type="dxa"/>
          </w:tcPr>
          <w:p w14:paraId="00C7E2F2" w14:textId="77777777" w:rsidR="00E026F1" w:rsidRDefault="00E026F1">
            <w:pPr>
              <w:jc w:val="both"/>
              <w:rPr>
                <w:sz w:val="19"/>
              </w:rPr>
            </w:pPr>
            <w:r>
              <w:rPr>
                <w:sz w:val="19"/>
              </w:rPr>
              <w:t>Finishes</w:t>
            </w:r>
          </w:p>
        </w:tc>
        <w:tc>
          <w:tcPr>
            <w:tcW w:w="737" w:type="dxa"/>
          </w:tcPr>
          <w:p w14:paraId="0F5A0568" w14:textId="77777777" w:rsidR="00E026F1" w:rsidRDefault="00E026F1">
            <w:pPr>
              <w:jc w:val="both"/>
              <w:rPr>
                <w:sz w:val="19"/>
              </w:rPr>
            </w:pPr>
          </w:p>
        </w:tc>
        <w:tc>
          <w:tcPr>
            <w:tcW w:w="1080" w:type="dxa"/>
          </w:tcPr>
          <w:p w14:paraId="0B8E0FB2" w14:textId="77777777" w:rsidR="00E026F1" w:rsidRDefault="00E026F1">
            <w:pPr>
              <w:jc w:val="both"/>
              <w:rPr>
                <w:sz w:val="19"/>
              </w:rPr>
            </w:pPr>
          </w:p>
        </w:tc>
        <w:tc>
          <w:tcPr>
            <w:tcW w:w="1800" w:type="dxa"/>
          </w:tcPr>
          <w:p w14:paraId="63FCE562" w14:textId="77777777" w:rsidR="00E026F1" w:rsidRDefault="00E026F1">
            <w:pPr>
              <w:jc w:val="both"/>
              <w:rPr>
                <w:sz w:val="19"/>
              </w:rPr>
            </w:pPr>
          </w:p>
        </w:tc>
      </w:tr>
      <w:tr w:rsidR="00E026F1" w14:paraId="6A0B74AE" w14:textId="77777777">
        <w:tc>
          <w:tcPr>
            <w:tcW w:w="2088" w:type="dxa"/>
          </w:tcPr>
          <w:p w14:paraId="1F0DA07B" w14:textId="77777777" w:rsidR="00E026F1" w:rsidRDefault="00E026F1">
            <w:pPr>
              <w:jc w:val="both"/>
              <w:rPr>
                <w:sz w:val="19"/>
              </w:rPr>
            </w:pPr>
            <w:r>
              <w:rPr>
                <w:sz w:val="19"/>
              </w:rPr>
              <w:t>10</w:t>
            </w:r>
          </w:p>
        </w:tc>
        <w:tc>
          <w:tcPr>
            <w:tcW w:w="4123" w:type="dxa"/>
          </w:tcPr>
          <w:p w14:paraId="68D254BD" w14:textId="77777777" w:rsidR="00E026F1" w:rsidRDefault="00E026F1">
            <w:pPr>
              <w:jc w:val="both"/>
              <w:rPr>
                <w:sz w:val="19"/>
              </w:rPr>
            </w:pPr>
            <w:r>
              <w:rPr>
                <w:sz w:val="19"/>
              </w:rPr>
              <w:t>Specialties</w:t>
            </w:r>
          </w:p>
        </w:tc>
        <w:tc>
          <w:tcPr>
            <w:tcW w:w="737" w:type="dxa"/>
          </w:tcPr>
          <w:p w14:paraId="6809D07E" w14:textId="77777777" w:rsidR="00E026F1" w:rsidRDefault="00E026F1">
            <w:pPr>
              <w:jc w:val="both"/>
              <w:rPr>
                <w:sz w:val="19"/>
              </w:rPr>
            </w:pPr>
          </w:p>
        </w:tc>
        <w:tc>
          <w:tcPr>
            <w:tcW w:w="1080" w:type="dxa"/>
          </w:tcPr>
          <w:p w14:paraId="5B9058F3" w14:textId="77777777" w:rsidR="00E026F1" w:rsidRDefault="00E026F1">
            <w:pPr>
              <w:jc w:val="both"/>
              <w:rPr>
                <w:sz w:val="19"/>
              </w:rPr>
            </w:pPr>
          </w:p>
        </w:tc>
        <w:tc>
          <w:tcPr>
            <w:tcW w:w="1800" w:type="dxa"/>
          </w:tcPr>
          <w:p w14:paraId="4BB140B0" w14:textId="77777777" w:rsidR="00E026F1" w:rsidRDefault="00E026F1">
            <w:pPr>
              <w:jc w:val="both"/>
              <w:rPr>
                <w:sz w:val="19"/>
              </w:rPr>
            </w:pPr>
          </w:p>
        </w:tc>
      </w:tr>
      <w:tr w:rsidR="00E026F1" w14:paraId="00C3922E" w14:textId="77777777">
        <w:tc>
          <w:tcPr>
            <w:tcW w:w="2088" w:type="dxa"/>
          </w:tcPr>
          <w:p w14:paraId="548821C2" w14:textId="77777777" w:rsidR="00E026F1" w:rsidRDefault="00E026F1">
            <w:pPr>
              <w:jc w:val="both"/>
              <w:rPr>
                <w:sz w:val="19"/>
              </w:rPr>
            </w:pPr>
            <w:r>
              <w:rPr>
                <w:sz w:val="19"/>
              </w:rPr>
              <w:t>11</w:t>
            </w:r>
          </w:p>
        </w:tc>
        <w:tc>
          <w:tcPr>
            <w:tcW w:w="4123" w:type="dxa"/>
          </w:tcPr>
          <w:p w14:paraId="0583F48F" w14:textId="77777777" w:rsidR="00E026F1" w:rsidRDefault="00E026F1">
            <w:pPr>
              <w:jc w:val="both"/>
              <w:rPr>
                <w:sz w:val="19"/>
              </w:rPr>
            </w:pPr>
            <w:r>
              <w:rPr>
                <w:sz w:val="19"/>
              </w:rPr>
              <w:t>Equipment</w:t>
            </w:r>
          </w:p>
        </w:tc>
        <w:tc>
          <w:tcPr>
            <w:tcW w:w="737" w:type="dxa"/>
          </w:tcPr>
          <w:p w14:paraId="3249C6B3" w14:textId="77777777" w:rsidR="00E026F1" w:rsidRDefault="00E026F1">
            <w:pPr>
              <w:jc w:val="both"/>
              <w:rPr>
                <w:sz w:val="19"/>
              </w:rPr>
            </w:pPr>
          </w:p>
        </w:tc>
        <w:tc>
          <w:tcPr>
            <w:tcW w:w="1080" w:type="dxa"/>
          </w:tcPr>
          <w:p w14:paraId="53589612" w14:textId="77777777" w:rsidR="00E026F1" w:rsidRDefault="00E026F1">
            <w:pPr>
              <w:jc w:val="both"/>
              <w:rPr>
                <w:sz w:val="19"/>
              </w:rPr>
            </w:pPr>
          </w:p>
        </w:tc>
        <w:tc>
          <w:tcPr>
            <w:tcW w:w="1800" w:type="dxa"/>
          </w:tcPr>
          <w:p w14:paraId="0882109A" w14:textId="77777777" w:rsidR="00E026F1" w:rsidRDefault="00E026F1">
            <w:pPr>
              <w:jc w:val="both"/>
              <w:rPr>
                <w:sz w:val="19"/>
              </w:rPr>
            </w:pPr>
          </w:p>
        </w:tc>
      </w:tr>
      <w:tr w:rsidR="00E026F1" w14:paraId="35FFF601" w14:textId="77777777">
        <w:tc>
          <w:tcPr>
            <w:tcW w:w="2088" w:type="dxa"/>
          </w:tcPr>
          <w:p w14:paraId="69CBA4F5" w14:textId="77777777" w:rsidR="00E026F1" w:rsidRDefault="00E026F1">
            <w:pPr>
              <w:jc w:val="both"/>
              <w:rPr>
                <w:sz w:val="19"/>
              </w:rPr>
            </w:pPr>
            <w:r>
              <w:rPr>
                <w:sz w:val="19"/>
              </w:rPr>
              <w:t>12</w:t>
            </w:r>
          </w:p>
        </w:tc>
        <w:tc>
          <w:tcPr>
            <w:tcW w:w="4123" w:type="dxa"/>
          </w:tcPr>
          <w:p w14:paraId="44843853" w14:textId="77777777" w:rsidR="00E026F1" w:rsidRDefault="00E026F1">
            <w:pPr>
              <w:jc w:val="both"/>
              <w:rPr>
                <w:sz w:val="19"/>
              </w:rPr>
            </w:pPr>
            <w:r>
              <w:rPr>
                <w:sz w:val="19"/>
              </w:rPr>
              <w:t>Furnishings</w:t>
            </w:r>
          </w:p>
        </w:tc>
        <w:tc>
          <w:tcPr>
            <w:tcW w:w="737" w:type="dxa"/>
          </w:tcPr>
          <w:p w14:paraId="1F71ADFB" w14:textId="77777777" w:rsidR="00E026F1" w:rsidRDefault="00E026F1">
            <w:pPr>
              <w:jc w:val="both"/>
              <w:rPr>
                <w:sz w:val="19"/>
              </w:rPr>
            </w:pPr>
          </w:p>
        </w:tc>
        <w:tc>
          <w:tcPr>
            <w:tcW w:w="1080" w:type="dxa"/>
          </w:tcPr>
          <w:p w14:paraId="672C4A40" w14:textId="77777777" w:rsidR="00E026F1" w:rsidRDefault="00E026F1">
            <w:pPr>
              <w:jc w:val="both"/>
              <w:rPr>
                <w:sz w:val="19"/>
              </w:rPr>
            </w:pPr>
          </w:p>
        </w:tc>
        <w:tc>
          <w:tcPr>
            <w:tcW w:w="1800" w:type="dxa"/>
          </w:tcPr>
          <w:p w14:paraId="292971D0" w14:textId="77777777" w:rsidR="00E026F1" w:rsidRDefault="00E026F1">
            <w:pPr>
              <w:jc w:val="both"/>
              <w:rPr>
                <w:sz w:val="19"/>
              </w:rPr>
            </w:pPr>
          </w:p>
        </w:tc>
      </w:tr>
      <w:tr w:rsidR="00E026F1" w14:paraId="6C9309C3" w14:textId="77777777">
        <w:tc>
          <w:tcPr>
            <w:tcW w:w="2088" w:type="dxa"/>
          </w:tcPr>
          <w:p w14:paraId="378D5C1B" w14:textId="77777777" w:rsidR="00E026F1" w:rsidRDefault="00E026F1">
            <w:pPr>
              <w:jc w:val="both"/>
              <w:rPr>
                <w:sz w:val="19"/>
              </w:rPr>
            </w:pPr>
            <w:r>
              <w:rPr>
                <w:sz w:val="19"/>
              </w:rPr>
              <w:t>13</w:t>
            </w:r>
          </w:p>
        </w:tc>
        <w:tc>
          <w:tcPr>
            <w:tcW w:w="4123" w:type="dxa"/>
          </w:tcPr>
          <w:p w14:paraId="4513462F" w14:textId="77777777" w:rsidR="00E026F1" w:rsidRDefault="00E026F1">
            <w:pPr>
              <w:jc w:val="both"/>
              <w:rPr>
                <w:sz w:val="19"/>
              </w:rPr>
            </w:pPr>
            <w:r>
              <w:rPr>
                <w:sz w:val="19"/>
              </w:rPr>
              <w:t>Special Construction</w:t>
            </w:r>
          </w:p>
        </w:tc>
        <w:tc>
          <w:tcPr>
            <w:tcW w:w="737" w:type="dxa"/>
          </w:tcPr>
          <w:p w14:paraId="0F7852C4" w14:textId="77777777" w:rsidR="00E026F1" w:rsidRDefault="00E026F1">
            <w:pPr>
              <w:jc w:val="both"/>
              <w:rPr>
                <w:sz w:val="19"/>
              </w:rPr>
            </w:pPr>
          </w:p>
        </w:tc>
        <w:tc>
          <w:tcPr>
            <w:tcW w:w="1080" w:type="dxa"/>
          </w:tcPr>
          <w:p w14:paraId="160BECF1" w14:textId="77777777" w:rsidR="00E026F1" w:rsidRDefault="00E026F1">
            <w:pPr>
              <w:jc w:val="both"/>
              <w:rPr>
                <w:sz w:val="19"/>
              </w:rPr>
            </w:pPr>
          </w:p>
        </w:tc>
        <w:tc>
          <w:tcPr>
            <w:tcW w:w="1800" w:type="dxa"/>
          </w:tcPr>
          <w:p w14:paraId="628D94D1" w14:textId="77777777" w:rsidR="00E026F1" w:rsidRDefault="00E026F1">
            <w:pPr>
              <w:jc w:val="both"/>
              <w:rPr>
                <w:sz w:val="19"/>
              </w:rPr>
            </w:pPr>
          </w:p>
        </w:tc>
      </w:tr>
      <w:tr w:rsidR="00E026F1" w14:paraId="4590FF5A" w14:textId="77777777">
        <w:tc>
          <w:tcPr>
            <w:tcW w:w="2088" w:type="dxa"/>
          </w:tcPr>
          <w:p w14:paraId="5FEA76FF" w14:textId="77777777" w:rsidR="00E026F1" w:rsidRDefault="00E026F1">
            <w:pPr>
              <w:jc w:val="both"/>
              <w:rPr>
                <w:sz w:val="19"/>
              </w:rPr>
            </w:pPr>
            <w:r>
              <w:rPr>
                <w:sz w:val="19"/>
              </w:rPr>
              <w:t>14</w:t>
            </w:r>
          </w:p>
        </w:tc>
        <w:tc>
          <w:tcPr>
            <w:tcW w:w="4123" w:type="dxa"/>
          </w:tcPr>
          <w:p w14:paraId="40E409E6" w14:textId="77777777" w:rsidR="00E026F1" w:rsidRDefault="00E026F1">
            <w:pPr>
              <w:jc w:val="both"/>
              <w:rPr>
                <w:sz w:val="19"/>
              </w:rPr>
            </w:pPr>
            <w:r>
              <w:rPr>
                <w:sz w:val="19"/>
              </w:rPr>
              <w:t>Conveying System</w:t>
            </w:r>
          </w:p>
        </w:tc>
        <w:tc>
          <w:tcPr>
            <w:tcW w:w="737" w:type="dxa"/>
          </w:tcPr>
          <w:p w14:paraId="075CA0AA" w14:textId="77777777" w:rsidR="00E026F1" w:rsidRDefault="00E026F1">
            <w:pPr>
              <w:jc w:val="both"/>
              <w:rPr>
                <w:sz w:val="19"/>
              </w:rPr>
            </w:pPr>
          </w:p>
        </w:tc>
        <w:tc>
          <w:tcPr>
            <w:tcW w:w="1080" w:type="dxa"/>
          </w:tcPr>
          <w:p w14:paraId="078C40A6" w14:textId="77777777" w:rsidR="00E026F1" w:rsidRDefault="00E026F1">
            <w:pPr>
              <w:jc w:val="both"/>
              <w:rPr>
                <w:sz w:val="19"/>
              </w:rPr>
            </w:pPr>
          </w:p>
        </w:tc>
        <w:tc>
          <w:tcPr>
            <w:tcW w:w="1800" w:type="dxa"/>
          </w:tcPr>
          <w:p w14:paraId="2A98DE32" w14:textId="77777777" w:rsidR="00E026F1" w:rsidRDefault="00E026F1">
            <w:pPr>
              <w:jc w:val="both"/>
              <w:rPr>
                <w:sz w:val="19"/>
              </w:rPr>
            </w:pPr>
          </w:p>
        </w:tc>
      </w:tr>
      <w:tr w:rsidR="00E026F1" w14:paraId="2F572920" w14:textId="77777777">
        <w:tc>
          <w:tcPr>
            <w:tcW w:w="2088" w:type="dxa"/>
          </w:tcPr>
          <w:p w14:paraId="66A0FBB5" w14:textId="77777777" w:rsidR="00E026F1" w:rsidRDefault="00E026F1">
            <w:pPr>
              <w:jc w:val="both"/>
              <w:rPr>
                <w:sz w:val="19"/>
              </w:rPr>
            </w:pPr>
            <w:r>
              <w:rPr>
                <w:sz w:val="19"/>
              </w:rPr>
              <w:t>15</w:t>
            </w:r>
          </w:p>
        </w:tc>
        <w:tc>
          <w:tcPr>
            <w:tcW w:w="4123" w:type="dxa"/>
          </w:tcPr>
          <w:p w14:paraId="48E52AB1" w14:textId="77777777" w:rsidR="00E026F1" w:rsidRDefault="00E026F1">
            <w:pPr>
              <w:jc w:val="both"/>
              <w:rPr>
                <w:sz w:val="19"/>
              </w:rPr>
            </w:pPr>
            <w:r>
              <w:rPr>
                <w:sz w:val="19"/>
              </w:rPr>
              <w:t>Mechanical</w:t>
            </w:r>
          </w:p>
        </w:tc>
        <w:tc>
          <w:tcPr>
            <w:tcW w:w="737" w:type="dxa"/>
          </w:tcPr>
          <w:p w14:paraId="1AA39D46" w14:textId="77777777" w:rsidR="00E026F1" w:rsidRDefault="00E026F1">
            <w:pPr>
              <w:jc w:val="both"/>
              <w:rPr>
                <w:sz w:val="19"/>
              </w:rPr>
            </w:pPr>
          </w:p>
        </w:tc>
        <w:tc>
          <w:tcPr>
            <w:tcW w:w="1080" w:type="dxa"/>
          </w:tcPr>
          <w:p w14:paraId="11D53929" w14:textId="77777777" w:rsidR="00E026F1" w:rsidRDefault="00E026F1">
            <w:pPr>
              <w:jc w:val="both"/>
              <w:rPr>
                <w:sz w:val="19"/>
              </w:rPr>
            </w:pPr>
          </w:p>
        </w:tc>
        <w:tc>
          <w:tcPr>
            <w:tcW w:w="1800" w:type="dxa"/>
          </w:tcPr>
          <w:p w14:paraId="3BFE8C3F" w14:textId="77777777" w:rsidR="00E026F1" w:rsidRDefault="00E026F1">
            <w:pPr>
              <w:jc w:val="both"/>
              <w:rPr>
                <w:sz w:val="19"/>
              </w:rPr>
            </w:pPr>
          </w:p>
        </w:tc>
      </w:tr>
      <w:tr w:rsidR="00E026F1" w14:paraId="5406F55A" w14:textId="77777777">
        <w:tc>
          <w:tcPr>
            <w:tcW w:w="2088" w:type="dxa"/>
          </w:tcPr>
          <w:p w14:paraId="3DD17B1B" w14:textId="77777777" w:rsidR="00E026F1" w:rsidRDefault="00E026F1">
            <w:pPr>
              <w:jc w:val="both"/>
              <w:rPr>
                <w:sz w:val="19"/>
              </w:rPr>
            </w:pPr>
            <w:r>
              <w:rPr>
                <w:sz w:val="19"/>
              </w:rPr>
              <w:t>16</w:t>
            </w:r>
          </w:p>
        </w:tc>
        <w:tc>
          <w:tcPr>
            <w:tcW w:w="4123" w:type="dxa"/>
          </w:tcPr>
          <w:p w14:paraId="286C836A" w14:textId="77777777" w:rsidR="00E026F1" w:rsidRDefault="00E026F1">
            <w:pPr>
              <w:jc w:val="both"/>
              <w:rPr>
                <w:sz w:val="19"/>
              </w:rPr>
            </w:pPr>
            <w:r>
              <w:rPr>
                <w:sz w:val="19"/>
              </w:rPr>
              <w:t>Electrical</w:t>
            </w:r>
          </w:p>
        </w:tc>
        <w:tc>
          <w:tcPr>
            <w:tcW w:w="737" w:type="dxa"/>
          </w:tcPr>
          <w:p w14:paraId="65FA53B8" w14:textId="77777777" w:rsidR="00E026F1" w:rsidRDefault="00E026F1">
            <w:pPr>
              <w:jc w:val="both"/>
              <w:rPr>
                <w:sz w:val="19"/>
              </w:rPr>
            </w:pPr>
          </w:p>
        </w:tc>
        <w:tc>
          <w:tcPr>
            <w:tcW w:w="1080" w:type="dxa"/>
          </w:tcPr>
          <w:p w14:paraId="4F6AAE5B" w14:textId="77777777" w:rsidR="00E026F1" w:rsidRDefault="00E026F1">
            <w:pPr>
              <w:jc w:val="both"/>
              <w:rPr>
                <w:sz w:val="19"/>
              </w:rPr>
            </w:pPr>
          </w:p>
        </w:tc>
        <w:tc>
          <w:tcPr>
            <w:tcW w:w="1800" w:type="dxa"/>
          </w:tcPr>
          <w:p w14:paraId="4AAFC435" w14:textId="77777777" w:rsidR="00E026F1" w:rsidRDefault="00E026F1">
            <w:pPr>
              <w:jc w:val="both"/>
              <w:rPr>
                <w:sz w:val="19"/>
              </w:rPr>
            </w:pPr>
          </w:p>
        </w:tc>
      </w:tr>
      <w:tr w:rsidR="00E026F1" w14:paraId="36B3DD83" w14:textId="77777777">
        <w:tc>
          <w:tcPr>
            <w:tcW w:w="2088" w:type="dxa"/>
          </w:tcPr>
          <w:p w14:paraId="29FF5E34" w14:textId="77777777" w:rsidR="00E026F1" w:rsidRDefault="00E026F1">
            <w:pPr>
              <w:jc w:val="both"/>
              <w:rPr>
                <w:sz w:val="19"/>
              </w:rPr>
            </w:pPr>
            <w:r>
              <w:rPr>
                <w:sz w:val="19"/>
              </w:rPr>
              <w:t>17</w:t>
            </w:r>
          </w:p>
        </w:tc>
        <w:tc>
          <w:tcPr>
            <w:tcW w:w="4123" w:type="dxa"/>
          </w:tcPr>
          <w:p w14:paraId="44CDC8EE" w14:textId="77777777" w:rsidR="00E026F1" w:rsidRDefault="00E026F1">
            <w:pPr>
              <w:jc w:val="both"/>
              <w:rPr>
                <w:sz w:val="19"/>
              </w:rPr>
            </w:pPr>
            <w:r>
              <w:rPr>
                <w:sz w:val="19"/>
              </w:rPr>
              <w:t>Special Specifications</w:t>
            </w:r>
          </w:p>
        </w:tc>
        <w:tc>
          <w:tcPr>
            <w:tcW w:w="737" w:type="dxa"/>
          </w:tcPr>
          <w:p w14:paraId="25A23CB6" w14:textId="77777777" w:rsidR="00E026F1" w:rsidRDefault="00E026F1">
            <w:pPr>
              <w:jc w:val="both"/>
              <w:rPr>
                <w:sz w:val="19"/>
              </w:rPr>
            </w:pPr>
          </w:p>
        </w:tc>
        <w:tc>
          <w:tcPr>
            <w:tcW w:w="1080" w:type="dxa"/>
          </w:tcPr>
          <w:p w14:paraId="5BFFDB52" w14:textId="77777777" w:rsidR="00E026F1" w:rsidRDefault="00E026F1">
            <w:pPr>
              <w:jc w:val="both"/>
              <w:rPr>
                <w:sz w:val="19"/>
              </w:rPr>
            </w:pPr>
          </w:p>
        </w:tc>
        <w:tc>
          <w:tcPr>
            <w:tcW w:w="1800" w:type="dxa"/>
          </w:tcPr>
          <w:p w14:paraId="018DC464" w14:textId="77777777" w:rsidR="00E026F1" w:rsidRDefault="00E026F1">
            <w:pPr>
              <w:jc w:val="both"/>
              <w:rPr>
                <w:sz w:val="19"/>
              </w:rPr>
            </w:pPr>
          </w:p>
        </w:tc>
      </w:tr>
      <w:tr w:rsidR="00E026F1" w14:paraId="41D351D8" w14:textId="77777777">
        <w:tc>
          <w:tcPr>
            <w:tcW w:w="2088" w:type="dxa"/>
          </w:tcPr>
          <w:p w14:paraId="2D45B260" w14:textId="77777777" w:rsidR="00E026F1" w:rsidRDefault="00E026F1">
            <w:pPr>
              <w:jc w:val="both"/>
              <w:rPr>
                <w:sz w:val="19"/>
              </w:rPr>
            </w:pPr>
            <w:r>
              <w:rPr>
                <w:sz w:val="19"/>
              </w:rPr>
              <w:t>Construction</w:t>
            </w:r>
          </w:p>
        </w:tc>
        <w:tc>
          <w:tcPr>
            <w:tcW w:w="4123" w:type="dxa"/>
          </w:tcPr>
          <w:p w14:paraId="65D8CC43" w14:textId="77777777" w:rsidR="00E026F1" w:rsidRDefault="00E026F1">
            <w:pPr>
              <w:jc w:val="both"/>
              <w:rPr>
                <w:sz w:val="19"/>
              </w:rPr>
            </w:pPr>
            <w:r>
              <w:rPr>
                <w:sz w:val="19"/>
              </w:rPr>
              <w:t>Allowable Actual Overhead Costs (General Conditions)</w:t>
            </w:r>
          </w:p>
        </w:tc>
        <w:tc>
          <w:tcPr>
            <w:tcW w:w="737" w:type="dxa"/>
          </w:tcPr>
          <w:p w14:paraId="492119CE" w14:textId="77777777" w:rsidR="00E026F1" w:rsidRDefault="00E026F1">
            <w:pPr>
              <w:jc w:val="both"/>
              <w:rPr>
                <w:sz w:val="19"/>
              </w:rPr>
            </w:pPr>
          </w:p>
        </w:tc>
        <w:tc>
          <w:tcPr>
            <w:tcW w:w="1080" w:type="dxa"/>
          </w:tcPr>
          <w:p w14:paraId="15E7CA28" w14:textId="77777777" w:rsidR="00E026F1" w:rsidRDefault="00E026F1">
            <w:pPr>
              <w:jc w:val="both"/>
              <w:rPr>
                <w:sz w:val="19"/>
              </w:rPr>
            </w:pPr>
          </w:p>
        </w:tc>
        <w:tc>
          <w:tcPr>
            <w:tcW w:w="1800" w:type="dxa"/>
          </w:tcPr>
          <w:p w14:paraId="78431D98" w14:textId="77777777" w:rsidR="00E026F1" w:rsidRDefault="00E026F1">
            <w:pPr>
              <w:jc w:val="both"/>
              <w:rPr>
                <w:sz w:val="19"/>
              </w:rPr>
            </w:pPr>
          </w:p>
        </w:tc>
      </w:tr>
      <w:tr w:rsidR="00E026F1" w14:paraId="56406B8A" w14:textId="77777777">
        <w:tc>
          <w:tcPr>
            <w:tcW w:w="2088" w:type="dxa"/>
          </w:tcPr>
          <w:p w14:paraId="62F7AE99" w14:textId="77777777" w:rsidR="00E026F1" w:rsidRDefault="00E026F1">
            <w:pPr>
              <w:jc w:val="both"/>
              <w:rPr>
                <w:sz w:val="19"/>
              </w:rPr>
            </w:pPr>
            <w:r>
              <w:rPr>
                <w:sz w:val="19"/>
              </w:rPr>
              <w:t>Construction</w:t>
            </w:r>
          </w:p>
        </w:tc>
        <w:tc>
          <w:tcPr>
            <w:tcW w:w="4123" w:type="dxa"/>
          </w:tcPr>
          <w:p w14:paraId="52F20955" w14:textId="77777777" w:rsidR="00E026F1" w:rsidRDefault="00E026F1">
            <w:pPr>
              <w:jc w:val="both"/>
              <w:rPr>
                <w:sz w:val="19"/>
              </w:rPr>
            </w:pPr>
            <w:r>
              <w:rPr>
                <w:sz w:val="19"/>
              </w:rPr>
              <w:t>Construction Contingency</w:t>
            </w:r>
          </w:p>
        </w:tc>
        <w:tc>
          <w:tcPr>
            <w:tcW w:w="737" w:type="dxa"/>
          </w:tcPr>
          <w:p w14:paraId="2A5CF558" w14:textId="77777777" w:rsidR="00E026F1" w:rsidRDefault="00E026F1">
            <w:pPr>
              <w:jc w:val="both"/>
              <w:rPr>
                <w:sz w:val="19"/>
              </w:rPr>
            </w:pPr>
          </w:p>
        </w:tc>
        <w:tc>
          <w:tcPr>
            <w:tcW w:w="1080" w:type="dxa"/>
          </w:tcPr>
          <w:p w14:paraId="4B3D0749" w14:textId="77777777" w:rsidR="00E026F1" w:rsidRDefault="00E026F1">
            <w:pPr>
              <w:jc w:val="both"/>
              <w:rPr>
                <w:sz w:val="19"/>
              </w:rPr>
            </w:pPr>
          </w:p>
        </w:tc>
        <w:tc>
          <w:tcPr>
            <w:tcW w:w="1800" w:type="dxa"/>
          </w:tcPr>
          <w:p w14:paraId="7F4D5EF2" w14:textId="77777777" w:rsidR="00E026F1" w:rsidRDefault="00E026F1">
            <w:pPr>
              <w:jc w:val="both"/>
              <w:rPr>
                <w:sz w:val="19"/>
              </w:rPr>
            </w:pPr>
          </w:p>
        </w:tc>
      </w:tr>
      <w:tr w:rsidR="00E026F1" w14:paraId="4A799C34" w14:textId="77777777">
        <w:tc>
          <w:tcPr>
            <w:tcW w:w="2088" w:type="dxa"/>
          </w:tcPr>
          <w:p w14:paraId="006A7044" w14:textId="77777777" w:rsidR="00E026F1" w:rsidRDefault="00E026F1">
            <w:pPr>
              <w:jc w:val="both"/>
              <w:rPr>
                <w:sz w:val="19"/>
              </w:rPr>
            </w:pPr>
            <w:r>
              <w:rPr>
                <w:sz w:val="19"/>
              </w:rPr>
              <w:t>DB-Fee</w:t>
            </w:r>
          </w:p>
        </w:tc>
        <w:tc>
          <w:tcPr>
            <w:tcW w:w="4123" w:type="dxa"/>
          </w:tcPr>
          <w:p w14:paraId="0E61A019" w14:textId="77777777" w:rsidR="00E026F1" w:rsidRDefault="00E026F1">
            <w:pPr>
              <w:jc w:val="both"/>
              <w:rPr>
                <w:sz w:val="19"/>
              </w:rPr>
            </w:pPr>
            <w:r>
              <w:rPr>
                <w:sz w:val="19"/>
              </w:rPr>
              <w:t>Preconstruction Fee</w:t>
            </w:r>
          </w:p>
        </w:tc>
        <w:tc>
          <w:tcPr>
            <w:tcW w:w="737" w:type="dxa"/>
          </w:tcPr>
          <w:p w14:paraId="524785D2" w14:textId="77777777" w:rsidR="00E026F1" w:rsidRDefault="00E026F1">
            <w:pPr>
              <w:jc w:val="both"/>
              <w:rPr>
                <w:sz w:val="19"/>
              </w:rPr>
            </w:pPr>
          </w:p>
        </w:tc>
        <w:tc>
          <w:tcPr>
            <w:tcW w:w="1080" w:type="dxa"/>
          </w:tcPr>
          <w:p w14:paraId="1CE5AB1C" w14:textId="77777777" w:rsidR="00E026F1" w:rsidRDefault="00E026F1">
            <w:pPr>
              <w:jc w:val="both"/>
              <w:rPr>
                <w:sz w:val="19"/>
              </w:rPr>
            </w:pPr>
          </w:p>
        </w:tc>
        <w:tc>
          <w:tcPr>
            <w:tcW w:w="1800" w:type="dxa"/>
          </w:tcPr>
          <w:p w14:paraId="31E21CDA" w14:textId="77777777" w:rsidR="00E026F1" w:rsidRDefault="00E026F1">
            <w:pPr>
              <w:jc w:val="both"/>
              <w:rPr>
                <w:sz w:val="19"/>
              </w:rPr>
            </w:pPr>
          </w:p>
        </w:tc>
      </w:tr>
      <w:tr w:rsidR="00E026F1" w14:paraId="4EB0F72F" w14:textId="77777777">
        <w:tc>
          <w:tcPr>
            <w:tcW w:w="2088" w:type="dxa"/>
          </w:tcPr>
          <w:p w14:paraId="366A5BE5" w14:textId="77777777" w:rsidR="00E026F1" w:rsidRDefault="00E026F1">
            <w:pPr>
              <w:jc w:val="both"/>
              <w:rPr>
                <w:sz w:val="19"/>
              </w:rPr>
            </w:pPr>
            <w:r>
              <w:rPr>
                <w:sz w:val="19"/>
              </w:rPr>
              <w:t>DB-Fee</w:t>
            </w:r>
          </w:p>
        </w:tc>
        <w:tc>
          <w:tcPr>
            <w:tcW w:w="4123" w:type="dxa"/>
          </w:tcPr>
          <w:p w14:paraId="29543456" w14:textId="77777777" w:rsidR="00E026F1" w:rsidRDefault="00E026F1">
            <w:pPr>
              <w:jc w:val="both"/>
              <w:rPr>
                <w:sz w:val="19"/>
              </w:rPr>
            </w:pPr>
            <w:r>
              <w:rPr>
                <w:sz w:val="19"/>
              </w:rPr>
              <w:t>Design Fee</w:t>
            </w:r>
          </w:p>
        </w:tc>
        <w:tc>
          <w:tcPr>
            <w:tcW w:w="737" w:type="dxa"/>
          </w:tcPr>
          <w:p w14:paraId="1E68A069" w14:textId="77777777" w:rsidR="00E026F1" w:rsidRDefault="00E026F1">
            <w:pPr>
              <w:jc w:val="both"/>
              <w:rPr>
                <w:sz w:val="19"/>
              </w:rPr>
            </w:pPr>
          </w:p>
        </w:tc>
        <w:tc>
          <w:tcPr>
            <w:tcW w:w="1080" w:type="dxa"/>
          </w:tcPr>
          <w:p w14:paraId="2EDE9577" w14:textId="77777777" w:rsidR="00E026F1" w:rsidRDefault="00E026F1">
            <w:pPr>
              <w:jc w:val="both"/>
              <w:rPr>
                <w:sz w:val="19"/>
              </w:rPr>
            </w:pPr>
          </w:p>
        </w:tc>
        <w:tc>
          <w:tcPr>
            <w:tcW w:w="1800" w:type="dxa"/>
          </w:tcPr>
          <w:p w14:paraId="2C18CE59" w14:textId="77777777" w:rsidR="00E026F1" w:rsidRDefault="00E026F1">
            <w:pPr>
              <w:jc w:val="both"/>
              <w:rPr>
                <w:sz w:val="19"/>
              </w:rPr>
            </w:pPr>
          </w:p>
        </w:tc>
      </w:tr>
      <w:tr w:rsidR="00E026F1" w14:paraId="501293DA" w14:textId="77777777">
        <w:tc>
          <w:tcPr>
            <w:tcW w:w="2088" w:type="dxa"/>
          </w:tcPr>
          <w:p w14:paraId="7607B185" w14:textId="77777777" w:rsidR="00E026F1" w:rsidRDefault="00E026F1">
            <w:pPr>
              <w:jc w:val="both"/>
              <w:rPr>
                <w:sz w:val="19"/>
              </w:rPr>
            </w:pPr>
            <w:r>
              <w:rPr>
                <w:sz w:val="19"/>
              </w:rPr>
              <w:t>DB-Fee</w:t>
            </w:r>
          </w:p>
        </w:tc>
        <w:tc>
          <w:tcPr>
            <w:tcW w:w="4123" w:type="dxa"/>
          </w:tcPr>
          <w:p w14:paraId="2032274A" w14:textId="77777777" w:rsidR="00E026F1" w:rsidRDefault="00E026F1">
            <w:pPr>
              <w:jc w:val="both"/>
              <w:rPr>
                <w:sz w:val="19"/>
              </w:rPr>
            </w:pPr>
            <w:r>
              <w:rPr>
                <w:sz w:val="19"/>
              </w:rPr>
              <w:t>Construction Fee</w:t>
            </w:r>
          </w:p>
        </w:tc>
        <w:tc>
          <w:tcPr>
            <w:tcW w:w="737" w:type="dxa"/>
          </w:tcPr>
          <w:p w14:paraId="3F1A11FB" w14:textId="77777777" w:rsidR="00E026F1" w:rsidRDefault="00E026F1">
            <w:pPr>
              <w:jc w:val="both"/>
              <w:rPr>
                <w:sz w:val="19"/>
              </w:rPr>
            </w:pPr>
          </w:p>
        </w:tc>
        <w:tc>
          <w:tcPr>
            <w:tcW w:w="1080" w:type="dxa"/>
          </w:tcPr>
          <w:p w14:paraId="6630AAB0" w14:textId="77777777" w:rsidR="00E026F1" w:rsidRDefault="00E026F1">
            <w:pPr>
              <w:jc w:val="both"/>
              <w:rPr>
                <w:sz w:val="19"/>
              </w:rPr>
            </w:pPr>
          </w:p>
        </w:tc>
        <w:tc>
          <w:tcPr>
            <w:tcW w:w="1800" w:type="dxa"/>
          </w:tcPr>
          <w:p w14:paraId="74112057" w14:textId="77777777" w:rsidR="00E026F1" w:rsidRDefault="00E026F1">
            <w:pPr>
              <w:jc w:val="both"/>
              <w:rPr>
                <w:sz w:val="19"/>
              </w:rPr>
            </w:pPr>
          </w:p>
        </w:tc>
      </w:tr>
      <w:tr w:rsidR="00E026F1" w14:paraId="10407EB9" w14:textId="77777777">
        <w:tc>
          <w:tcPr>
            <w:tcW w:w="2088" w:type="dxa"/>
          </w:tcPr>
          <w:p w14:paraId="73BF01E9" w14:textId="77777777" w:rsidR="00E026F1" w:rsidRDefault="00E026F1">
            <w:pPr>
              <w:jc w:val="both"/>
              <w:rPr>
                <w:b/>
                <w:sz w:val="19"/>
              </w:rPr>
            </w:pPr>
            <w:r>
              <w:rPr>
                <w:b/>
                <w:sz w:val="19"/>
              </w:rPr>
              <w:t>Total Construction Site 1</w:t>
            </w:r>
          </w:p>
        </w:tc>
        <w:tc>
          <w:tcPr>
            <w:tcW w:w="4123" w:type="dxa"/>
          </w:tcPr>
          <w:p w14:paraId="01B9412F" w14:textId="77777777" w:rsidR="00E026F1" w:rsidRDefault="00E026F1">
            <w:pPr>
              <w:jc w:val="both"/>
              <w:rPr>
                <w:sz w:val="19"/>
              </w:rPr>
            </w:pPr>
          </w:p>
        </w:tc>
        <w:tc>
          <w:tcPr>
            <w:tcW w:w="737" w:type="dxa"/>
          </w:tcPr>
          <w:p w14:paraId="3B064D2A" w14:textId="77777777" w:rsidR="00E026F1" w:rsidRDefault="00E026F1">
            <w:pPr>
              <w:jc w:val="both"/>
              <w:rPr>
                <w:sz w:val="19"/>
              </w:rPr>
            </w:pPr>
          </w:p>
        </w:tc>
        <w:tc>
          <w:tcPr>
            <w:tcW w:w="1080" w:type="dxa"/>
          </w:tcPr>
          <w:p w14:paraId="7BCB1AB9" w14:textId="77777777" w:rsidR="00E026F1" w:rsidRDefault="00E026F1">
            <w:pPr>
              <w:jc w:val="both"/>
              <w:rPr>
                <w:sz w:val="19"/>
              </w:rPr>
            </w:pPr>
          </w:p>
        </w:tc>
        <w:tc>
          <w:tcPr>
            <w:tcW w:w="1800" w:type="dxa"/>
          </w:tcPr>
          <w:p w14:paraId="39CD3394" w14:textId="77777777" w:rsidR="00E026F1" w:rsidRDefault="00E026F1">
            <w:pPr>
              <w:jc w:val="both"/>
              <w:rPr>
                <w:sz w:val="19"/>
              </w:rPr>
            </w:pPr>
          </w:p>
        </w:tc>
      </w:tr>
      <w:tr w:rsidR="00E026F1" w14:paraId="6356C4A3" w14:textId="77777777">
        <w:tc>
          <w:tcPr>
            <w:tcW w:w="2088" w:type="dxa"/>
          </w:tcPr>
          <w:p w14:paraId="154A3D67" w14:textId="77777777" w:rsidR="00E026F1" w:rsidRDefault="00E026F1">
            <w:pPr>
              <w:jc w:val="both"/>
              <w:rPr>
                <w:sz w:val="19"/>
              </w:rPr>
            </w:pPr>
            <w:r>
              <w:rPr>
                <w:sz w:val="19"/>
              </w:rPr>
              <w:t>Owner’s Disbursements</w:t>
            </w:r>
          </w:p>
        </w:tc>
        <w:tc>
          <w:tcPr>
            <w:tcW w:w="4123" w:type="dxa"/>
          </w:tcPr>
          <w:p w14:paraId="5C2242C0" w14:textId="77777777" w:rsidR="00E026F1" w:rsidRDefault="00E026F1">
            <w:pPr>
              <w:jc w:val="both"/>
              <w:rPr>
                <w:sz w:val="19"/>
              </w:rPr>
            </w:pPr>
          </w:p>
        </w:tc>
        <w:tc>
          <w:tcPr>
            <w:tcW w:w="737" w:type="dxa"/>
          </w:tcPr>
          <w:p w14:paraId="2967B1A5" w14:textId="77777777" w:rsidR="00E026F1" w:rsidRDefault="00E026F1">
            <w:pPr>
              <w:jc w:val="both"/>
              <w:rPr>
                <w:sz w:val="19"/>
              </w:rPr>
            </w:pPr>
          </w:p>
        </w:tc>
        <w:tc>
          <w:tcPr>
            <w:tcW w:w="1080" w:type="dxa"/>
          </w:tcPr>
          <w:p w14:paraId="0A16BE04" w14:textId="77777777" w:rsidR="00E026F1" w:rsidRDefault="00E026F1">
            <w:pPr>
              <w:jc w:val="both"/>
              <w:rPr>
                <w:sz w:val="19"/>
              </w:rPr>
            </w:pPr>
          </w:p>
        </w:tc>
        <w:tc>
          <w:tcPr>
            <w:tcW w:w="1800" w:type="dxa"/>
          </w:tcPr>
          <w:p w14:paraId="25846656" w14:textId="77777777" w:rsidR="00E026F1" w:rsidRDefault="00E026F1">
            <w:pPr>
              <w:jc w:val="both"/>
              <w:rPr>
                <w:sz w:val="19"/>
              </w:rPr>
            </w:pPr>
          </w:p>
        </w:tc>
      </w:tr>
      <w:tr w:rsidR="00E026F1" w14:paraId="493E6003" w14:textId="77777777">
        <w:tc>
          <w:tcPr>
            <w:tcW w:w="2088" w:type="dxa"/>
          </w:tcPr>
          <w:p w14:paraId="12C2816D" w14:textId="77777777" w:rsidR="00E026F1" w:rsidRDefault="00E026F1">
            <w:pPr>
              <w:jc w:val="both"/>
              <w:rPr>
                <w:sz w:val="19"/>
              </w:rPr>
            </w:pPr>
          </w:p>
        </w:tc>
        <w:tc>
          <w:tcPr>
            <w:tcW w:w="4123" w:type="dxa"/>
          </w:tcPr>
          <w:p w14:paraId="4AEBEEC4" w14:textId="77777777" w:rsidR="00E026F1" w:rsidRDefault="00E026F1">
            <w:pPr>
              <w:jc w:val="both"/>
              <w:rPr>
                <w:sz w:val="19"/>
              </w:rPr>
            </w:pPr>
          </w:p>
        </w:tc>
        <w:tc>
          <w:tcPr>
            <w:tcW w:w="737" w:type="dxa"/>
          </w:tcPr>
          <w:p w14:paraId="5833A992" w14:textId="77777777" w:rsidR="00E026F1" w:rsidRDefault="00E026F1">
            <w:pPr>
              <w:jc w:val="both"/>
              <w:rPr>
                <w:sz w:val="19"/>
              </w:rPr>
            </w:pPr>
          </w:p>
        </w:tc>
        <w:tc>
          <w:tcPr>
            <w:tcW w:w="1080" w:type="dxa"/>
          </w:tcPr>
          <w:p w14:paraId="50FD341C" w14:textId="77777777" w:rsidR="00E026F1" w:rsidRDefault="00E026F1">
            <w:pPr>
              <w:jc w:val="both"/>
              <w:rPr>
                <w:sz w:val="19"/>
              </w:rPr>
            </w:pPr>
          </w:p>
        </w:tc>
        <w:tc>
          <w:tcPr>
            <w:tcW w:w="1800" w:type="dxa"/>
          </w:tcPr>
          <w:p w14:paraId="1CC4E97F" w14:textId="77777777" w:rsidR="00E026F1" w:rsidRDefault="00E026F1">
            <w:pPr>
              <w:jc w:val="both"/>
              <w:rPr>
                <w:sz w:val="19"/>
              </w:rPr>
            </w:pPr>
          </w:p>
        </w:tc>
      </w:tr>
      <w:tr w:rsidR="00E026F1" w14:paraId="79A1568B" w14:textId="77777777">
        <w:tc>
          <w:tcPr>
            <w:tcW w:w="2088" w:type="dxa"/>
          </w:tcPr>
          <w:p w14:paraId="78F639BD" w14:textId="77777777" w:rsidR="00E026F1" w:rsidRDefault="00E026F1">
            <w:pPr>
              <w:jc w:val="both"/>
              <w:rPr>
                <w:sz w:val="19"/>
              </w:rPr>
            </w:pPr>
          </w:p>
        </w:tc>
        <w:tc>
          <w:tcPr>
            <w:tcW w:w="4123" w:type="dxa"/>
          </w:tcPr>
          <w:p w14:paraId="19120205" w14:textId="77777777" w:rsidR="00E026F1" w:rsidRDefault="00E026F1">
            <w:pPr>
              <w:jc w:val="both"/>
              <w:rPr>
                <w:sz w:val="19"/>
              </w:rPr>
            </w:pPr>
          </w:p>
        </w:tc>
        <w:tc>
          <w:tcPr>
            <w:tcW w:w="737" w:type="dxa"/>
          </w:tcPr>
          <w:p w14:paraId="62E4451E" w14:textId="77777777" w:rsidR="00E026F1" w:rsidRDefault="00E026F1">
            <w:pPr>
              <w:jc w:val="both"/>
              <w:rPr>
                <w:sz w:val="19"/>
              </w:rPr>
            </w:pPr>
          </w:p>
        </w:tc>
        <w:tc>
          <w:tcPr>
            <w:tcW w:w="1080" w:type="dxa"/>
          </w:tcPr>
          <w:p w14:paraId="6A3C7ECA" w14:textId="77777777" w:rsidR="00E026F1" w:rsidRDefault="00E026F1">
            <w:pPr>
              <w:jc w:val="both"/>
              <w:rPr>
                <w:sz w:val="19"/>
              </w:rPr>
            </w:pPr>
          </w:p>
        </w:tc>
        <w:tc>
          <w:tcPr>
            <w:tcW w:w="1800" w:type="dxa"/>
          </w:tcPr>
          <w:p w14:paraId="2DD904FE" w14:textId="77777777" w:rsidR="00E026F1" w:rsidRDefault="00E026F1">
            <w:pPr>
              <w:jc w:val="both"/>
              <w:rPr>
                <w:sz w:val="19"/>
              </w:rPr>
            </w:pPr>
          </w:p>
        </w:tc>
      </w:tr>
      <w:tr w:rsidR="00E026F1" w14:paraId="218ED0D9" w14:textId="77777777">
        <w:tc>
          <w:tcPr>
            <w:tcW w:w="2088" w:type="dxa"/>
          </w:tcPr>
          <w:p w14:paraId="3D81FD45" w14:textId="77777777" w:rsidR="00E026F1" w:rsidRDefault="00E026F1">
            <w:pPr>
              <w:jc w:val="both"/>
              <w:rPr>
                <w:sz w:val="19"/>
              </w:rPr>
            </w:pPr>
            <w:r>
              <w:rPr>
                <w:sz w:val="19"/>
              </w:rPr>
              <w:t>Subtotal</w:t>
            </w:r>
          </w:p>
        </w:tc>
        <w:tc>
          <w:tcPr>
            <w:tcW w:w="4123" w:type="dxa"/>
          </w:tcPr>
          <w:p w14:paraId="3EDE13C3" w14:textId="77777777" w:rsidR="00E026F1" w:rsidRDefault="00E026F1">
            <w:pPr>
              <w:jc w:val="both"/>
              <w:rPr>
                <w:sz w:val="19"/>
              </w:rPr>
            </w:pPr>
          </w:p>
        </w:tc>
        <w:tc>
          <w:tcPr>
            <w:tcW w:w="737" w:type="dxa"/>
          </w:tcPr>
          <w:p w14:paraId="68A8F58E" w14:textId="77777777" w:rsidR="00E026F1" w:rsidRDefault="00E026F1">
            <w:pPr>
              <w:jc w:val="both"/>
              <w:rPr>
                <w:sz w:val="19"/>
              </w:rPr>
            </w:pPr>
          </w:p>
        </w:tc>
        <w:tc>
          <w:tcPr>
            <w:tcW w:w="1080" w:type="dxa"/>
          </w:tcPr>
          <w:p w14:paraId="34E140FF" w14:textId="77777777" w:rsidR="00E026F1" w:rsidRDefault="00E026F1">
            <w:pPr>
              <w:jc w:val="both"/>
              <w:rPr>
                <w:sz w:val="19"/>
              </w:rPr>
            </w:pPr>
          </w:p>
        </w:tc>
        <w:tc>
          <w:tcPr>
            <w:tcW w:w="1800" w:type="dxa"/>
          </w:tcPr>
          <w:p w14:paraId="40874C81" w14:textId="77777777" w:rsidR="00E026F1" w:rsidRDefault="00E026F1">
            <w:pPr>
              <w:jc w:val="both"/>
              <w:rPr>
                <w:sz w:val="19"/>
              </w:rPr>
            </w:pPr>
          </w:p>
        </w:tc>
      </w:tr>
      <w:tr w:rsidR="00E026F1" w14:paraId="26ECF0B2" w14:textId="77777777">
        <w:tc>
          <w:tcPr>
            <w:tcW w:w="2088" w:type="dxa"/>
          </w:tcPr>
          <w:p w14:paraId="7EEEE274" w14:textId="77777777" w:rsidR="00E026F1" w:rsidRDefault="00E026F1">
            <w:pPr>
              <w:jc w:val="both"/>
              <w:rPr>
                <w:b/>
                <w:sz w:val="19"/>
              </w:rPr>
            </w:pPr>
            <w:r>
              <w:rPr>
                <w:b/>
                <w:sz w:val="19"/>
              </w:rPr>
              <w:t>Total Project Site 1</w:t>
            </w:r>
          </w:p>
        </w:tc>
        <w:tc>
          <w:tcPr>
            <w:tcW w:w="4123" w:type="dxa"/>
          </w:tcPr>
          <w:p w14:paraId="2D72833D" w14:textId="77777777" w:rsidR="00E026F1" w:rsidRDefault="00E026F1">
            <w:pPr>
              <w:jc w:val="both"/>
              <w:rPr>
                <w:sz w:val="19"/>
              </w:rPr>
            </w:pPr>
          </w:p>
        </w:tc>
        <w:tc>
          <w:tcPr>
            <w:tcW w:w="737" w:type="dxa"/>
          </w:tcPr>
          <w:p w14:paraId="1D2181D2" w14:textId="77777777" w:rsidR="00E026F1" w:rsidRDefault="00E026F1">
            <w:pPr>
              <w:jc w:val="both"/>
              <w:rPr>
                <w:sz w:val="19"/>
              </w:rPr>
            </w:pPr>
          </w:p>
        </w:tc>
        <w:tc>
          <w:tcPr>
            <w:tcW w:w="1080" w:type="dxa"/>
          </w:tcPr>
          <w:p w14:paraId="297E13C8" w14:textId="77777777" w:rsidR="00E026F1" w:rsidRDefault="00E026F1">
            <w:pPr>
              <w:jc w:val="both"/>
              <w:rPr>
                <w:sz w:val="19"/>
              </w:rPr>
            </w:pPr>
          </w:p>
        </w:tc>
        <w:tc>
          <w:tcPr>
            <w:tcW w:w="1800" w:type="dxa"/>
          </w:tcPr>
          <w:p w14:paraId="64C9A5DD" w14:textId="77777777" w:rsidR="00E026F1" w:rsidRDefault="00E026F1">
            <w:pPr>
              <w:jc w:val="both"/>
              <w:rPr>
                <w:sz w:val="19"/>
              </w:rPr>
            </w:pPr>
          </w:p>
        </w:tc>
      </w:tr>
    </w:tbl>
    <w:p w14:paraId="6ADA953C" w14:textId="77777777" w:rsidR="00E026F1" w:rsidRDefault="00E026F1">
      <w:pPr>
        <w:jc w:val="both"/>
        <w:rPr>
          <w:sz w:val="19"/>
        </w:rPr>
      </w:pPr>
    </w:p>
    <w:p w14:paraId="5E9BFDF4" w14:textId="77777777" w:rsidR="00E026F1" w:rsidRDefault="00E026F1">
      <w:pPr>
        <w:jc w:val="both"/>
        <w:rPr>
          <w:sz w:val="19"/>
        </w:rPr>
      </w:pPr>
      <w:r>
        <w:rPr>
          <w:sz w:val="19"/>
        </w:rPr>
        <w:t>The format above shall be repeated for any additional sites.  Owner’s Disbursements, if any, plus total construction for all sites under the GMP category shall not exceed the total construction budget.</w:t>
      </w:r>
    </w:p>
    <w:p w14:paraId="216A6DDB" w14:textId="77777777" w:rsidR="00E026F1" w:rsidRDefault="00E026F1">
      <w:pPr>
        <w:jc w:val="both"/>
        <w:rPr>
          <w:sz w:val="19"/>
        </w:rPr>
        <w:sectPr w:rsidR="00E026F1" w:rsidSect="000464A7">
          <w:headerReference w:type="even" r:id="rId137"/>
          <w:headerReference w:type="default" r:id="rId138"/>
          <w:footerReference w:type="default" r:id="rId139"/>
          <w:headerReference w:type="first" r:id="rId140"/>
          <w:pgSz w:w="12240" w:h="15840" w:code="1"/>
          <w:pgMar w:top="1008" w:right="1008" w:bottom="1008" w:left="1008" w:header="432" w:footer="347" w:gutter="0"/>
          <w:paperSrc w:first="11" w:other="11"/>
          <w:pgNumType w:start="1"/>
          <w:cols w:space="720"/>
          <w:docGrid w:linePitch="360"/>
        </w:sectPr>
      </w:pPr>
    </w:p>
    <w:p w14:paraId="0B0539D6" w14:textId="77777777" w:rsidR="00E026F1" w:rsidRDefault="00E026F1">
      <w:pPr>
        <w:pStyle w:val="Heading5"/>
        <w:jc w:val="center"/>
        <w:rPr>
          <w:i w:val="0"/>
          <w:sz w:val="20"/>
        </w:rPr>
      </w:pPr>
      <w:r>
        <w:rPr>
          <w:i w:val="0"/>
          <w:sz w:val="20"/>
        </w:rPr>
        <w:t>DESIGN PROFESSIONAL’S STATEMENT OF PROBABLE CONSTRUCTION COST FORMAT</w:t>
      </w:r>
    </w:p>
    <w:p w14:paraId="628880F6" w14:textId="77777777" w:rsidR="00E026F1" w:rsidRDefault="00E026F1">
      <w:pPr>
        <w:jc w:val="right"/>
      </w:pPr>
    </w:p>
    <w:p w14:paraId="29C83C61" w14:textId="77777777" w:rsidR="00E026F1" w:rsidRDefault="00D419B4">
      <w:pPr>
        <w:pStyle w:val="Heading1"/>
        <w:rPr>
          <w:sz w:val="18"/>
        </w:rPr>
      </w:pPr>
      <w:r>
        <w:rPr>
          <w:noProof/>
        </w:rPr>
        <mc:AlternateContent>
          <mc:Choice Requires="wps">
            <w:drawing>
              <wp:anchor distT="0" distB="0" distL="114300" distR="114300" simplePos="0" relativeHeight="251666944" behindDoc="0" locked="0" layoutInCell="0" allowOverlap="1" wp14:anchorId="0F418635" wp14:editId="5FC66BAE">
                <wp:simplePos x="0" y="0"/>
                <wp:positionH relativeFrom="column">
                  <wp:posOffset>3937635</wp:posOffset>
                </wp:positionH>
                <wp:positionV relativeFrom="paragraph">
                  <wp:posOffset>38100</wp:posOffset>
                </wp:positionV>
                <wp:extent cx="2849880" cy="228600"/>
                <wp:effectExtent l="0" t="0" r="1905" b="1270"/>
                <wp:wrapNone/>
                <wp:docPr id="1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2E466" w14:textId="77777777" w:rsidR="00EC1B0C" w:rsidRDefault="00EC1B0C">
                            <w:pPr>
                              <w:jc w:val="center"/>
                              <w:rPr>
                                <w:b/>
                              </w:rPr>
                            </w:pPr>
                            <w:r>
                              <w:rPr>
                                <w:b/>
                              </w:rPr>
                              <w:t>CSI UNIFORMAT™ COST CLASSIFICATION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18635" id="Text Box 23" o:spid="_x0000_s1027" type="#_x0000_t202" style="position:absolute;left:0;text-align:left;margin-left:310.05pt;margin-top:3pt;width:224.4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" o:allowincell="f" stroked="f">
                <v:textbox>
                  <w:txbxContent>
                    <w:p w14:paraId="5982E466" w14:textId="77777777" w:rsidR="00EC1B0C" w:rsidRDefault="00EC1B0C">
                      <w:pPr>
                        <w:jc w:val="center"/>
                        <w:rPr>
                          <w:b/>
                        </w:rPr>
                      </w:pPr>
                      <w:r>
                        <w:rPr>
                          <w:b/>
                        </w:rPr>
                        <w:t>CSI UNIFORMAT™ COST CLASSIFICATION</w:t>
                      </w:r>
                    </w:p>
                  </w:txbxContent>
                </v:textbox>
              </v:shape>
            </w:pict>
          </mc:Fallback>
        </mc:AlternateContent>
      </w:r>
      <w:r w:rsidR="00E026F1">
        <w:rPr>
          <w:sz w:val="18"/>
        </w:rPr>
        <w:t>INSTRUCTIONS:</w:t>
      </w:r>
    </w:p>
    <w:p w14:paraId="01C11502" w14:textId="77777777" w:rsidR="00E026F1" w:rsidRDefault="003922C7">
      <w:r>
        <w:rPr>
          <w:noProof/>
        </w:rPr>
        <w:drawing>
          <wp:anchor distT="0" distB="0" distL="114300" distR="114300" simplePos="0" relativeHeight="251659264" behindDoc="0" locked="0" layoutInCell="0" allowOverlap="1" wp14:anchorId="5A1DD68A" wp14:editId="45BC4E4A">
            <wp:simplePos x="0" y="0"/>
            <wp:positionH relativeFrom="column">
              <wp:posOffset>3337560</wp:posOffset>
            </wp:positionH>
            <wp:positionV relativeFrom="paragraph">
              <wp:posOffset>211455</wp:posOffset>
            </wp:positionV>
            <wp:extent cx="3359150" cy="7543800"/>
            <wp:effectExtent l="1905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1" cstate="print"/>
                    <a:srcRect/>
                    <a:stretch>
                      <a:fillRect/>
                    </a:stretch>
                  </pic:blipFill>
                  <pic:spPr bwMode="auto">
                    <a:xfrm>
                      <a:off x="0" y="0"/>
                      <a:ext cx="3359150" cy="7543800"/>
                    </a:xfrm>
                    <a:prstGeom prst="rect">
                      <a:avLst/>
                    </a:prstGeom>
                    <a:noFill/>
                    <a:ln w="9525">
                      <a:noFill/>
                      <a:miter lim="800000"/>
                      <a:headEnd/>
                      <a:tailEnd/>
                    </a:ln>
                  </pic:spPr>
                </pic:pic>
              </a:graphicData>
            </a:graphic>
          </wp:anchor>
        </w:drawing>
      </w:r>
    </w:p>
    <w:p w14:paraId="674F90F1" w14:textId="77777777" w:rsidR="00E026F1" w:rsidRDefault="00E026F1">
      <w:r>
        <w:t xml:space="preserve">1. All Statements of Probable Construction Cost shall be provided using the Construction Specifications Institute (CSI) UniFormat™ classification of construction systems and assemblies.  The terms </w:t>
      </w:r>
      <w:r>
        <w:rPr>
          <w:i/>
        </w:rPr>
        <w:t>systems and assemblies</w:t>
      </w:r>
      <w:r>
        <w:t xml:space="preserve"> refer to physical parts of building projects with particular design solutions.  Note, not all Classes or Subclasses may be used for a given project.</w:t>
      </w:r>
    </w:p>
    <w:p w14:paraId="727855A0" w14:textId="77777777" w:rsidR="00E026F1" w:rsidRDefault="00E026F1"/>
    <w:p w14:paraId="0D79D76F" w14:textId="77777777" w:rsidR="00E026F1" w:rsidRDefault="00E026F1">
      <w:r>
        <w:t>2. Statements of Probable Construction Cost shall be coordinated and consistent with project descriptions, plans, drawings, and specifications at the time the statement is prepared.</w:t>
      </w:r>
    </w:p>
    <w:p w14:paraId="164A7DFD" w14:textId="77777777" w:rsidR="00E026F1" w:rsidRDefault="00E026F1"/>
    <w:p w14:paraId="42D02362" w14:textId="77777777" w:rsidR="00E026F1" w:rsidRDefault="00E026F1">
      <w:r>
        <w:t>3. Statements of Probable Construction Cost shall be provided in a spreadsheet format.  For each element in the Statement of Probable Construction Cost the information provided shall include:</w:t>
      </w:r>
    </w:p>
    <w:p w14:paraId="45EA4396" w14:textId="77777777" w:rsidR="00E026F1" w:rsidRDefault="00E026F1"/>
    <w:p w14:paraId="472FBB4A" w14:textId="77777777" w:rsidR="00E026F1" w:rsidRDefault="00E026F1">
      <w:pPr>
        <w:numPr>
          <w:ilvl w:val="0"/>
          <w:numId w:val="21"/>
        </w:numPr>
        <w:tabs>
          <w:tab w:val="left" w:pos="374"/>
          <w:tab w:val="left" w:pos="1080"/>
        </w:tabs>
        <w:ind w:left="990" w:hanging="90"/>
      </w:pPr>
      <w:r>
        <w:t>Description,</w:t>
      </w:r>
    </w:p>
    <w:p w14:paraId="0D30F202" w14:textId="77777777" w:rsidR="00E026F1" w:rsidRDefault="00E026F1">
      <w:pPr>
        <w:numPr>
          <w:ilvl w:val="0"/>
          <w:numId w:val="21"/>
        </w:numPr>
        <w:tabs>
          <w:tab w:val="left" w:pos="374"/>
          <w:tab w:val="left" w:pos="1080"/>
        </w:tabs>
        <w:ind w:left="990" w:hanging="90"/>
      </w:pPr>
      <w:r>
        <w:t>Quantity,</w:t>
      </w:r>
      <w:r>
        <w:rPr>
          <w:noProof/>
        </w:rPr>
        <w:t xml:space="preserve"> </w:t>
      </w:r>
    </w:p>
    <w:p w14:paraId="29C0EE53" w14:textId="77777777" w:rsidR="00E026F1" w:rsidRDefault="00E026F1">
      <w:pPr>
        <w:numPr>
          <w:ilvl w:val="0"/>
          <w:numId w:val="21"/>
        </w:numPr>
        <w:tabs>
          <w:tab w:val="left" w:pos="374"/>
          <w:tab w:val="left" w:pos="1080"/>
        </w:tabs>
        <w:ind w:left="990" w:hanging="90"/>
      </w:pPr>
      <w:r>
        <w:t>Unit of measurement,</w:t>
      </w:r>
    </w:p>
    <w:p w14:paraId="6983B773" w14:textId="77777777" w:rsidR="00E026F1" w:rsidRDefault="00E026F1">
      <w:pPr>
        <w:numPr>
          <w:ilvl w:val="0"/>
          <w:numId w:val="21"/>
        </w:numPr>
        <w:tabs>
          <w:tab w:val="left" w:pos="374"/>
          <w:tab w:val="left" w:pos="1080"/>
        </w:tabs>
        <w:ind w:left="990" w:hanging="90"/>
      </w:pPr>
      <w:r>
        <w:t xml:space="preserve">Unit cost or rate, and </w:t>
      </w:r>
    </w:p>
    <w:p w14:paraId="7D2193AF" w14:textId="77777777" w:rsidR="00E026F1" w:rsidRDefault="00E026F1">
      <w:pPr>
        <w:numPr>
          <w:ilvl w:val="0"/>
          <w:numId w:val="21"/>
        </w:numPr>
        <w:tabs>
          <w:tab w:val="left" w:pos="374"/>
          <w:tab w:val="left" w:pos="1080"/>
        </w:tabs>
        <w:ind w:left="990" w:hanging="90"/>
      </w:pPr>
      <w:r>
        <w:t>Cost</w:t>
      </w:r>
    </w:p>
    <w:p w14:paraId="0C2BA9C5" w14:textId="77777777" w:rsidR="00E026F1" w:rsidRDefault="00E026F1">
      <w:pPr>
        <w:tabs>
          <w:tab w:val="left" w:pos="374"/>
        </w:tabs>
      </w:pPr>
    </w:p>
    <w:p w14:paraId="021CB486" w14:textId="77777777" w:rsidR="00E026F1" w:rsidRDefault="00E026F1">
      <w:pPr>
        <w:pStyle w:val="BodyText"/>
        <w:rPr>
          <w:sz w:val="19"/>
        </w:rPr>
      </w:pPr>
      <w:r>
        <w:rPr>
          <w:sz w:val="19"/>
        </w:rPr>
        <w:t>4.  Lump sum costs for items are not acceptable.  Assumptions (e.g., type, quantity, etc.) used to estimate costs for undeveloped design details must be documented.</w:t>
      </w:r>
      <w:r>
        <w:rPr>
          <w:sz w:val="19"/>
        </w:rPr>
        <w:tab/>
      </w:r>
    </w:p>
    <w:p w14:paraId="224636DF" w14:textId="77777777" w:rsidR="00E026F1" w:rsidRDefault="00E026F1">
      <w:pPr>
        <w:pStyle w:val="Header"/>
        <w:tabs>
          <w:tab w:val="clear" w:pos="4320"/>
          <w:tab w:val="clear" w:pos="8640"/>
          <w:tab w:val="left" w:pos="374"/>
        </w:tabs>
      </w:pPr>
    </w:p>
    <w:p w14:paraId="7AB3D9B5" w14:textId="77777777" w:rsidR="00E026F1" w:rsidRDefault="00E026F1">
      <w:pPr>
        <w:tabs>
          <w:tab w:val="left" w:pos="374"/>
        </w:tabs>
      </w:pPr>
      <w:r>
        <w:t>5. When Design-Builder Contract contains more than one building or type of work (e.g., new construction, renovation, addition, etc.) Statements of Probable Construction Cost shall be prepared and summarized for each.</w:t>
      </w:r>
    </w:p>
    <w:p w14:paraId="60B3FDA5" w14:textId="77777777" w:rsidR="00E026F1" w:rsidRDefault="00E026F1">
      <w:pPr>
        <w:tabs>
          <w:tab w:val="left" w:pos="374"/>
        </w:tabs>
      </w:pPr>
    </w:p>
    <w:p w14:paraId="74169DBF" w14:textId="77777777" w:rsidR="00E026F1" w:rsidRDefault="00E026F1">
      <w:pPr>
        <w:pStyle w:val="BodyText"/>
        <w:rPr>
          <w:sz w:val="19"/>
        </w:rPr>
      </w:pPr>
      <w:r>
        <w:rPr>
          <w:sz w:val="19"/>
        </w:rPr>
        <w:t xml:space="preserve">6.  For Concept Design Studies, the Statement of Probable Construction Cost should be prepared at Level 1 detail.  For Schematic Design and Design Development phases, Statements of Probable Construction Cost should be at Level 2. For Construction Documents Statements of Probable Construction Cost should be at Level 3, or greater, detail.   </w:t>
      </w:r>
    </w:p>
    <w:p w14:paraId="22AE9D6D" w14:textId="77777777" w:rsidR="00E026F1" w:rsidRDefault="00E026F1">
      <w:pPr>
        <w:tabs>
          <w:tab w:val="left" w:pos="374"/>
        </w:tabs>
      </w:pPr>
    </w:p>
    <w:p w14:paraId="1FDA2DF3" w14:textId="77777777" w:rsidR="00E026F1" w:rsidRDefault="00E026F1">
      <w:pPr>
        <w:pStyle w:val="BodyText"/>
        <w:rPr>
          <w:sz w:val="19"/>
        </w:rPr>
      </w:pPr>
      <w:r>
        <w:rPr>
          <w:sz w:val="19"/>
        </w:rPr>
        <w:t>7.  If the Design Professional proposes to use a different, but similar, format to the UniFormat™ cost structure providing a comparable level of detail, the Design Professional shall submit the proposed structure to the Owner for written approval prior to its use.</w:t>
      </w:r>
      <w:r>
        <w:rPr>
          <w:sz w:val="19"/>
        </w:rPr>
        <w:tab/>
      </w:r>
    </w:p>
    <w:p w14:paraId="10218478" w14:textId="77777777" w:rsidR="00E026F1" w:rsidRDefault="00E026F1">
      <w:pPr>
        <w:pStyle w:val="BodyText"/>
        <w:rPr>
          <w:sz w:val="19"/>
        </w:rPr>
      </w:pPr>
      <w:r>
        <w:rPr>
          <w:sz w:val="19"/>
        </w:rPr>
        <w:br w:type="page"/>
      </w:r>
    </w:p>
    <w:p w14:paraId="70E3A41E" w14:textId="77777777" w:rsidR="00E026F1" w:rsidRDefault="00E026F1">
      <w:pPr>
        <w:rPr>
          <w:sz w:val="16"/>
        </w:rPr>
      </w:pPr>
      <w:r>
        <w:rPr>
          <w:b/>
          <w:sz w:val="16"/>
        </w:rPr>
        <w:t xml:space="preserve">Capital Cost Accounting:  </w:t>
      </w:r>
      <w:r>
        <w:rPr>
          <w:sz w:val="16"/>
        </w:rPr>
        <w:t>For purposes of proper capital asset reporting, the Design Professional shall include the following summary with each Statement of Probable Construction Cost.</w:t>
      </w:r>
    </w:p>
    <w:p w14:paraId="681BF966" w14:textId="77777777" w:rsidR="00E026F1" w:rsidRDefault="00E026F1">
      <w:pPr>
        <w:rPr>
          <w:sz w:val="16"/>
        </w:rPr>
      </w:pPr>
    </w:p>
    <w:p w14:paraId="143BAA7B" w14:textId="77777777" w:rsidR="00E026F1" w:rsidRDefault="00E026F1">
      <w:pPr>
        <w:jc w:val="center"/>
        <w:rPr>
          <w:b/>
        </w:rPr>
      </w:pPr>
      <w:r>
        <w:rPr>
          <w:b/>
        </w:rPr>
        <w:t>PROBABLE CAPITAL COST SUMMARY:</w:t>
      </w:r>
    </w:p>
    <w:p w14:paraId="5007DDCA" w14:textId="77777777" w:rsidR="00E026F1" w:rsidRDefault="00E026F1"/>
    <w:p w14:paraId="58D4758F" w14:textId="77777777" w:rsidR="00E026F1" w:rsidRDefault="00E026F1">
      <w:r>
        <w:t>The following cost estimates shall be included in the final Statement of Probable Construction Cost for the purposes of planning for capital asset accounting pursuant to the GASB 34 Accounting Statement:</w:t>
      </w:r>
    </w:p>
    <w:p w14:paraId="69AECD5B" w14:textId="77777777" w:rsidR="00E026F1" w:rsidRDefault="00E026F1"/>
    <w:p w14:paraId="7209172A" w14:textId="77777777" w:rsidR="00E026F1" w:rsidRDefault="00E026F1"/>
    <w:p w14:paraId="61CA90CE" w14:textId="77777777" w:rsidR="00E026F1" w:rsidRDefault="00E026F1">
      <w:pPr>
        <w:tabs>
          <w:tab w:val="left" w:pos="360"/>
          <w:tab w:val="left" w:pos="450"/>
          <w:tab w:val="left" w:pos="5040"/>
        </w:tabs>
      </w:pPr>
      <w:r>
        <w:t>1.</w:t>
      </w:r>
      <w:r>
        <w:tab/>
        <w:t xml:space="preserve">BUILDING AND BUILDING IMPROVEMENTS: * </w:t>
      </w:r>
      <w:r>
        <w:tab/>
        <w:t>$ _____________________________________</w:t>
      </w:r>
    </w:p>
    <w:p w14:paraId="33221411" w14:textId="77777777" w:rsidR="00E026F1" w:rsidRDefault="00E026F1">
      <w:pPr>
        <w:tabs>
          <w:tab w:val="left" w:pos="360"/>
          <w:tab w:val="left" w:pos="450"/>
          <w:tab w:val="left" w:pos="5040"/>
        </w:tabs>
      </w:pPr>
    </w:p>
    <w:p w14:paraId="3D6892DD" w14:textId="77777777" w:rsidR="00E026F1" w:rsidRDefault="00E026F1">
      <w:pPr>
        <w:tabs>
          <w:tab w:val="left" w:pos="360"/>
          <w:tab w:val="left" w:pos="450"/>
          <w:tab w:val="left" w:pos="5040"/>
          <w:tab w:val="left" w:pos="5400"/>
        </w:tabs>
      </w:pPr>
      <w:r>
        <w:t>2.</w:t>
      </w:r>
      <w:r>
        <w:tab/>
        <w:t xml:space="preserve">INFRASTRUCTURE: **   </w:t>
      </w:r>
      <w:r>
        <w:tab/>
        <w:t>$ _____________________________________</w:t>
      </w:r>
    </w:p>
    <w:p w14:paraId="6FD6F516" w14:textId="77777777" w:rsidR="00E026F1" w:rsidRDefault="00E026F1">
      <w:pPr>
        <w:tabs>
          <w:tab w:val="left" w:pos="360"/>
          <w:tab w:val="left" w:pos="450"/>
          <w:tab w:val="left" w:pos="5040"/>
        </w:tabs>
      </w:pPr>
    </w:p>
    <w:p w14:paraId="24852DCD" w14:textId="77777777" w:rsidR="00E026F1" w:rsidRDefault="00E026F1">
      <w:pPr>
        <w:tabs>
          <w:tab w:val="left" w:pos="360"/>
          <w:tab w:val="left" w:pos="450"/>
          <w:tab w:val="left" w:pos="5040"/>
        </w:tabs>
      </w:pPr>
      <w:r>
        <w:t>3.</w:t>
      </w:r>
      <w:r>
        <w:tab/>
        <w:t xml:space="preserve">FF&amp;E TO BE SUPPLIED BY D-B: *** </w:t>
      </w:r>
      <w:r>
        <w:tab/>
        <w:t>$ _____________________________________</w:t>
      </w:r>
    </w:p>
    <w:p w14:paraId="243ADF07" w14:textId="77777777" w:rsidR="00E026F1" w:rsidRDefault="00E026F1">
      <w:pPr>
        <w:tabs>
          <w:tab w:val="left" w:pos="360"/>
          <w:tab w:val="left" w:pos="450"/>
          <w:tab w:val="left" w:pos="5040"/>
        </w:tabs>
      </w:pPr>
    </w:p>
    <w:p w14:paraId="018AC2F3" w14:textId="77777777" w:rsidR="00E026F1" w:rsidRDefault="00E026F1">
      <w:pPr>
        <w:tabs>
          <w:tab w:val="left" w:pos="360"/>
          <w:tab w:val="left" w:pos="450"/>
          <w:tab w:val="left" w:pos="5040"/>
        </w:tabs>
      </w:pPr>
      <w:r>
        <w:tab/>
      </w:r>
      <w:r>
        <w:tab/>
      </w:r>
      <w:r>
        <w:tab/>
        <w:t>=====================================</w:t>
      </w:r>
    </w:p>
    <w:p w14:paraId="4365889E" w14:textId="77777777" w:rsidR="00E026F1" w:rsidRDefault="00E026F1">
      <w:pPr>
        <w:tabs>
          <w:tab w:val="left" w:pos="360"/>
          <w:tab w:val="left" w:pos="450"/>
          <w:tab w:val="left" w:pos="5040"/>
        </w:tabs>
      </w:pPr>
    </w:p>
    <w:p w14:paraId="2936F2E9" w14:textId="77777777" w:rsidR="00E026F1" w:rsidRDefault="00E026F1">
      <w:pPr>
        <w:tabs>
          <w:tab w:val="left" w:pos="360"/>
          <w:tab w:val="left" w:pos="450"/>
          <w:tab w:val="left" w:pos="2160"/>
          <w:tab w:val="left" w:pos="5040"/>
        </w:tabs>
      </w:pPr>
      <w:r>
        <w:tab/>
      </w:r>
      <w:r>
        <w:tab/>
        <w:t>TOTAL PROBABLE COST:</w:t>
      </w:r>
      <w:r>
        <w:tab/>
        <w:t>$ _____________________________________</w:t>
      </w:r>
    </w:p>
    <w:p w14:paraId="3C11ADF6" w14:textId="77777777" w:rsidR="00E026F1" w:rsidRDefault="00E026F1">
      <w:pPr>
        <w:tabs>
          <w:tab w:val="left" w:pos="360"/>
          <w:tab w:val="left" w:pos="450"/>
          <w:tab w:val="left" w:pos="2160"/>
          <w:tab w:val="left" w:pos="5040"/>
        </w:tabs>
        <w:rPr>
          <w:b/>
          <w:sz w:val="16"/>
        </w:rPr>
      </w:pPr>
    </w:p>
    <w:p w14:paraId="0D4B7DA1" w14:textId="77777777" w:rsidR="00E026F1" w:rsidRDefault="00E026F1">
      <w:pPr>
        <w:tabs>
          <w:tab w:val="left" w:pos="2160"/>
        </w:tabs>
        <w:rPr>
          <w:b/>
          <w:sz w:val="16"/>
        </w:rPr>
      </w:pPr>
    </w:p>
    <w:p w14:paraId="241F3300" w14:textId="77777777" w:rsidR="00E026F1" w:rsidRDefault="00E026F1">
      <w:pPr>
        <w:tabs>
          <w:tab w:val="left" w:pos="720"/>
          <w:tab w:val="left" w:pos="2160"/>
          <w:tab w:val="left" w:pos="5760"/>
        </w:tabs>
        <w:rPr>
          <w:sz w:val="16"/>
        </w:rPr>
      </w:pPr>
      <w:r>
        <w:rPr>
          <w:sz w:val="16"/>
        </w:rPr>
        <w:t>Notes:</w:t>
      </w:r>
    </w:p>
    <w:p w14:paraId="5BF4529A" w14:textId="77777777" w:rsidR="00E026F1" w:rsidRDefault="00E026F1">
      <w:pPr>
        <w:tabs>
          <w:tab w:val="left" w:pos="720"/>
          <w:tab w:val="left" w:pos="2160"/>
          <w:tab w:val="left" w:pos="5760"/>
        </w:tabs>
        <w:rPr>
          <w:b/>
          <w:sz w:val="16"/>
        </w:rPr>
      </w:pPr>
    </w:p>
    <w:p w14:paraId="4711C259" w14:textId="77777777" w:rsidR="00E026F1" w:rsidRDefault="00E026F1">
      <w:pPr>
        <w:tabs>
          <w:tab w:val="left" w:pos="720"/>
          <w:tab w:val="left" w:pos="1440"/>
          <w:tab w:val="left" w:pos="2160"/>
          <w:tab w:val="left" w:pos="5760"/>
        </w:tabs>
        <w:ind w:left="2160" w:hanging="1440"/>
        <w:rPr>
          <w:sz w:val="16"/>
        </w:rPr>
      </w:pPr>
      <w:r>
        <w:rPr>
          <w:sz w:val="16"/>
        </w:rPr>
        <w:t>*</w:t>
      </w:r>
      <w:r>
        <w:rPr>
          <w:sz w:val="16"/>
        </w:rPr>
        <w:tab/>
        <w:t>1.</w:t>
      </w:r>
      <w:r>
        <w:rPr>
          <w:sz w:val="16"/>
        </w:rPr>
        <w:tab/>
      </w:r>
      <w:r>
        <w:rPr>
          <w:i/>
          <w:sz w:val="16"/>
        </w:rPr>
        <w:t>Building and Building Improvements:</w:t>
      </w:r>
      <w:r>
        <w:rPr>
          <w:sz w:val="16"/>
        </w:rPr>
        <w:t xml:space="preserve">  Include totals from CSI Categories/Major Groups A, B, C, D, F, G (only costs </w:t>
      </w:r>
      <w:r>
        <w:rPr>
          <w:i/>
          <w:sz w:val="16"/>
          <w:u w:val="single"/>
        </w:rPr>
        <w:t>inside</w:t>
      </w:r>
      <w:r>
        <w:rPr>
          <w:sz w:val="16"/>
        </w:rPr>
        <w:t xml:space="preserve"> 5 feet of building footprint) and Z.</w:t>
      </w:r>
    </w:p>
    <w:p w14:paraId="0F59B976" w14:textId="77777777" w:rsidR="00E026F1" w:rsidRDefault="00E026F1">
      <w:pPr>
        <w:tabs>
          <w:tab w:val="left" w:pos="720"/>
          <w:tab w:val="left" w:pos="1440"/>
          <w:tab w:val="left" w:pos="2160"/>
          <w:tab w:val="left" w:pos="5760"/>
        </w:tabs>
        <w:ind w:left="2160" w:hanging="1440"/>
        <w:rPr>
          <w:sz w:val="16"/>
        </w:rPr>
      </w:pPr>
    </w:p>
    <w:p w14:paraId="002C9147" w14:textId="77777777" w:rsidR="00E026F1" w:rsidRDefault="00E026F1">
      <w:pPr>
        <w:tabs>
          <w:tab w:val="left" w:pos="720"/>
          <w:tab w:val="left" w:pos="1440"/>
          <w:tab w:val="left" w:pos="2160"/>
          <w:tab w:val="left" w:pos="5760"/>
        </w:tabs>
        <w:ind w:left="2160" w:hanging="1440"/>
        <w:rPr>
          <w:sz w:val="16"/>
        </w:rPr>
      </w:pPr>
      <w:r>
        <w:rPr>
          <w:sz w:val="16"/>
        </w:rPr>
        <w:t>**</w:t>
      </w:r>
      <w:r>
        <w:rPr>
          <w:i/>
          <w:sz w:val="16"/>
        </w:rPr>
        <w:tab/>
      </w:r>
      <w:r>
        <w:rPr>
          <w:sz w:val="16"/>
        </w:rPr>
        <w:t>2.</w:t>
      </w:r>
      <w:r>
        <w:rPr>
          <w:i/>
          <w:sz w:val="16"/>
        </w:rPr>
        <w:tab/>
        <w:t>Infrastructure:</w:t>
      </w:r>
      <w:r>
        <w:rPr>
          <w:sz w:val="16"/>
        </w:rPr>
        <w:t xml:space="preserve">  Include totals from CSI Categories/Major Groups G (only costs </w:t>
      </w:r>
      <w:r>
        <w:rPr>
          <w:i/>
          <w:sz w:val="16"/>
          <w:u w:val="single"/>
        </w:rPr>
        <w:t>outside</w:t>
      </w:r>
      <w:r>
        <w:rPr>
          <w:sz w:val="16"/>
        </w:rPr>
        <w:t xml:space="preserve"> 5 feet of building footprint); including relevant portions of G-10, G-2040, G-30 and G-40.  It is anticipated that all of G-2010, 2020, 2030, 2050, 3010, 3020,3030, 4020, and 9010 would be considered Infrastructure.</w:t>
      </w:r>
    </w:p>
    <w:p w14:paraId="48CE071E" w14:textId="77777777" w:rsidR="00E026F1" w:rsidRDefault="00E026F1">
      <w:pPr>
        <w:tabs>
          <w:tab w:val="left" w:pos="720"/>
          <w:tab w:val="left" w:pos="1440"/>
          <w:tab w:val="left" w:pos="2160"/>
          <w:tab w:val="left" w:pos="5760"/>
        </w:tabs>
        <w:ind w:left="2160" w:hanging="1440"/>
        <w:rPr>
          <w:i/>
          <w:sz w:val="16"/>
        </w:rPr>
      </w:pPr>
    </w:p>
    <w:p w14:paraId="22F3D7D4" w14:textId="77777777" w:rsidR="00E026F1" w:rsidRDefault="00E026F1">
      <w:pPr>
        <w:tabs>
          <w:tab w:val="left" w:pos="720"/>
          <w:tab w:val="left" w:pos="1440"/>
          <w:tab w:val="left" w:pos="2160"/>
          <w:tab w:val="left" w:pos="5760"/>
        </w:tabs>
        <w:ind w:left="2160" w:hanging="1440"/>
        <w:rPr>
          <w:sz w:val="16"/>
        </w:rPr>
      </w:pPr>
      <w:r>
        <w:rPr>
          <w:sz w:val="16"/>
        </w:rPr>
        <w:t>***</w:t>
      </w:r>
      <w:r>
        <w:rPr>
          <w:i/>
          <w:sz w:val="16"/>
        </w:rPr>
        <w:tab/>
      </w:r>
      <w:r>
        <w:rPr>
          <w:sz w:val="16"/>
        </w:rPr>
        <w:t>3.</w:t>
      </w:r>
      <w:r>
        <w:rPr>
          <w:i/>
          <w:sz w:val="16"/>
        </w:rPr>
        <w:tab/>
        <w:t xml:space="preserve">Fixtures and Furnishings (Including Equipment): </w:t>
      </w:r>
      <w:r>
        <w:rPr>
          <w:sz w:val="16"/>
        </w:rPr>
        <w:t>Include totals from CSI Category/Major Group E.</w:t>
      </w:r>
    </w:p>
    <w:p w14:paraId="7FAB9E47" w14:textId="77777777" w:rsidR="00E026F1" w:rsidRDefault="00E026F1">
      <w:pPr>
        <w:rPr>
          <w:sz w:val="16"/>
        </w:rPr>
      </w:pPr>
    </w:p>
    <w:p w14:paraId="75E407D2" w14:textId="77777777" w:rsidR="00E026F1" w:rsidRDefault="00E026F1">
      <w:pPr>
        <w:tabs>
          <w:tab w:val="left" w:pos="1530"/>
        </w:tabs>
        <w:rPr>
          <w:sz w:val="16"/>
        </w:rPr>
      </w:pPr>
      <w:r>
        <w:rPr>
          <w:sz w:val="16"/>
        </w:rPr>
        <w:t>Upon completion of the project, the Design-Builder will be certifying actual capital costs in a similar manner, following the cost breakdowns specified in the General Requirements for the Design-Builder’s periodical estimates.  The Design Professional, in reviewing the Design-Builder’s Final Certification for Capital Cost Accounting, should refer to its final Statement of Probable Cost in making the Design Professional’s certification (See Exhibit K herein).  The Design Professional should review change orders issued during the construction administration phase as they will have an effect upon the final certification, depending upon the allocation of costs in the change order.</w:t>
      </w:r>
    </w:p>
    <w:p w14:paraId="480CF135" w14:textId="77777777" w:rsidR="00E026F1" w:rsidRDefault="00E026F1">
      <w:pPr>
        <w:rPr>
          <w:sz w:val="16"/>
        </w:rPr>
      </w:pPr>
    </w:p>
    <w:p w14:paraId="338E6A14" w14:textId="77777777" w:rsidR="00E026F1" w:rsidRDefault="00E026F1">
      <w:pPr>
        <w:rPr>
          <w:b/>
        </w:rPr>
      </w:pPr>
      <w:r>
        <w:rPr>
          <w:b/>
        </w:rPr>
        <w:t>Required Certifications on the Statement of Probable Construction Cost:</w:t>
      </w:r>
    </w:p>
    <w:p w14:paraId="79884359" w14:textId="77777777" w:rsidR="00E026F1" w:rsidRDefault="00E026F1">
      <w:pPr>
        <w:tabs>
          <w:tab w:val="left" w:pos="2160"/>
        </w:tabs>
        <w:rPr>
          <w:b/>
        </w:rPr>
      </w:pPr>
    </w:p>
    <w:p w14:paraId="7B8CB579" w14:textId="77777777" w:rsidR="00E026F1" w:rsidRDefault="00E026F1">
      <w:pPr>
        <w:tabs>
          <w:tab w:val="left" w:pos="0"/>
          <w:tab w:val="left" w:pos="1440"/>
          <w:tab w:val="left" w:pos="1800"/>
          <w:tab w:val="left" w:pos="2160"/>
        </w:tabs>
        <w:suppressAutoHyphens/>
        <w:ind w:left="1440" w:hanging="1440"/>
        <w:rPr>
          <w:spacing w:val="-3"/>
        </w:rPr>
      </w:pPr>
      <w:r>
        <w:rPr>
          <w:spacing w:val="-3"/>
        </w:rPr>
        <w:tab/>
        <w:t>1.</w:t>
      </w:r>
      <w:r>
        <w:rPr>
          <w:spacing w:val="-3"/>
        </w:rPr>
        <w:tab/>
        <w:t xml:space="preserve">I certify that I have examined the Predesign Study (or Program) as furnished to me by the Using Agency for this Project. </w:t>
      </w:r>
    </w:p>
    <w:p w14:paraId="601AE4CE" w14:textId="77777777" w:rsidR="00E026F1" w:rsidRDefault="00E026F1">
      <w:pPr>
        <w:tabs>
          <w:tab w:val="left" w:pos="0"/>
          <w:tab w:val="left" w:pos="1440"/>
          <w:tab w:val="left" w:pos="2160"/>
        </w:tabs>
        <w:suppressAutoHyphens/>
        <w:spacing w:line="240" w:lineRule="atLeast"/>
        <w:jc w:val="center"/>
        <w:rPr>
          <w:spacing w:val="-3"/>
        </w:rPr>
      </w:pPr>
    </w:p>
    <w:p w14:paraId="02C8AACD" w14:textId="77777777" w:rsidR="00E026F1" w:rsidRDefault="00E026F1">
      <w:pPr>
        <w:tabs>
          <w:tab w:val="left" w:pos="0"/>
          <w:tab w:val="left" w:pos="1440"/>
          <w:tab w:val="left" w:pos="1800"/>
          <w:tab w:val="left" w:pos="2160"/>
        </w:tabs>
        <w:suppressAutoHyphens/>
        <w:ind w:left="1440" w:hanging="1440"/>
        <w:rPr>
          <w:spacing w:val="-3"/>
        </w:rPr>
      </w:pPr>
      <w:r>
        <w:rPr>
          <w:spacing w:val="-3"/>
        </w:rPr>
        <w:tab/>
        <w:t>2.</w:t>
      </w:r>
      <w:r>
        <w:rPr>
          <w:spacing w:val="-3"/>
        </w:rPr>
        <w:tab/>
        <w:t>I certify to the best of my knowledge, information and belief that the Probable Construction Cost furnished herein covers all work to be drawn, specified and constructed under the Predesign Study (or Program.)</w:t>
      </w:r>
    </w:p>
    <w:p w14:paraId="674D2687" w14:textId="77777777" w:rsidR="00E026F1" w:rsidRDefault="00E026F1">
      <w:pPr>
        <w:tabs>
          <w:tab w:val="left" w:pos="0"/>
          <w:tab w:val="left" w:pos="1440"/>
          <w:tab w:val="left" w:pos="2160"/>
        </w:tabs>
        <w:suppressAutoHyphens/>
        <w:spacing w:line="240" w:lineRule="atLeast"/>
        <w:rPr>
          <w:spacing w:val="-3"/>
        </w:rPr>
      </w:pPr>
    </w:p>
    <w:p w14:paraId="15CC01C2" w14:textId="77777777" w:rsidR="00E026F1" w:rsidRDefault="00E026F1">
      <w:pPr>
        <w:tabs>
          <w:tab w:val="left" w:pos="0"/>
          <w:tab w:val="left" w:pos="1440"/>
          <w:tab w:val="left" w:pos="1800"/>
          <w:tab w:val="left" w:pos="2160"/>
        </w:tabs>
        <w:suppressAutoHyphens/>
        <w:ind w:left="1440" w:hanging="1440"/>
        <w:rPr>
          <w:spacing w:val="-3"/>
        </w:rPr>
      </w:pPr>
      <w:r>
        <w:rPr>
          <w:spacing w:val="-3"/>
        </w:rPr>
        <w:tab/>
        <w:t>3.</w:t>
      </w:r>
      <w:r>
        <w:rPr>
          <w:spacing w:val="-3"/>
        </w:rPr>
        <w:tab/>
        <w:t>I certify to the best of my knowledge, information and belief that, as to the Statement of Probable Construction Cost furnished herein, all construction work necessary for the completion of the Project for occupancy is included.</w:t>
      </w:r>
    </w:p>
    <w:p w14:paraId="4E6C2B7E" w14:textId="77777777" w:rsidR="00E026F1" w:rsidRDefault="00E026F1">
      <w:pPr>
        <w:tabs>
          <w:tab w:val="left" w:pos="0"/>
          <w:tab w:val="left" w:pos="1440"/>
          <w:tab w:val="left" w:pos="2160"/>
        </w:tabs>
        <w:suppressAutoHyphens/>
        <w:spacing w:line="240" w:lineRule="atLeast"/>
        <w:ind w:left="720" w:right="720" w:hanging="720"/>
        <w:rPr>
          <w:spacing w:val="-3"/>
        </w:rPr>
      </w:pPr>
    </w:p>
    <w:p w14:paraId="26CD6D92" w14:textId="77777777" w:rsidR="00E026F1" w:rsidRDefault="00E026F1">
      <w:pPr>
        <w:tabs>
          <w:tab w:val="left" w:pos="0"/>
          <w:tab w:val="left" w:pos="1440"/>
          <w:tab w:val="left" w:pos="1800"/>
          <w:tab w:val="left" w:pos="2160"/>
        </w:tabs>
        <w:suppressAutoHyphens/>
        <w:ind w:left="1440" w:hanging="1440"/>
        <w:rPr>
          <w:spacing w:val="-3"/>
        </w:rPr>
      </w:pPr>
      <w:r>
        <w:rPr>
          <w:spacing w:val="-3"/>
        </w:rPr>
        <w:tab/>
        <w:t>4.</w:t>
      </w:r>
      <w:r>
        <w:rPr>
          <w:spacing w:val="-3"/>
        </w:rPr>
        <w:tab/>
        <w:t>I certify to the best of my knowledge, information and belief that there is no work included in this Statement of Probable Construction Cost furnished herein which is beyond the scope of this Project as defined by the Predesign Study (or Program) referred to in Paragraph 1 of this certificate.</w:t>
      </w:r>
    </w:p>
    <w:p w14:paraId="31F149FD" w14:textId="77777777" w:rsidR="00E026F1" w:rsidRDefault="00E026F1">
      <w:pPr>
        <w:tabs>
          <w:tab w:val="left" w:pos="0"/>
        </w:tabs>
        <w:suppressAutoHyphens/>
        <w:spacing w:line="240" w:lineRule="atLeast"/>
        <w:rPr>
          <w:spacing w:val="-3"/>
        </w:rPr>
      </w:pPr>
    </w:p>
    <w:p w14:paraId="10B0417C" w14:textId="77777777" w:rsidR="00E026F1" w:rsidRDefault="00E026F1">
      <w:pPr>
        <w:tabs>
          <w:tab w:val="left" w:pos="0"/>
          <w:tab w:val="left" w:pos="1440"/>
          <w:tab w:val="left" w:pos="1800"/>
        </w:tabs>
        <w:suppressAutoHyphens/>
        <w:spacing w:line="240" w:lineRule="atLeast"/>
        <w:rPr>
          <w:spacing w:val="-3"/>
        </w:rPr>
      </w:pPr>
      <w:r>
        <w:rPr>
          <w:spacing w:val="-3"/>
        </w:rPr>
        <w:t xml:space="preserve"> </w:t>
      </w:r>
      <w:r>
        <w:rPr>
          <w:spacing w:val="-3"/>
        </w:rPr>
        <w:tab/>
        <w:t>5.</w:t>
      </w:r>
      <w:r>
        <w:rPr>
          <w:spacing w:val="-3"/>
        </w:rPr>
        <w:tab/>
        <w:t>certify that to the best of my knowledge, information and belief that:</w:t>
      </w:r>
    </w:p>
    <w:p w14:paraId="54CCEBF7" w14:textId="77777777" w:rsidR="00E026F1" w:rsidRDefault="00E026F1">
      <w:pPr>
        <w:tabs>
          <w:tab w:val="left" w:pos="0"/>
        </w:tabs>
        <w:suppressAutoHyphens/>
        <w:spacing w:line="240" w:lineRule="atLeast"/>
        <w:rPr>
          <w:spacing w:val="-3"/>
        </w:rPr>
      </w:pPr>
    </w:p>
    <w:p w14:paraId="54854C3B"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(a)</w:t>
      </w:r>
      <w:r>
        <w:rPr>
          <w:spacing w:val="-3"/>
        </w:rPr>
        <w:tab/>
        <w:t xml:space="preserve">The total sum area in square feet of this Project computed in accordance with the criteria in Exhibit F of the Design Professional Contract, per the attached computations, is </w:t>
      </w:r>
      <w:r>
        <w:rPr>
          <w:spacing w:val="-3"/>
          <w:u w:val="single"/>
        </w:rPr>
        <w:tab/>
      </w:r>
      <w:r>
        <w:rPr>
          <w:spacing w:val="-3"/>
          <w:u w:val="single"/>
        </w:rPr>
        <w:tab/>
      </w:r>
      <w:r>
        <w:rPr>
          <w:spacing w:val="-3"/>
          <w:u w:val="single"/>
        </w:rPr>
        <w:tab/>
      </w:r>
      <w:r>
        <w:rPr>
          <w:spacing w:val="-3"/>
          <w:u w:val="single"/>
        </w:rPr>
        <w:tab/>
      </w:r>
      <w:r>
        <w:rPr>
          <w:spacing w:val="-3"/>
        </w:rPr>
        <w:t>.</w:t>
      </w:r>
    </w:p>
    <w:p w14:paraId="18CA43AF" w14:textId="77777777" w:rsidR="00E026F1" w:rsidRDefault="00E026F1">
      <w:pPr>
        <w:tabs>
          <w:tab w:val="left" w:pos="0"/>
          <w:tab w:val="left" w:pos="720"/>
          <w:tab w:val="left" w:pos="1440"/>
          <w:tab w:val="left" w:pos="2160"/>
        </w:tabs>
        <w:suppressAutoHyphens/>
        <w:spacing w:line="280" w:lineRule="atLeast"/>
        <w:ind w:left="1440" w:right="18" w:hanging="1440"/>
        <w:rPr>
          <w:spacing w:val="-3"/>
        </w:rPr>
      </w:pPr>
      <w:r>
        <w:rPr>
          <w:spacing w:val="-3"/>
        </w:rPr>
        <w:tab/>
      </w:r>
      <w:r>
        <w:rPr>
          <w:spacing w:val="-3"/>
        </w:rPr>
        <w:tab/>
      </w:r>
      <w:r>
        <w:rPr>
          <w:spacing w:val="-3"/>
        </w:rPr>
        <w:tab/>
        <w:t>(b)</w:t>
      </w:r>
      <w:r>
        <w:rPr>
          <w:spacing w:val="-3"/>
        </w:rPr>
        <w:tab/>
        <w:t>The total cubage of this project, per attached computations, is ___________</w:t>
      </w:r>
      <w:r>
        <w:rPr>
          <w:spacing w:val="-3"/>
        </w:rPr>
        <w:tab/>
        <w:t>.</w:t>
      </w:r>
    </w:p>
    <w:p w14:paraId="229358A8" w14:textId="77777777" w:rsidR="00E026F1" w:rsidRDefault="00E026F1">
      <w:pPr>
        <w:tabs>
          <w:tab w:val="left" w:pos="0"/>
          <w:tab w:val="left" w:pos="720"/>
          <w:tab w:val="left" w:pos="1440"/>
          <w:tab w:val="left" w:pos="2160"/>
        </w:tabs>
        <w:suppressAutoHyphens/>
        <w:spacing w:line="280" w:lineRule="atLeast"/>
        <w:ind w:left="2880" w:right="18" w:hanging="2880"/>
        <w:rPr>
          <w:spacing w:val="-3"/>
          <w:u w:val="single"/>
        </w:rPr>
      </w:pPr>
      <w:r>
        <w:rPr>
          <w:spacing w:val="-3"/>
        </w:rPr>
        <w:tab/>
      </w:r>
      <w:r>
        <w:rPr>
          <w:spacing w:val="-3"/>
        </w:rPr>
        <w:tab/>
      </w:r>
      <w:r>
        <w:rPr>
          <w:spacing w:val="-3"/>
        </w:rPr>
        <w:tab/>
        <w:t>(c)</w:t>
      </w:r>
      <w:r>
        <w:rPr>
          <w:spacing w:val="-3"/>
        </w:rPr>
        <w:tab/>
        <w:t>The estimated cost per square foot based on the anticipated low base price (or anticipated initial GMP Change Order) for a turn key job is, $</w:t>
      </w:r>
      <w:r>
        <w:rPr>
          <w:spacing w:val="-3"/>
          <w:u w:val="single"/>
        </w:rPr>
        <w:tab/>
      </w:r>
      <w:r>
        <w:rPr>
          <w:spacing w:val="-3"/>
          <w:u w:val="single"/>
        </w:rPr>
        <w:tab/>
      </w:r>
    </w:p>
    <w:p w14:paraId="09BCF4D5"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(d)</w:t>
      </w:r>
      <w:r>
        <w:rPr>
          <w:spacing w:val="-3"/>
        </w:rPr>
        <w:tab/>
        <w:t>The estimated cost per cubic foot based on the anticipated low base price (or anticipated initial GMP Change Order) for a turn key job, is $</w:t>
      </w:r>
      <w:r>
        <w:rPr>
          <w:spacing w:val="-3"/>
          <w:u w:val="single"/>
        </w:rPr>
        <w:tab/>
      </w:r>
      <w:r>
        <w:rPr>
          <w:spacing w:val="-3"/>
          <w:u w:val="single"/>
        </w:rPr>
        <w:tab/>
      </w:r>
      <w:r>
        <w:rPr>
          <w:spacing w:val="-3"/>
          <w:u w:val="single"/>
        </w:rPr>
        <w:tab/>
      </w:r>
      <w:r>
        <w:rPr>
          <w:spacing w:val="-3"/>
        </w:rPr>
        <w:t>.</w:t>
      </w:r>
    </w:p>
    <w:p w14:paraId="31095404"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(e)</w:t>
      </w:r>
      <w:r>
        <w:rPr>
          <w:spacing w:val="-3"/>
        </w:rPr>
        <w:tab/>
        <w:t>The separate estimated cost of grading site, per attached detailed breakdown or engineering figure, in compliance with the Site Memorandum, is $</w:t>
      </w:r>
      <w:r>
        <w:rPr>
          <w:spacing w:val="-3"/>
          <w:u w:val="single"/>
        </w:rPr>
        <w:tab/>
      </w:r>
      <w:r>
        <w:rPr>
          <w:spacing w:val="-3"/>
          <w:u w:val="single"/>
        </w:rPr>
        <w:tab/>
      </w:r>
      <w:r>
        <w:rPr>
          <w:spacing w:val="-3"/>
        </w:rPr>
        <w:t>.</w:t>
      </w:r>
    </w:p>
    <w:p w14:paraId="4DE8DF9D"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(f)</w:t>
      </w:r>
      <w:r>
        <w:rPr>
          <w:spacing w:val="-3"/>
        </w:rPr>
        <w:tab/>
        <w:t xml:space="preserve">The time required for completion of construction is estimated to be </w:t>
      </w:r>
      <w:r>
        <w:rPr>
          <w:spacing w:val="-3"/>
          <w:u w:val="single"/>
        </w:rPr>
        <w:tab/>
      </w:r>
      <w:r>
        <w:rPr>
          <w:spacing w:val="-3"/>
          <w:u w:val="single"/>
        </w:rPr>
        <w:tab/>
      </w:r>
      <w:r>
        <w:rPr>
          <w:spacing w:val="-3"/>
        </w:rPr>
        <w:t xml:space="preserve"> calendar days form the date of commencement of work.</w:t>
      </w:r>
    </w:p>
    <w:p w14:paraId="79D772C8" w14:textId="77777777" w:rsidR="00E026F1" w:rsidRDefault="00E026F1">
      <w:pPr>
        <w:tabs>
          <w:tab w:val="left" w:pos="0"/>
          <w:tab w:val="left" w:pos="720"/>
          <w:tab w:val="left" w:pos="1440"/>
        </w:tabs>
        <w:suppressAutoHyphens/>
        <w:spacing w:after="90" w:line="240" w:lineRule="atLeast"/>
        <w:ind w:left="2160" w:right="1354" w:hanging="2160"/>
        <w:rPr>
          <w:spacing w:val="-3"/>
        </w:rPr>
      </w:pPr>
    </w:p>
    <w:p w14:paraId="595B604F" w14:textId="77777777" w:rsidR="00E026F1" w:rsidRDefault="00E026F1">
      <w:pPr>
        <w:tabs>
          <w:tab w:val="left" w:pos="0"/>
          <w:tab w:val="left" w:pos="1440"/>
          <w:tab w:val="left" w:pos="1800"/>
          <w:tab w:val="left" w:pos="2160"/>
        </w:tabs>
        <w:suppressAutoHyphens/>
        <w:ind w:left="1440" w:hanging="1440"/>
        <w:rPr>
          <w:spacing w:val="-3"/>
        </w:rPr>
      </w:pPr>
      <w:r>
        <w:rPr>
          <w:spacing w:val="-3"/>
        </w:rPr>
        <w:tab/>
        <w:t>6.</w:t>
      </w:r>
      <w:r>
        <w:rPr>
          <w:spacing w:val="-3"/>
        </w:rPr>
        <w:tab/>
        <w:t>Subsurface Investigations.  The Design Professional certifies he has a report on file from a competent geotechnical engineer or competent independent testing laboratory, the said report being signed by a registered geotechnical engineer, in which the Design Professional has been furnished with both the Stage One and the Stage Two Statements as prescribed in the Site Memorandum (</w:t>
      </w:r>
      <w:r>
        <w:rPr>
          <w:i/>
          <w:spacing w:val="-3"/>
        </w:rPr>
        <w:t>see</w:t>
      </w:r>
      <w:r>
        <w:rPr>
          <w:spacing w:val="-3"/>
        </w:rPr>
        <w:t xml:space="preserve"> Exhibit G), according to which the Design Professional advises the Owner that the following quantity of rock will probably be encountered:</w:t>
      </w:r>
    </w:p>
    <w:p w14:paraId="218AA811" w14:textId="77777777" w:rsidR="00E026F1" w:rsidRDefault="00E026F1">
      <w:pPr>
        <w:tabs>
          <w:tab w:val="left" w:pos="0"/>
        </w:tabs>
        <w:suppressAutoHyphens/>
        <w:spacing w:line="240" w:lineRule="atLeast"/>
        <w:rPr>
          <w:spacing w:val="-3"/>
        </w:rPr>
      </w:pPr>
      <w:r>
        <w:rPr>
          <w:spacing w:val="-3"/>
        </w:rPr>
        <w:tab/>
      </w:r>
      <w:r>
        <w:rPr>
          <w:spacing w:val="-3"/>
        </w:rPr>
        <w:tab/>
      </w:r>
      <w:r>
        <w:rPr>
          <w:spacing w:val="-3"/>
          <w:u w:val="single"/>
        </w:rPr>
        <w:tab/>
      </w:r>
      <w:r>
        <w:rPr>
          <w:spacing w:val="-3"/>
          <w:u w:val="single"/>
        </w:rPr>
        <w:tab/>
      </w:r>
      <w:r>
        <w:rPr>
          <w:spacing w:val="-3"/>
          <w:u w:val="single"/>
        </w:rPr>
        <w:tab/>
      </w:r>
      <w:r>
        <w:rPr>
          <w:spacing w:val="-3"/>
          <w:u w:val="single"/>
        </w:rPr>
        <w:tab/>
      </w:r>
      <w:r>
        <w:rPr>
          <w:spacing w:val="-3"/>
          <w:u w:val="single"/>
        </w:rPr>
        <w:tab/>
      </w:r>
    </w:p>
    <w:p w14:paraId="5F5E6732" w14:textId="77777777" w:rsidR="00E026F1" w:rsidRDefault="00E026F1">
      <w:pPr>
        <w:tabs>
          <w:tab w:val="left" w:pos="0"/>
        </w:tabs>
        <w:suppressAutoHyphens/>
        <w:spacing w:line="240" w:lineRule="atLeast"/>
        <w:jc w:val="center"/>
        <w:rPr>
          <w:spacing w:val="-3"/>
          <w:u w:val="single"/>
        </w:rPr>
      </w:pPr>
    </w:p>
    <w:p w14:paraId="43A9CCE5" w14:textId="77777777" w:rsidR="00E026F1" w:rsidRDefault="00E026F1">
      <w:pPr>
        <w:tabs>
          <w:tab w:val="left" w:pos="0"/>
        </w:tabs>
        <w:suppressAutoHyphens/>
        <w:spacing w:line="240" w:lineRule="atLeast"/>
        <w:jc w:val="center"/>
        <w:rPr>
          <w:spacing w:val="-3"/>
        </w:rPr>
      </w:pPr>
      <w:r>
        <w:rPr>
          <w:spacing w:val="-3"/>
        </w:rPr>
        <w:tab/>
        <w:t>The Design Professional estimates that the cost of removing the above quantity of rock will be approximately</w:t>
      </w:r>
    </w:p>
    <w:p w14:paraId="64263DF6" w14:textId="77777777" w:rsidR="00E026F1" w:rsidRDefault="00E026F1">
      <w:pPr>
        <w:suppressAutoHyphens/>
        <w:spacing w:line="240" w:lineRule="atLeast"/>
        <w:ind w:left="720" w:firstLine="720"/>
        <w:rPr>
          <w:spacing w:val="-3"/>
        </w:rPr>
      </w:pPr>
      <w:r>
        <w:rPr>
          <w:spacing w:val="-3"/>
        </w:rPr>
        <w:t>$</w:t>
      </w:r>
      <w:r>
        <w:rPr>
          <w:spacing w:val="-3"/>
          <w:u w:val="single"/>
        </w:rPr>
        <w:tab/>
      </w:r>
      <w:r>
        <w:rPr>
          <w:spacing w:val="-3"/>
          <w:u w:val="single"/>
        </w:rPr>
        <w:tab/>
      </w:r>
      <w:r>
        <w:rPr>
          <w:spacing w:val="-3"/>
          <w:u w:val="single"/>
        </w:rPr>
        <w:tab/>
      </w:r>
      <w:r>
        <w:rPr>
          <w:spacing w:val="-3"/>
        </w:rPr>
        <w:t>.</w:t>
      </w:r>
    </w:p>
    <w:p w14:paraId="2A23FF3A" w14:textId="77777777" w:rsidR="00E026F1" w:rsidRDefault="00E026F1">
      <w:pPr>
        <w:suppressAutoHyphens/>
        <w:spacing w:line="240" w:lineRule="atLeast"/>
        <w:jc w:val="center"/>
        <w:rPr>
          <w:spacing w:val="-3"/>
        </w:rPr>
      </w:pPr>
      <w:r>
        <w:rPr>
          <w:spacing w:val="-3"/>
        </w:rPr>
        <w:tab/>
      </w:r>
      <w:r>
        <w:rPr>
          <w:spacing w:val="-3"/>
        </w:rPr>
        <w:tab/>
      </w:r>
    </w:p>
    <w:p w14:paraId="42032D63" w14:textId="77777777" w:rsidR="00E026F1" w:rsidRDefault="00E026F1">
      <w:pPr>
        <w:tabs>
          <w:tab w:val="left" w:pos="0"/>
        </w:tabs>
        <w:suppressAutoHyphens/>
        <w:spacing w:after="120" w:line="240" w:lineRule="atLeast"/>
        <w:ind w:left="1440"/>
        <w:rPr>
          <w:spacing w:val="-3"/>
        </w:rPr>
      </w:pPr>
      <w:r>
        <w:rPr>
          <w:spacing w:val="-3"/>
        </w:rPr>
        <w:t>The Design Professional further advises that this amount has been included in the Statement of Probable Construction Cost and that the Design Professional, if applicable, has included unit prices for removal in the Supplementary General Requirements to the Design-Builder Contract. Accordingly the Design Professional notifies the Owner of the following conditions below the surface of the ground which are at variance to the conditions indicated by the drawings and specifications or which may subsequently require adjustments in the contract price:</w:t>
      </w:r>
    </w:p>
    <w:p w14:paraId="0EF0F63A"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(a)</w:t>
      </w:r>
      <w:r>
        <w:rPr>
          <w:spacing w:val="-3"/>
        </w:rPr>
        <w:tab/>
        <w:t xml:space="preserve">Investigations as reported by registered geotechnical engineer indicate the existence of springs or ground water. </w:t>
      </w:r>
      <w:r>
        <w:rPr>
          <w:spacing w:val="-3"/>
        </w:rPr>
        <w:tab/>
      </w:r>
      <w:r>
        <w:rPr>
          <w:spacing w:val="-3"/>
        </w:rPr>
        <w:tab/>
      </w:r>
      <w:r>
        <w:rPr>
          <w:spacing w:val="-3"/>
        </w:rPr>
        <w:tab/>
      </w:r>
      <w:r>
        <w:rPr>
          <w:spacing w:val="-3"/>
        </w:rPr>
        <w:tab/>
        <w:t xml:space="preserve">(YES)  (NO)   </w:t>
      </w:r>
    </w:p>
    <w:p w14:paraId="4D22B895"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(b)</w:t>
      </w:r>
      <w:r>
        <w:rPr>
          <w:spacing w:val="-3"/>
        </w:rPr>
        <w:tab/>
        <w:t xml:space="preserve">Investigations as reported by registered geotechnical engineer indicate the existence of unsatisfactory soil conditions for foundations. (YES)  (NO)   </w:t>
      </w:r>
    </w:p>
    <w:p w14:paraId="480FF7BB"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(c)</w:t>
      </w:r>
      <w:r>
        <w:rPr>
          <w:spacing w:val="-3"/>
        </w:rPr>
        <w:tab/>
        <w:t xml:space="preserve">Investigations as reported by registered geotechnical engineer indicate the existence of a filled area. </w:t>
      </w:r>
      <w:r>
        <w:rPr>
          <w:spacing w:val="-3"/>
        </w:rPr>
        <w:tab/>
      </w:r>
      <w:r>
        <w:rPr>
          <w:spacing w:val="-3"/>
        </w:rPr>
        <w:tab/>
      </w:r>
      <w:r>
        <w:rPr>
          <w:spacing w:val="-3"/>
        </w:rPr>
        <w:tab/>
      </w:r>
      <w:r>
        <w:rPr>
          <w:spacing w:val="-3"/>
        </w:rPr>
        <w:tab/>
      </w:r>
      <w:r>
        <w:rPr>
          <w:spacing w:val="-3"/>
        </w:rPr>
        <w:tab/>
      </w:r>
      <w:r>
        <w:rPr>
          <w:spacing w:val="-3"/>
        </w:rPr>
        <w:tab/>
      </w:r>
      <w:r>
        <w:rPr>
          <w:spacing w:val="-3"/>
        </w:rPr>
        <w:tab/>
        <w:t>(YES)  (NO</w:t>
      </w:r>
      <w:r>
        <w:rPr>
          <w:i/>
          <w:spacing w:val="-3"/>
        </w:rPr>
        <w:t>)</w:t>
      </w:r>
    </w:p>
    <w:p w14:paraId="279FA557"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(d)</w:t>
      </w:r>
      <w:r>
        <w:rPr>
          <w:spacing w:val="-3"/>
        </w:rPr>
        <w:tab/>
        <w:t xml:space="preserve">Investigations as reported by registered geotechnical engineer indicate the necessity of installing caissons.  </w:t>
      </w:r>
      <w:r>
        <w:rPr>
          <w:spacing w:val="-3"/>
        </w:rPr>
        <w:tab/>
      </w:r>
      <w:r>
        <w:rPr>
          <w:spacing w:val="-3"/>
        </w:rPr>
        <w:tab/>
      </w:r>
      <w:r>
        <w:rPr>
          <w:spacing w:val="-3"/>
        </w:rPr>
        <w:tab/>
      </w:r>
      <w:r>
        <w:rPr>
          <w:spacing w:val="-3"/>
        </w:rPr>
        <w:tab/>
      </w:r>
      <w:r>
        <w:rPr>
          <w:spacing w:val="-3"/>
        </w:rPr>
        <w:tab/>
        <w:t xml:space="preserve">(YES)  (NO)   </w:t>
      </w:r>
    </w:p>
    <w:p w14:paraId="3296BD5E"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(e)</w:t>
      </w:r>
      <w:r>
        <w:rPr>
          <w:spacing w:val="-3"/>
        </w:rPr>
        <w:tab/>
        <w:t xml:space="preserve">Investigations as reported by registered geotechnical engineer indicate the necessity of obtaining additional fill materials.  </w:t>
      </w:r>
      <w:r>
        <w:rPr>
          <w:spacing w:val="-3"/>
        </w:rPr>
        <w:tab/>
      </w:r>
      <w:r>
        <w:rPr>
          <w:spacing w:val="-3"/>
        </w:rPr>
        <w:tab/>
      </w:r>
      <w:r>
        <w:rPr>
          <w:spacing w:val="-3"/>
        </w:rPr>
        <w:tab/>
        <w:t xml:space="preserve">(YES)  (NO)   </w:t>
      </w:r>
    </w:p>
    <w:p w14:paraId="5BEB92EB"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(f)</w:t>
      </w:r>
      <w:r>
        <w:rPr>
          <w:spacing w:val="-3"/>
        </w:rPr>
        <w:tab/>
        <w:t xml:space="preserve">Investigations as reported by registered geotechnical engineer indicate the necessity of requiring piles or other deep foundations.  </w:t>
      </w:r>
      <w:r>
        <w:rPr>
          <w:spacing w:val="-3"/>
        </w:rPr>
        <w:tab/>
      </w:r>
      <w:r>
        <w:rPr>
          <w:spacing w:val="-3"/>
        </w:rPr>
        <w:tab/>
        <w:t xml:space="preserve">(YES)  (NO)   </w:t>
      </w:r>
      <w:r>
        <w:rPr>
          <w:spacing w:val="-3"/>
        </w:rPr>
        <w:tab/>
      </w:r>
    </w:p>
    <w:p w14:paraId="77701E0E"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(g)</w:t>
      </w:r>
      <w:r>
        <w:rPr>
          <w:spacing w:val="-3"/>
        </w:rPr>
        <w:tab/>
        <w:t xml:space="preserve">Investigations as reported by registered geotechnical engineer indicate the existence of other conditions on a separate sheet. </w:t>
      </w:r>
      <w:r>
        <w:rPr>
          <w:spacing w:val="-3"/>
        </w:rPr>
        <w:tab/>
      </w:r>
      <w:r>
        <w:rPr>
          <w:spacing w:val="-3"/>
        </w:rPr>
        <w:tab/>
        <w:t xml:space="preserve">(YES)  (NO)   </w:t>
      </w:r>
    </w:p>
    <w:p w14:paraId="233DF360" w14:textId="77777777" w:rsidR="00E026F1" w:rsidRDefault="00E026F1">
      <w:pPr>
        <w:tabs>
          <w:tab w:val="left" w:pos="0"/>
          <w:tab w:val="left" w:pos="720"/>
          <w:tab w:val="left" w:pos="1440"/>
        </w:tabs>
        <w:suppressAutoHyphens/>
        <w:spacing w:line="240" w:lineRule="atLeast"/>
        <w:ind w:left="2160" w:right="1440" w:hanging="630"/>
        <w:rPr>
          <w:spacing w:val="-3"/>
        </w:rPr>
      </w:pPr>
    </w:p>
    <w:p w14:paraId="1AAE801F" w14:textId="77777777" w:rsidR="00E026F1" w:rsidRDefault="00E026F1">
      <w:pPr>
        <w:tabs>
          <w:tab w:val="left" w:pos="0"/>
          <w:tab w:val="left" w:pos="720"/>
        </w:tabs>
        <w:suppressAutoHyphens/>
        <w:spacing w:line="280" w:lineRule="atLeast"/>
        <w:ind w:right="14"/>
        <w:rPr>
          <w:spacing w:val="-3"/>
        </w:rPr>
      </w:pPr>
      <w:r>
        <w:rPr>
          <w:spacing w:val="-3"/>
        </w:rPr>
        <w:t>I certify to the best of my knowledge, information and belief that the Probable Construction Cost is current with the date of execution entered herein below.</w:t>
      </w:r>
    </w:p>
    <w:p w14:paraId="3375DB5C" w14:textId="77777777" w:rsidR="00E026F1" w:rsidRDefault="00E026F1">
      <w:pPr>
        <w:tabs>
          <w:tab w:val="left" w:pos="0"/>
        </w:tabs>
        <w:suppressAutoHyphens/>
        <w:spacing w:line="240" w:lineRule="atLeast"/>
        <w:rPr>
          <w:spacing w:val="-3"/>
        </w:rPr>
      </w:pPr>
    </w:p>
    <w:p w14:paraId="4B6D37CE" w14:textId="77777777" w:rsidR="00E026F1" w:rsidRDefault="00E026F1">
      <w:pPr>
        <w:tabs>
          <w:tab w:val="left" w:pos="0"/>
        </w:tabs>
        <w:suppressAutoHyphens/>
        <w:spacing w:line="240" w:lineRule="atLeast"/>
        <w:rPr>
          <w:spacing w:val="-3"/>
        </w:rPr>
      </w:pPr>
      <w:r>
        <w:rPr>
          <w:spacing w:val="-3"/>
        </w:rPr>
        <w:t xml:space="preserve">Witness my hand this </w:t>
      </w:r>
      <w:r>
        <w:rPr>
          <w:color w:val="000000"/>
          <w:u w:val="single"/>
        </w:rPr>
        <w:tab/>
      </w:r>
      <w:r>
        <w:rPr>
          <w:color w:val="000000"/>
          <w:u w:val="single"/>
        </w:rPr>
        <w:tab/>
      </w:r>
      <w:r>
        <w:rPr>
          <w:color w:val="000000"/>
        </w:rPr>
        <w:t xml:space="preserve"> day of </w:t>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rPr>
        <w:t>, 20</w:t>
      </w:r>
      <w:r>
        <w:rPr>
          <w:color w:val="000000"/>
          <w:u w:val="single"/>
        </w:rPr>
        <w:tab/>
      </w:r>
      <w:r>
        <w:rPr>
          <w:color w:val="000000"/>
          <w:u w:val="single"/>
        </w:rPr>
        <w:tab/>
      </w:r>
      <w:r>
        <w:rPr>
          <w:color w:val="000000"/>
        </w:rPr>
        <w:t>.</w:t>
      </w:r>
    </w:p>
    <w:p w14:paraId="3802BC71" w14:textId="77777777" w:rsidR="00E026F1" w:rsidRDefault="00E026F1">
      <w:pPr>
        <w:tabs>
          <w:tab w:val="left" w:pos="0"/>
        </w:tabs>
        <w:suppressAutoHyphens/>
        <w:spacing w:line="240" w:lineRule="atLeast"/>
        <w:rPr>
          <w:spacing w:val="-3"/>
        </w:rPr>
      </w:pPr>
    </w:p>
    <w:p w14:paraId="5C041663"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s>
        <w:suppressAutoHyphens/>
        <w:ind w:left="7200" w:hanging="7200"/>
        <w:jc w:val="right"/>
        <w:rPr>
          <w:spacing w:val="-3"/>
          <w:u w:val="single"/>
        </w:rPr>
      </w:pPr>
      <w:r>
        <w:rPr>
          <w:spacing w:val="-3"/>
          <w:u w:val="single"/>
        </w:rPr>
        <w:tab/>
      </w:r>
      <w:r>
        <w:rPr>
          <w:spacing w:val="-3"/>
          <w:u w:val="single"/>
        </w:rPr>
        <w:tab/>
      </w:r>
      <w:r>
        <w:rPr>
          <w:spacing w:val="-3"/>
          <w:u w:val="single"/>
        </w:rPr>
        <w:tab/>
      </w:r>
      <w:r>
        <w:rPr>
          <w:spacing w:val="-3"/>
          <w:u w:val="single"/>
        </w:rPr>
        <w:tab/>
      </w:r>
      <w:r>
        <w:rPr>
          <w:spacing w:val="-3"/>
          <w:u w:val="single"/>
        </w:rPr>
        <w:tab/>
      </w:r>
      <w:r>
        <w:rPr>
          <w:spacing w:val="-3"/>
          <w:u w:val="single"/>
        </w:rPr>
        <w:tab/>
      </w:r>
      <w:r>
        <w:rPr>
          <w:spacing w:val="-3"/>
          <w:u w:val="single"/>
        </w:rPr>
        <w:tab/>
      </w:r>
    </w:p>
    <w:p w14:paraId="23DBBDE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s>
        <w:suppressAutoHyphens/>
        <w:ind w:left="7200" w:hanging="7200"/>
        <w:rPr>
          <w:spacing w:val="-3"/>
        </w:rPr>
      </w:pP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t>Design Professional</w:t>
      </w:r>
    </w:p>
    <w:p w14:paraId="40118DB4" w14:textId="77777777" w:rsidR="00E026F1" w:rsidRDefault="00E026F1">
      <w:pPr>
        <w:jc w:val="both"/>
        <w:rPr>
          <w:sz w:val="19"/>
        </w:rPr>
      </w:pPr>
    </w:p>
    <w:p w14:paraId="7C76081B" w14:textId="77777777" w:rsidR="00E026F1" w:rsidRDefault="00E026F1">
      <w:pPr>
        <w:jc w:val="both"/>
        <w:rPr>
          <w:sz w:val="19"/>
        </w:rPr>
      </w:pPr>
    </w:p>
    <w:p w14:paraId="5721EC38" w14:textId="77777777" w:rsidR="00E026F1" w:rsidRDefault="00E026F1">
      <w:pPr>
        <w:jc w:val="both"/>
        <w:rPr>
          <w:sz w:val="19"/>
        </w:rPr>
        <w:sectPr w:rsidR="00E026F1">
          <w:headerReference w:type="even" r:id="rId142"/>
          <w:headerReference w:type="default" r:id="rId143"/>
          <w:footerReference w:type="default" r:id="rId144"/>
          <w:headerReference w:type="first" r:id="rId145"/>
          <w:pgSz w:w="12240" w:h="15840" w:code="1"/>
          <w:pgMar w:top="1008" w:right="1008" w:bottom="1008" w:left="1008" w:header="432" w:footer="720" w:gutter="0"/>
          <w:paperSrc w:first="11" w:other="11"/>
          <w:pgNumType w:start="1"/>
          <w:cols w:space="720"/>
          <w:docGrid w:linePitch="360"/>
        </w:sectPr>
      </w:pPr>
    </w:p>
    <w:p w14:paraId="4B6FF649" w14:textId="77777777" w:rsidR="00E026F1" w:rsidRDefault="00E026F1">
      <w:pPr>
        <w:pStyle w:val="Heading5"/>
        <w:spacing w:before="0" w:after="0"/>
        <w:jc w:val="center"/>
        <w:rPr>
          <w:i w:val="0"/>
          <w:sz w:val="20"/>
        </w:rPr>
      </w:pPr>
      <w:r>
        <w:rPr>
          <w:i w:val="0"/>
          <w:sz w:val="20"/>
        </w:rPr>
        <w:t>SITE MEMORANDUM</w:t>
      </w:r>
    </w:p>
    <w:p w14:paraId="21483579" w14:textId="77777777" w:rsidR="00E026F1" w:rsidRDefault="00E026F1">
      <w:pPr>
        <w:ind w:right="18"/>
        <w:jc w:val="both"/>
        <w:rPr>
          <w:sz w:val="19"/>
        </w:rPr>
      </w:pPr>
    </w:p>
    <w:p w14:paraId="6A382C76" w14:textId="77777777" w:rsidR="00E026F1" w:rsidRDefault="00E026F1">
      <w:pPr>
        <w:keepNext/>
        <w:keepLines/>
        <w:jc w:val="both"/>
        <w:rPr>
          <w:sz w:val="19"/>
        </w:rPr>
      </w:pPr>
      <w:r>
        <w:rPr>
          <w:sz w:val="19"/>
        </w:rPr>
        <w:t>1.</w:t>
      </w:r>
      <w:r>
        <w:rPr>
          <w:sz w:val="19"/>
        </w:rPr>
        <w:tab/>
      </w:r>
      <w:r>
        <w:rPr>
          <w:sz w:val="19"/>
          <w:u w:val="single"/>
        </w:rPr>
        <w:t>SITE INVESTIGATIONS</w:t>
      </w:r>
      <w:r>
        <w:rPr>
          <w:sz w:val="19"/>
        </w:rPr>
        <w:t>.</w:t>
      </w:r>
    </w:p>
    <w:p w14:paraId="080E8BFA" w14:textId="77777777" w:rsidR="00E026F1" w:rsidRDefault="00E026F1">
      <w:pPr>
        <w:keepNext/>
        <w:keepLines/>
        <w:jc w:val="both"/>
        <w:rPr>
          <w:sz w:val="19"/>
        </w:rPr>
      </w:pPr>
    </w:p>
    <w:p w14:paraId="311CB8E2" w14:textId="77777777" w:rsidR="00E026F1" w:rsidRDefault="00E026F1">
      <w:pPr>
        <w:ind w:left="720"/>
        <w:jc w:val="both"/>
        <w:rPr>
          <w:sz w:val="19"/>
        </w:rPr>
      </w:pPr>
      <w:r>
        <w:rPr>
          <w:sz w:val="19"/>
        </w:rPr>
        <w:t>(a)</w:t>
      </w:r>
      <w:r>
        <w:rPr>
          <w:sz w:val="19"/>
        </w:rPr>
        <w:tab/>
      </w:r>
      <w:r>
        <w:rPr>
          <w:sz w:val="19"/>
          <w:u w:val="single"/>
        </w:rPr>
        <w:t>Plat of Boundary</w:t>
      </w:r>
      <w:r>
        <w:rPr>
          <w:sz w:val="19"/>
          <w:u w:val="single"/>
        </w:rPr>
        <w:noBreakHyphen/>
        <w:t>Line Survey</w:t>
      </w:r>
      <w:r>
        <w:rPr>
          <w:sz w:val="19"/>
        </w:rPr>
        <w:t>.  The Design Professional shall not undertake the preparation of plans and specifications until he has in its possession a plat of boundary</w:t>
      </w:r>
      <w:r>
        <w:rPr>
          <w:sz w:val="19"/>
        </w:rPr>
        <w:noBreakHyphen/>
        <w:t>line survey furnished to him by the Using Agency or the Owner.  In the design of the work, the Design Professional must take into consideration all easements, rights</w:t>
      </w:r>
      <w:r>
        <w:rPr>
          <w:sz w:val="19"/>
        </w:rPr>
        <w:noBreakHyphen/>
        <w:t>of</w:t>
      </w:r>
      <w:r>
        <w:rPr>
          <w:sz w:val="19"/>
        </w:rPr>
        <w:noBreakHyphen/>
        <w:t>way covenants that run with the land, and any U. S. Government "controls" that are referred to on the plat of boundary-line survey.</w:t>
      </w:r>
    </w:p>
    <w:p w14:paraId="35ED7F62" w14:textId="77777777" w:rsidR="00E026F1" w:rsidRDefault="00E026F1">
      <w:pPr>
        <w:ind w:left="1440" w:hanging="720"/>
        <w:jc w:val="both"/>
        <w:rPr>
          <w:sz w:val="19"/>
        </w:rPr>
      </w:pPr>
    </w:p>
    <w:p w14:paraId="733C9ECD" w14:textId="77777777" w:rsidR="00E026F1" w:rsidRDefault="00E026F1">
      <w:pPr>
        <w:ind w:left="1440" w:right="1440"/>
        <w:jc w:val="both"/>
        <w:rPr>
          <w:sz w:val="19"/>
        </w:rPr>
      </w:pPr>
      <w:r>
        <w:rPr>
          <w:sz w:val="19"/>
        </w:rPr>
        <w:t>THE DESIGN PROFESSIONAL WILL DESIGN NO WORK EXTENDING BEYOND THE BOUNDARIES SHOWN ON THE PLAT OF BOUNDARY-LINE SURVEY WITHOUT WRITTEN CONSENT OF THE OWNER IN ADVANCE.</w:t>
      </w:r>
    </w:p>
    <w:p w14:paraId="77A51442" w14:textId="77777777" w:rsidR="00E026F1" w:rsidRDefault="00E026F1">
      <w:pPr>
        <w:jc w:val="both"/>
        <w:rPr>
          <w:sz w:val="19"/>
        </w:rPr>
      </w:pPr>
    </w:p>
    <w:p w14:paraId="13071680" w14:textId="77777777" w:rsidR="00E026F1" w:rsidRDefault="00E026F1">
      <w:pPr>
        <w:ind w:left="720"/>
        <w:jc w:val="both"/>
        <w:rPr>
          <w:sz w:val="19"/>
        </w:rPr>
      </w:pPr>
      <w:r>
        <w:rPr>
          <w:sz w:val="19"/>
        </w:rPr>
        <w:t>(b)</w:t>
      </w:r>
      <w:r>
        <w:rPr>
          <w:sz w:val="19"/>
        </w:rPr>
        <w:tab/>
        <w:t>Plat of Survey of Site Conditions.  The Design Professional shall obtain a complete and accurate survey of site conditions.  Said survey must give the grades and lines of streets, pavements, and adjoining properties, contours of the Site, and full information as to sewer, water, gas, electrical service, telephone service, and any other utilities.  The survey may include existing vegetation at the option of the Using Agency.  The Design Professional must not rely upon as-built documents of existing structures for fulfillment of its contractual obligations to obtain the plat of survey of site conditions.</w:t>
      </w:r>
    </w:p>
    <w:p w14:paraId="11F6DCFB" w14:textId="77777777" w:rsidR="00E026F1" w:rsidRDefault="00E026F1">
      <w:pPr>
        <w:jc w:val="both"/>
        <w:rPr>
          <w:sz w:val="19"/>
        </w:rPr>
      </w:pPr>
    </w:p>
    <w:p w14:paraId="468850AA" w14:textId="77777777" w:rsidR="00E026F1" w:rsidRDefault="00E026F1">
      <w:pPr>
        <w:ind w:left="720"/>
        <w:jc w:val="both"/>
        <w:rPr>
          <w:sz w:val="19"/>
        </w:rPr>
      </w:pPr>
      <w:r>
        <w:rPr>
          <w:sz w:val="19"/>
        </w:rPr>
        <w:t>The plat of survey of site conditions shall be dated and must bear the signature, seal, and registration number of the person who made the survey.  In addition, a certificate exactly in the following words must appear on the plat of survey of site conditions:</w:t>
      </w:r>
    </w:p>
    <w:p w14:paraId="768B6E89" w14:textId="77777777" w:rsidR="00E026F1" w:rsidRDefault="00E026F1">
      <w:pPr>
        <w:jc w:val="both"/>
        <w:rPr>
          <w:sz w:val="19"/>
        </w:rPr>
      </w:pPr>
    </w:p>
    <w:p w14:paraId="5E1C635F" w14:textId="77777777" w:rsidR="00E026F1" w:rsidRDefault="00E026F1">
      <w:pPr>
        <w:ind w:left="1440" w:right="720"/>
        <w:jc w:val="center"/>
        <w:rPr>
          <w:sz w:val="19"/>
        </w:rPr>
      </w:pPr>
      <w:r>
        <w:rPr>
          <w:sz w:val="19"/>
        </w:rPr>
        <w:t>CERTIFICATE OF SURVEYOR</w:t>
      </w:r>
    </w:p>
    <w:p w14:paraId="021D190B" w14:textId="77777777" w:rsidR="00E026F1" w:rsidRDefault="00E026F1">
      <w:pPr>
        <w:ind w:left="1440" w:right="720"/>
        <w:jc w:val="center"/>
        <w:rPr>
          <w:sz w:val="19"/>
        </w:rPr>
      </w:pPr>
      <w:r>
        <w:rPr>
          <w:sz w:val="19"/>
        </w:rPr>
        <w:t>PLAT OF SURVEY OF SITE CONDITIONS</w:t>
      </w:r>
    </w:p>
    <w:p w14:paraId="31567332" w14:textId="77777777" w:rsidR="00E026F1" w:rsidRDefault="00E026F1">
      <w:pPr>
        <w:jc w:val="center"/>
        <w:rPr>
          <w:sz w:val="19"/>
        </w:rPr>
      </w:pPr>
    </w:p>
    <w:p w14:paraId="5C8E017B" w14:textId="77777777" w:rsidR="00E026F1" w:rsidRDefault="00E026F1">
      <w:pPr>
        <w:ind w:left="1440" w:right="720"/>
        <w:jc w:val="both"/>
        <w:rPr>
          <w:i/>
          <w:sz w:val="19"/>
        </w:rPr>
      </w:pPr>
      <w:r>
        <w:rPr>
          <w:i/>
          <w:sz w:val="19"/>
        </w:rPr>
        <w:t xml:space="preserve">I certify that this plat is correct, that it gives a true representation of the conditions of the property, that all building improvements and objects are shown to scale at actual locations on the property, and that it gives a complete delineation of the grades and the lines of streets, pavements, and adjoining properties, contours of the site, and full information as to sewer, water, gas, electrical service, telephone lines, and other utilities.  I certify further that I have examined maps filed pursuant to </w:t>
      </w:r>
      <w:smartTag w:uri="urn:schemas-microsoft-com:office:smarttags" w:element="place">
        <w:smartTag w:uri="urn:schemas-microsoft-com:office:smarttags" w:element="State">
          <w:r>
            <w:rPr>
              <w:i/>
              <w:sz w:val="19"/>
            </w:rPr>
            <w:t>Ga.</w:t>
          </w:r>
        </w:smartTag>
      </w:smartTag>
      <w:r>
        <w:rPr>
          <w:i/>
          <w:sz w:val="19"/>
        </w:rPr>
        <w:t xml:space="preserve"> Laws 1969, pp. 50, et. seq., as amended, and that all gas lines shown on the site or on adjoining property within one thousand feet outside the boundary of the site as of the date of my examination,</w:t>
      </w:r>
      <w:r>
        <w:rPr>
          <w:sz w:val="19"/>
        </w:rPr>
        <w:t xml:space="preserve"> [insert date]</w:t>
      </w:r>
      <w:r>
        <w:rPr>
          <w:i/>
          <w:sz w:val="19"/>
        </w:rPr>
        <w:t>, are delineated on the aforesaid plat.  I certify further that all electric power lines carrying in excess of 750 volts and located on the site or within 300 feet outside the boundary of the site as of the date of this certificate are delineated on the aforesaid plat.</w:t>
      </w:r>
    </w:p>
    <w:p w14:paraId="4EDBC4FE" w14:textId="77777777" w:rsidR="00E026F1" w:rsidRDefault="00E026F1">
      <w:pPr>
        <w:jc w:val="both"/>
        <w:rPr>
          <w:sz w:val="19"/>
        </w:rPr>
      </w:pPr>
    </w:p>
    <w:p w14:paraId="60212108" w14:textId="77777777" w:rsidR="00E026F1" w:rsidRDefault="00E026F1">
      <w:pPr>
        <w:ind w:left="720"/>
        <w:jc w:val="both"/>
        <w:rPr>
          <w:sz w:val="19"/>
          <w:u w:val="single"/>
        </w:rPr>
      </w:pPr>
      <w:r>
        <w:rPr>
          <w:sz w:val="19"/>
        </w:rPr>
        <w:t>In the event that any grading or site work is proposed to be done by any party or agency other than the Contractor who will construct the Project, the work must have been completed prior to obtaining (1) the Plat of Survey of Building Site Conditions and (2) the report of subsurface investigations.  This is because it is indispensable that the Proposal Documents show topography and all other site conditions in strict conformity to the physical state of the site and any existing work at the time proposers will submit their proposals.</w:t>
      </w:r>
    </w:p>
    <w:p w14:paraId="71FD2B29" w14:textId="77777777" w:rsidR="00E026F1" w:rsidRDefault="00E026F1">
      <w:pPr>
        <w:jc w:val="both"/>
        <w:rPr>
          <w:sz w:val="19"/>
          <w:u w:val="single"/>
        </w:rPr>
      </w:pPr>
    </w:p>
    <w:p w14:paraId="186DBC62" w14:textId="77777777" w:rsidR="00E026F1" w:rsidRDefault="00E026F1">
      <w:pPr>
        <w:ind w:left="720"/>
        <w:jc w:val="both"/>
        <w:rPr>
          <w:sz w:val="19"/>
        </w:rPr>
      </w:pPr>
      <w:r>
        <w:rPr>
          <w:sz w:val="19"/>
        </w:rPr>
        <w:t>(c)</w:t>
      </w:r>
      <w:r>
        <w:rPr>
          <w:sz w:val="19"/>
        </w:rPr>
        <w:tab/>
      </w:r>
      <w:r>
        <w:rPr>
          <w:sz w:val="19"/>
          <w:u w:val="single"/>
        </w:rPr>
        <w:t>Report on Subsurface Conditions</w:t>
      </w:r>
      <w:r>
        <w:rPr>
          <w:sz w:val="19"/>
        </w:rPr>
        <w:t>.  A report on subsurface investigations shall be obtained for all sites unless the work is limited to remodeling of, or construction of betterments to, the interior of an existing structure.  The Design Professional must coordinate the work of the structural engineer and the geotechnical engineer, as well as any testing laboratory pertaining to the scope of the investigations that these experts recommend in order to complete these documents.  The geotechnical engineer should prepare the report on subsurface conditions.  In general, the report should cover a test boring program, seismic exploration (if appropriate), a laboratory testing program, and electrical resistivity testing.  After the initial results of the subsurface report (Stage One Statement) are complete, the structural engineer should complete the preliminary design of the foundations and subsurface structures.  This design should be provided to the geotechnical engineer, who shall then conduct such additional subsurface investigations as the geotechnical engineer shall deem appropriate.  Upon completion of the Stage One Statement, the structural engineer shall make such changes to the structural design as the structural engineer deems appropriate, subject to the approval of the Design Professional.</w:t>
      </w:r>
    </w:p>
    <w:p w14:paraId="44E0B213" w14:textId="77777777" w:rsidR="00E026F1" w:rsidRDefault="00E026F1">
      <w:pPr>
        <w:jc w:val="both"/>
        <w:rPr>
          <w:sz w:val="19"/>
        </w:rPr>
      </w:pPr>
    </w:p>
    <w:p w14:paraId="7B1C5EC3" w14:textId="77777777" w:rsidR="00E026F1" w:rsidRDefault="00E026F1">
      <w:pPr>
        <w:jc w:val="both"/>
        <w:rPr>
          <w:sz w:val="19"/>
        </w:rPr>
      </w:pPr>
      <w:r>
        <w:rPr>
          <w:sz w:val="19"/>
        </w:rPr>
        <w:t>2.</w:t>
      </w:r>
      <w:r>
        <w:rPr>
          <w:sz w:val="19"/>
        </w:rPr>
        <w:tab/>
      </w:r>
      <w:r>
        <w:rPr>
          <w:sz w:val="19"/>
          <w:u w:val="single"/>
        </w:rPr>
        <w:t>INCLUSION OF SUBSURFACE DATA IN PROPOSAL PACKAGES</w:t>
      </w:r>
      <w:r>
        <w:rPr>
          <w:sz w:val="19"/>
        </w:rPr>
        <w:t>.  When the Design Professional is on notice regarding unsuitable fill or rock, the Design Professional should give immediate notice in writing to the Using Agency and Owner.  The Design Professional should include as a separate line item in its Statement of Probable Construction Cost the cost to remove and replace the fill or rock, and should make provisions in the Contract for the CM/gc to include in its base price an amount to remove the estimated quantities.  The unit prices established should be based upon the Design Professional’s experience in the area and verified by communicating with local contractors.  The Design Professional should also compute, to the best of its professional abilities and judgment, the amount of unsuitable conditions probable to be found, and obtain from the geotechnical engineer the following opinion:</w:t>
      </w:r>
    </w:p>
    <w:p w14:paraId="0A6C5335" w14:textId="77777777" w:rsidR="00E026F1" w:rsidRDefault="00E026F1">
      <w:pPr>
        <w:jc w:val="both"/>
        <w:rPr>
          <w:sz w:val="19"/>
        </w:rPr>
      </w:pPr>
    </w:p>
    <w:p w14:paraId="78C0CF2C" w14:textId="77777777" w:rsidR="00E026F1" w:rsidRDefault="00E026F1">
      <w:pPr>
        <w:ind w:left="720" w:right="720"/>
        <w:jc w:val="both"/>
        <w:rPr>
          <w:i/>
          <w:sz w:val="19"/>
        </w:rPr>
      </w:pPr>
      <w:r>
        <w:rPr>
          <w:i/>
          <w:sz w:val="19"/>
        </w:rPr>
        <w:t xml:space="preserve">Based upon an analysis of test borings made at the site in a reasonable number to permit the forming of a judgment and resolving doubtful signs of rock in favor of the assumption that all signs of rock represent actual conditions, it is (my) (our) opinion and best judgment that the following quantity of rock will be encountered: </w:t>
      </w:r>
      <w:r>
        <w:rPr>
          <w:sz w:val="19"/>
        </w:rPr>
        <w:t>[amount to be inserted by registered geotechnical engineer]</w:t>
      </w:r>
      <w:r>
        <w:rPr>
          <w:i/>
          <w:sz w:val="19"/>
        </w:rPr>
        <w:t>.</w:t>
      </w:r>
    </w:p>
    <w:p w14:paraId="17D8D0A9" w14:textId="77777777" w:rsidR="00E026F1" w:rsidRDefault="00E026F1">
      <w:pPr>
        <w:jc w:val="both"/>
        <w:rPr>
          <w:sz w:val="19"/>
        </w:rPr>
      </w:pPr>
    </w:p>
    <w:p w14:paraId="73C998AA" w14:textId="77777777" w:rsidR="00E026F1" w:rsidRDefault="00E026F1">
      <w:pPr>
        <w:jc w:val="both"/>
        <w:rPr>
          <w:sz w:val="19"/>
        </w:rPr>
      </w:pPr>
      <w:r>
        <w:rPr>
          <w:sz w:val="19"/>
        </w:rPr>
        <w:t>The Design Professional must include language in the Supplementary General Conditions putting the proposer on notice of the existence of such unsuitable conditions.  The following is sample language that should normally be used when the Design Professional has knowledge of unsuitable subsurface conditions:</w:t>
      </w:r>
    </w:p>
    <w:p w14:paraId="17F2B795" w14:textId="77777777" w:rsidR="00E026F1" w:rsidRDefault="00E026F1">
      <w:pPr>
        <w:jc w:val="both"/>
        <w:rPr>
          <w:sz w:val="19"/>
        </w:rPr>
      </w:pPr>
    </w:p>
    <w:p w14:paraId="5579927D" w14:textId="77777777" w:rsidR="00E026F1" w:rsidRDefault="00E026F1">
      <w:pPr>
        <w:keepNext/>
        <w:keepLines/>
        <w:ind w:left="720"/>
        <w:jc w:val="center"/>
        <w:rPr>
          <w:i/>
          <w:sz w:val="19"/>
        </w:rPr>
      </w:pPr>
      <w:r>
        <w:rPr>
          <w:i/>
          <w:sz w:val="19"/>
          <w:u w:val="single"/>
        </w:rPr>
        <w:t>UNSUITABLE FILL</w:t>
      </w:r>
    </w:p>
    <w:p w14:paraId="33F5AA90" w14:textId="77777777" w:rsidR="00E026F1" w:rsidRDefault="00E026F1">
      <w:pPr>
        <w:keepNext/>
        <w:keepLines/>
        <w:jc w:val="both"/>
        <w:rPr>
          <w:i/>
          <w:sz w:val="19"/>
        </w:rPr>
      </w:pPr>
    </w:p>
    <w:p w14:paraId="729D3864" w14:textId="77777777" w:rsidR="00E026F1" w:rsidRDefault="00E026F1">
      <w:pPr>
        <w:tabs>
          <w:tab w:val="left" w:pos="-1440"/>
        </w:tabs>
        <w:ind w:left="720"/>
        <w:jc w:val="both"/>
        <w:rPr>
          <w:i/>
          <w:sz w:val="19"/>
        </w:rPr>
      </w:pPr>
      <w:r>
        <w:rPr>
          <w:i/>
          <w:sz w:val="19"/>
        </w:rPr>
        <w:t>Proposers are to include in the base price the cost of excavating ______ cubic yards of unsuitable fill material.  Payment will be made for all unsuitable fill material in excess of ________ cubic yards at the net unit price of ___________ per cubic yard, which includes all overhead and profit.  In the event that it is necessary to excavate less than ______ cubic yards of unsuitable fill material, the Owner will take a credit of _________ per cubic yard.  The unit price of _______ per cubic yard shall include the excavation, haul off, and disposal of all unsuitable fill material.  The Design Professional shall be responsible for calculating the amount of all unsuitable fill material removed.  Measurement of unsuitable fill material shall be calculated on the basis of in-place compacted fill material and not expanded hauled fill material.</w:t>
      </w:r>
    </w:p>
    <w:p w14:paraId="14894B9E" w14:textId="77777777" w:rsidR="00E026F1" w:rsidRDefault="00E026F1">
      <w:pPr>
        <w:tabs>
          <w:tab w:val="left" w:pos="-1440"/>
        </w:tabs>
        <w:ind w:left="720"/>
        <w:jc w:val="both"/>
        <w:rPr>
          <w:i/>
          <w:sz w:val="19"/>
        </w:rPr>
      </w:pPr>
    </w:p>
    <w:p w14:paraId="7226A677" w14:textId="77777777" w:rsidR="00E026F1" w:rsidRDefault="00E026F1">
      <w:pPr>
        <w:tabs>
          <w:tab w:val="left" w:pos="-1440"/>
        </w:tabs>
        <w:ind w:left="720"/>
        <w:jc w:val="both"/>
        <w:rPr>
          <w:i/>
          <w:sz w:val="19"/>
        </w:rPr>
      </w:pPr>
      <w:r>
        <w:rPr>
          <w:i/>
          <w:sz w:val="19"/>
        </w:rPr>
        <w:t>Proposers are to include in the base price the cost of importing _____ cubic yards of additional fill material to the site.  Payment will be made for all fill material in excess of ________ cubic yards at the net unit price of ___________ per cubic yard, which includes all overhead and profit.  In the event it is necessary to haul in less than ______ cubic yards of fill material, the Owner will take a credit of _________ per cubic yard.  The unit price of _______ per cubic yard shall include the haul in, placement, and compaction of fill material in accordance with the project specifications for fill material.  The Design Professional shall be responsible for calculating the amount of all fill material brought to the site.  Measurement of cubic yards of fill material or excavation shall be calculated using compacted in-place fill material and not expanded hauled fill material.</w:t>
      </w:r>
    </w:p>
    <w:p w14:paraId="4FCD1AAA" w14:textId="77777777" w:rsidR="00E026F1" w:rsidRDefault="00E026F1">
      <w:pPr>
        <w:ind w:left="720"/>
        <w:jc w:val="both"/>
        <w:rPr>
          <w:sz w:val="19"/>
        </w:rPr>
      </w:pPr>
    </w:p>
    <w:p w14:paraId="0A84DA48" w14:textId="77777777" w:rsidR="00E026F1" w:rsidRDefault="00E026F1">
      <w:pPr>
        <w:keepNext/>
        <w:keepLines/>
        <w:ind w:left="720"/>
        <w:jc w:val="both"/>
        <w:rPr>
          <w:sz w:val="19"/>
        </w:rPr>
      </w:pPr>
      <w:r>
        <w:rPr>
          <w:sz w:val="19"/>
        </w:rPr>
        <w:t>The following is sample language for rock:</w:t>
      </w:r>
    </w:p>
    <w:p w14:paraId="25B6AC90" w14:textId="77777777" w:rsidR="00E026F1" w:rsidRDefault="00E026F1">
      <w:pPr>
        <w:keepNext/>
        <w:keepLines/>
        <w:tabs>
          <w:tab w:val="center" w:pos="4680"/>
        </w:tabs>
        <w:ind w:left="720" w:right="720"/>
        <w:jc w:val="both"/>
        <w:rPr>
          <w:sz w:val="19"/>
        </w:rPr>
      </w:pPr>
    </w:p>
    <w:p w14:paraId="6C06D0D3" w14:textId="77777777" w:rsidR="00E026F1" w:rsidRDefault="00E026F1">
      <w:pPr>
        <w:keepNext/>
        <w:keepLines/>
        <w:ind w:left="720"/>
        <w:jc w:val="center"/>
        <w:rPr>
          <w:i/>
          <w:sz w:val="19"/>
        </w:rPr>
      </w:pPr>
      <w:r>
        <w:rPr>
          <w:i/>
          <w:sz w:val="19"/>
          <w:u w:val="single"/>
        </w:rPr>
        <w:t>ROCK</w:t>
      </w:r>
    </w:p>
    <w:p w14:paraId="5C86178D" w14:textId="77777777" w:rsidR="00E026F1" w:rsidRDefault="00E026F1">
      <w:pPr>
        <w:keepNext/>
        <w:keepLines/>
        <w:ind w:left="720"/>
        <w:jc w:val="both"/>
        <w:rPr>
          <w:i/>
          <w:sz w:val="19"/>
        </w:rPr>
      </w:pPr>
    </w:p>
    <w:p w14:paraId="1F426174" w14:textId="77777777" w:rsidR="00E026F1" w:rsidRDefault="00E026F1">
      <w:pPr>
        <w:tabs>
          <w:tab w:val="left" w:pos="-1440"/>
        </w:tabs>
        <w:ind w:left="720"/>
        <w:jc w:val="both"/>
        <w:rPr>
          <w:b/>
          <w:i/>
          <w:sz w:val="19"/>
        </w:rPr>
      </w:pPr>
      <w:r>
        <w:rPr>
          <w:i/>
          <w:sz w:val="19"/>
        </w:rPr>
        <w:t>Proposers are to include in the base price the cost of excavating ______ cubic yards of [RIPPABLE] [MASS] [TRENCH] [CAISSON] rock.  Payment will be made for all [RIPPABLE] [MASS] [TRENCH] [CAISSON] rock in excess of ________ cubic yards at the net unit price of ___________ per cubic yard, which includes all overhead and profit.  In the event it is necessary to excavate less than ______ cubic yards of [RIPPABLE] [MASS] [TRENCH] [CAISSON] rock, the Owner will take a credit of _________ per cubic yard.  The unit price of _______ per cubic yard shall include the excavation, haul off, and disposal of all [RIPPABLE] [MASS] [TRENCH] [CAISSON] rock, as indicated in the Contract Documents, and replacement with earth as required by {INSERT SPECIFIC SPECIFICATION SECTION} of the specifications and compacted as required by {INSERT SPECIFIC SPECIFICATION SECTION} of the specifications.  The Design Professional shall be responsible for calculating the amount of all [RIPPABLE] [MASS] [TRENCH] [CAISSON] rock removed.  Measurement of [RIPPABLE] [MASS] [TRENCH] [CAISSON] rock shall be calculated on the basis of in-place compacted material and not expanded hauled material.  The Contractor agrees to be bound by the Design Professional’s determination of the quantity of all rock removed</w:t>
      </w:r>
      <w:r>
        <w:rPr>
          <w:b/>
          <w:i/>
          <w:sz w:val="19"/>
        </w:rPr>
        <w:t>.</w:t>
      </w:r>
    </w:p>
    <w:p w14:paraId="50A161D3" w14:textId="77777777" w:rsidR="00E026F1" w:rsidRDefault="00E026F1">
      <w:pPr>
        <w:ind w:firstLine="720"/>
        <w:jc w:val="both"/>
        <w:rPr>
          <w:sz w:val="19"/>
        </w:rPr>
      </w:pPr>
    </w:p>
    <w:p w14:paraId="5A32CED1" w14:textId="77777777" w:rsidR="00E026F1" w:rsidRDefault="00E026F1">
      <w:pPr>
        <w:keepNext/>
        <w:keepLines/>
        <w:jc w:val="both"/>
        <w:rPr>
          <w:sz w:val="19"/>
          <w:u w:val="single"/>
        </w:rPr>
      </w:pPr>
      <w:r>
        <w:rPr>
          <w:sz w:val="19"/>
        </w:rPr>
        <w:t xml:space="preserve">3. </w:t>
      </w:r>
      <w:r>
        <w:rPr>
          <w:sz w:val="19"/>
        </w:rPr>
        <w:tab/>
      </w:r>
      <w:r>
        <w:rPr>
          <w:sz w:val="19"/>
          <w:u w:val="single"/>
        </w:rPr>
        <w:t>STAGE ONE AND STAGE TWO STATEMENTS</w:t>
      </w:r>
      <w:r>
        <w:rPr>
          <w:sz w:val="19"/>
        </w:rPr>
        <w:t>.</w:t>
      </w:r>
    </w:p>
    <w:p w14:paraId="6A3508BB" w14:textId="77777777" w:rsidR="00E026F1" w:rsidRDefault="00E026F1">
      <w:pPr>
        <w:keepNext/>
        <w:keepLines/>
        <w:ind w:left="720"/>
        <w:jc w:val="both"/>
        <w:rPr>
          <w:sz w:val="19"/>
          <w:u w:val="single"/>
        </w:rPr>
      </w:pPr>
      <w:r>
        <w:rPr>
          <w:sz w:val="19"/>
        </w:rPr>
        <w:t xml:space="preserve"> (a)</w:t>
      </w:r>
      <w:r>
        <w:rPr>
          <w:sz w:val="19"/>
        </w:rPr>
        <w:tab/>
      </w:r>
      <w:r>
        <w:rPr>
          <w:sz w:val="19"/>
          <w:u w:val="single"/>
        </w:rPr>
        <w:t>Stage One Statement of Geotechnical Engineer</w:t>
      </w:r>
      <w:r>
        <w:rPr>
          <w:sz w:val="19"/>
        </w:rPr>
        <w:t>:</w:t>
      </w:r>
    </w:p>
    <w:p w14:paraId="0F9CE1DA" w14:textId="77777777" w:rsidR="00E026F1" w:rsidRDefault="00E026F1">
      <w:pPr>
        <w:keepNext/>
        <w:keepLines/>
        <w:jc w:val="both"/>
        <w:rPr>
          <w:sz w:val="19"/>
          <w:u w:val="single"/>
        </w:rPr>
      </w:pPr>
    </w:p>
    <w:p w14:paraId="10911B99" w14:textId="77777777" w:rsidR="00E026F1" w:rsidRDefault="00E026F1">
      <w:pPr>
        <w:ind w:left="1440" w:right="720"/>
        <w:jc w:val="both"/>
        <w:rPr>
          <w:i/>
          <w:sz w:val="19"/>
        </w:rPr>
      </w:pPr>
      <w:r>
        <w:rPr>
          <w:i/>
          <w:sz w:val="19"/>
        </w:rPr>
        <w:t>I, the undersigned registered geotechnical engineer, have made a visual inspection and subsurface investigation at the project site and, based upon my analysis of (i) soil and test borings, (ii) geophysical observations and testing, (iii) surveys, and (iv) electrical resistivity tests made as I deemed necessary in my professional judgment to be suitable or advisable to the end that all subsurface conditions that might necessitate redesign or Change Orders during construction if not taken into consideration in the design of the work or provided for in the Proposal Documents, I find that:</w:t>
      </w:r>
    </w:p>
    <w:p w14:paraId="29DC874A" w14:textId="77777777" w:rsidR="00E026F1" w:rsidRDefault="00E026F1">
      <w:pPr>
        <w:ind w:left="1440" w:right="1440"/>
        <w:jc w:val="both"/>
        <w:rPr>
          <w:i/>
          <w:sz w:val="19"/>
        </w:rPr>
      </w:pPr>
    </w:p>
    <w:p w14:paraId="0C3ED909" w14:textId="77777777" w:rsidR="00E026F1" w:rsidRDefault="00E026F1">
      <w:pPr>
        <w:ind w:left="2160" w:right="720" w:hanging="720"/>
        <w:jc w:val="both"/>
        <w:rPr>
          <w:i/>
          <w:sz w:val="19"/>
        </w:rPr>
      </w:pPr>
      <w:r>
        <w:rPr>
          <w:i/>
          <w:sz w:val="19"/>
        </w:rPr>
        <w:t>(1)</w:t>
      </w:r>
      <w:r>
        <w:rPr>
          <w:i/>
          <w:sz w:val="19"/>
        </w:rPr>
        <w:tab/>
        <w:t xml:space="preserve">The following quantity of rock will be encountered: </w:t>
      </w:r>
      <w:r>
        <w:rPr>
          <w:i/>
          <w:sz w:val="19"/>
          <w:u w:val="single"/>
        </w:rPr>
        <w:tab/>
      </w:r>
      <w:r>
        <w:rPr>
          <w:i/>
          <w:sz w:val="19"/>
          <w:u w:val="single"/>
        </w:rPr>
        <w:tab/>
      </w:r>
      <w:r>
        <w:rPr>
          <w:i/>
          <w:sz w:val="19"/>
          <w:u w:val="single"/>
        </w:rPr>
        <w:tab/>
      </w:r>
      <w:r>
        <w:rPr>
          <w:i/>
          <w:sz w:val="19"/>
        </w:rPr>
        <w:t>;</w:t>
      </w:r>
    </w:p>
    <w:p w14:paraId="6218D5C1" w14:textId="77777777" w:rsidR="00E026F1" w:rsidRDefault="00E026F1">
      <w:pPr>
        <w:ind w:left="2160" w:right="720" w:hanging="720"/>
        <w:jc w:val="both"/>
        <w:rPr>
          <w:i/>
          <w:sz w:val="19"/>
        </w:rPr>
      </w:pPr>
      <w:r>
        <w:rPr>
          <w:i/>
          <w:sz w:val="19"/>
        </w:rPr>
        <w:t>(2)</w:t>
      </w:r>
      <w:r>
        <w:rPr>
          <w:i/>
          <w:sz w:val="19"/>
        </w:rPr>
        <w:tab/>
        <w:t>Unsuitable soil conditions for foundations will (not) be encountered;</w:t>
      </w:r>
    </w:p>
    <w:p w14:paraId="6DCD42C0" w14:textId="77777777" w:rsidR="00E026F1" w:rsidRDefault="00E026F1">
      <w:pPr>
        <w:ind w:left="2160" w:right="720" w:hanging="720"/>
        <w:jc w:val="both"/>
        <w:rPr>
          <w:i/>
          <w:sz w:val="19"/>
        </w:rPr>
      </w:pPr>
      <w:r>
        <w:rPr>
          <w:i/>
          <w:sz w:val="19"/>
        </w:rPr>
        <w:t>(3)</w:t>
      </w:r>
      <w:r>
        <w:rPr>
          <w:i/>
          <w:sz w:val="19"/>
        </w:rPr>
        <w:tab/>
        <w:t>Springs or ground water will (not) be encountered;</w:t>
      </w:r>
    </w:p>
    <w:p w14:paraId="7686A054" w14:textId="77777777" w:rsidR="00E026F1" w:rsidRDefault="00E026F1">
      <w:pPr>
        <w:ind w:left="2160" w:right="720" w:hanging="720"/>
        <w:jc w:val="both"/>
        <w:rPr>
          <w:i/>
          <w:sz w:val="19"/>
        </w:rPr>
      </w:pPr>
      <w:r>
        <w:rPr>
          <w:i/>
          <w:sz w:val="19"/>
        </w:rPr>
        <w:t>(4)</w:t>
      </w:r>
      <w:r>
        <w:rPr>
          <w:i/>
          <w:sz w:val="19"/>
        </w:rPr>
        <w:tab/>
        <w:t>Fill areas will (not) be encountered and additional fill material will (not) be required;</w:t>
      </w:r>
    </w:p>
    <w:p w14:paraId="25C1BBF7" w14:textId="77777777" w:rsidR="00E026F1" w:rsidRDefault="00E026F1">
      <w:pPr>
        <w:ind w:left="2160" w:right="720" w:hanging="720"/>
        <w:jc w:val="both"/>
        <w:rPr>
          <w:i/>
          <w:sz w:val="19"/>
        </w:rPr>
      </w:pPr>
      <w:r>
        <w:rPr>
          <w:i/>
          <w:sz w:val="19"/>
        </w:rPr>
        <w:t>(5)</w:t>
      </w:r>
      <w:r>
        <w:rPr>
          <w:i/>
          <w:sz w:val="19"/>
        </w:rPr>
        <w:tab/>
        <w:t xml:space="preserve">Deep foundations may (not) be necessary and the type of foundation recommended is </w:t>
      </w:r>
      <w:r>
        <w:rPr>
          <w:i/>
          <w:sz w:val="19"/>
        </w:rPr>
        <w:tab/>
      </w:r>
      <w:r>
        <w:rPr>
          <w:i/>
          <w:sz w:val="19"/>
          <w:u w:val="single"/>
        </w:rPr>
        <w:tab/>
      </w:r>
      <w:r>
        <w:rPr>
          <w:i/>
          <w:sz w:val="19"/>
          <w:u w:val="single"/>
        </w:rPr>
        <w:tab/>
      </w:r>
      <w:r>
        <w:rPr>
          <w:i/>
          <w:sz w:val="19"/>
          <w:u w:val="single"/>
        </w:rPr>
        <w:tab/>
      </w:r>
      <w:r>
        <w:rPr>
          <w:i/>
          <w:sz w:val="19"/>
          <w:u w:val="single"/>
        </w:rPr>
        <w:tab/>
      </w:r>
      <w:r>
        <w:rPr>
          <w:i/>
          <w:sz w:val="19"/>
        </w:rPr>
        <w:t>;</w:t>
      </w:r>
    </w:p>
    <w:p w14:paraId="1454B98A" w14:textId="77777777" w:rsidR="00E026F1" w:rsidRDefault="00E026F1">
      <w:pPr>
        <w:ind w:left="2160" w:right="720" w:hanging="720"/>
        <w:jc w:val="both"/>
        <w:rPr>
          <w:i/>
          <w:sz w:val="19"/>
        </w:rPr>
      </w:pPr>
      <w:r>
        <w:rPr>
          <w:i/>
          <w:sz w:val="19"/>
        </w:rPr>
        <w:t>(6)</w:t>
      </w:r>
      <w:r>
        <w:rPr>
          <w:i/>
          <w:sz w:val="19"/>
        </w:rPr>
        <w:tab/>
        <w:t>That there is (not) suitable material elsewhere on the site to be cut and filled to remedy unsuitable subsurface conditions; and</w:t>
      </w:r>
    </w:p>
    <w:p w14:paraId="115EAF90" w14:textId="77777777" w:rsidR="00E026F1" w:rsidRDefault="00E026F1">
      <w:pPr>
        <w:ind w:left="2160" w:right="720" w:hanging="720"/>
        <w:jc w:val="both"/>
        <w:rPr>
          <w:i/>
          <w:sz w:val="19"/>
        </w:rPr>
      </w:pPr>
      <w:r>
        <w:rPr>
          <w:i/>
          <w:sz w:val="19"/>
        </w:rPr>
        <w:t>(7)</w:t>
      </w:r>
      <w:r>
        <w:rPr>
          <w:i/>
          <w:sz w:val="19"/>
        </w:rPr>
        <w:tab/>
        <w:t xml:space="preserve">There are other unsatisfactory site conditions as follows:  </w:t>
      </w:r>
      <w:r>
        <w:rPr>
          <w:sz w:val="19"/>
        </w:rPr>
        <w:t>[None or list]</w:t>
      </w:r>
      <w:r>
        <w:rPr>
          <w:i/>
          <w:sz w:val="19"/>
        </w:rPr>
        <w:t>.</w:t>
      </w:r>
    </w:p>
    <w:p w14:paraId="7881E546" w14:textId="77777777" w:rsidR="00E026F1" w:rsidRDefault="00E026F1">
      <w:pPr>
        <w:ind w:left="720" w:right="1008"/>
        <w:jc w:val="both"/>
        <w:rPr>
          <w:sz w:val="19"/>
        </w:rPr>
      </w:pPr>
    </w:p>
    <w:p w14:paraId="2A45B6F3" w14:textId="77777777" w:rsidR="00E026F1" w:rsidRDefault="00E026F1">
      <w:pPr>
        <w:ind w:left="720"/>
        <w:jc w:val="both"/>
        <w:rPr>
          <w:sz w:val="19"/>
        </w:rPr>
      </w:pPr>
      <w:r>
        <w:rPr>
          <w:sz w:val="19"/>
        </w:rPr>
        <w:t>(b)</w:t>
      </w:r>
      <w:r>
        <w:rPr>
          <w:sz w:val="19"/>
        </w:rPr>
        <w:tab/>
      </w:r>
      <w:r>
        <w:rPr>
          <w:sz w:val="19"/>
          <w:u w:val="single"/>
        </w:rPr>
        <w:t>Stage Two Statement of Geotechnical Engineer</w:t>
      </w:r>
      <w:r>
        <w:rPr>
          <w:sz w:val="19"/>
        </w:rPr>
        <w:t>:  After the foundation design, including the fixed locations of trenches, ditches, caissons, etc, has been completed and provided to the geotechnical engineer, the geotechnical engineer should complete such further tests and analysis and reporting as he deems necessary and shall furnish the following statement:</w:t>
      </w:r>
    </w:p>
    <w:p w14:paraId="4F886051" w14:textId="77777777" w:rsidR="00E026F1" w:rsidRDefault="00E026F1">
      <w:pPr>
        <w:jc w:val="both"/>
        <w:rPr>
          <w:sz w:val="19"/>
          <w:u w:val="single"/>
        </w:rPr>
      </w:pPr>
    </w:p>
    <w:p w14:paraId="3DE3EDAD" w14:textId="77777777" w:rsidR="00E026F1" w:rsidRDefault="00E026F1">
      <w:pPr>
        <w:ind w:left="1440" w:right="720"/>
        <w:jc w:val="both"/>
        <w:rPr>
          <w:i/>
          <w:sz w:val="19"/>
        </w:rPr>
      </w:pPr>
      <w:r>
        <w:rPr>
          <w:i/>
          <w:sz w:val="19"/>
        </w:rPr>
        <w:t xml:space="preserve">I, the undersigned registered geotechnical engineer, have made a visual inspection and subsurface investigation at the project site, and have been furnished with the architectural and engineering site plan dated ____________, a plumbing site plan dated ____________, an electrical site plan dated ____________, and a transmittal letter dated ____________ informing me that the aforesaid plans (a) encompass and (b) delineate the final fixed locations of all areas in which (1) trenches, (2) ditches, (3) excavations, (4) foundations, (5) elevator shafts, and (6) water wells and drainage structures will be dug, excavated, or drilled to receive new utilities or new work for the project.  I hereby confirm that I have made such further subsurface analyses as are necessary in my professional judgment and have supplemented and revised my Stage One certification based upon my analysis of (i) soil and test borings, (ii) geophysical observations and testing, (iii) geotechnical surveys, (iv) electrical resistivity imaging, profiling, and sounding, (v) ground penetrating radar, (vi) seismic refraction and reflection testing, etc., made as I deemed necessary in my professional judgment to be suitable or advisable.  I find that all subsurface conditions </w:t>
      </w:r>
      <w:r>
        <w:rPr>
          <w:i/>
          <w:spacing w:val="-2"/>
          <w:sz w:val="19"/>
        </w:rPr>
        <w:t>have been investigated that might necessitate redesign or change order during construction (a) if not taken into consideration in the original design of the work and (b) if not provided for in the original Proposal Documents.</w:t>
      </w:r>
    </w:p>
    <w:p w14:paraId="6C21CF0D" w14:textId="77777777" w:rsidR="00E026F1" w:rsidRDefault="00E026F1">
      <w:pPr>
        <w:jc w:val="both"/>
        <w:rPr>
          <w:sz w:val="19"/>
          <w:u w:val="single"/>
        </w:rPr>
      </w:pPr>
    </w:p>
    <w:p w14:paraId="68111151" w14:textId="77777777" w:rsidR="00E026F1" w:rsidRDefault="00E026F1">
      <w:pPr>
        <w:keepNext/>
        <w:keepLines/>
        <w:ind w:right="18"/>
        <w:jc w:val="both"/>
        <w:rPr>
          <w:sz w:val="19"/>
        </w:rPr>
      </w:pPr>
      <w:r>
        <w:rPr>
          <w:sz w:val="19"/>
        </w:rPr>
        <w:t>4.</w:t>
      </w:r>
      <w:r>
        <w:rPr>
          <w:sz w:val="19"/>
        </w:rPr>
        <w:tab/>
      </w:r>
      <w:r>
        <w:rPr>
          <w:sz w:val="19"/>
          <w:u w:val="single"/>
        </w:rPr>
        <w:t>SITE MEMORANDUM</w:t>
      </w:r>
      <w:r>
        <w:rPr>
          <w:sz w:val="19"/>
        </w:rPr>
        <w:t>.  The Site Memorandum of the Design Professional should include the information developed above in a single document reporting the following:</w:t>
      </w:r>
    </w:p>
    <w:p w14:paraId="71D24A55" w14:textId="77777777" w:rsidR="00E026F1" w:rsidRDefault="00E026F1">
      <w:pPr>
        <w:keepNext/>
        <w:keepLines/>
        <w:ind w:left="1440" w:hanging="720"/>
        <w:jc w:val="both"/>
        <w:rPr>
          <w:sz w:val="19"/>
        </w:rPr>
      </w:pPr>
      <w:r>
        <w:rPr>
          <w:sz w:val="19"/>
        </w:rPr>
        <w:t>(a)</w:t>
      </w:r>
      <w:r>
        <w:rPr>
          <w:sz w:val="19"/>
        </w:rPr>
        <w:tab/>
        <w:t>The Plat of Survey of Building Site Conditions and surveyor’s certifications;</w:t>
      </w:r>
    </w:p>
    <w:p w14:paraId="2B7A8D06" w14:textId="77777777" w:rsidR="00E026F1" w:rsidRDefault="00E026F1">
      <w:pPr>
        <w:keepNext/>
        <w:keepLines/>
        <w:ind w:left="1440" w:hanging="720"/>
        <w:jc w:val="both"/>
        <w:rPr>
          <w:sz w:val="19"/>
        </w:rPr>
      </w:pPr>
      <w:r>
        <w:rPr>
          <w:sz w:val="19"/>
        </w:rPr>
        <w:t>(b)</w:t>
      </w:r>
      <w:r>
        <w:rPr>
          <w:sz w:val="19"/>
        </w:rPr>
        <w:tab/>
        <w:t>The Report of Subsurface Conditions;</w:t>
      </w:r>
    </w:p>
    <w:p w14:paraId="1780F99F" w14:textId="77777777" w:rsidR="00E026F1" w:rsidRDefault="00E026F1">
      <w:pPr>
        <w:keepNext/>
        <w:keepLines/>
        <w:ind w:left="1440" w:hanging="720"/>
        <w:jc w:val="both"/>
        <w:rPr>
          <w:sz w:val="19"/>
        </w:rPr>
      </w:pPr>
      <w:r>
        <w:rPr>
          <w:sz w:val="19"/>
        </w:rPr>
        <w:t>(c)</w:t>
      </w:r>
      <w:r>
        <w:rPr>
          <w:sz w:val="19"/>
        </w:rPr>
        <w:tab/>
        <w:t>The Stage One and Stage Two Statements and certifications of the Geotechnical Engineer</w:t>
      </w:r>
    </w:p>
    <w:p w14:paraId="49F50574" w14:textId="77777777" w:rsidR="00E026F1" w:rsidRDefault="00E026F1">
      <w:pPr>
        <w:keepNext/>
        <w:keepLines/>
        <w:ind w:left="1440" w:hanging="720"/>
        <w:jc w:val="both"/>
        <w:rPr>
          <w:sz w:val="19"/>
        </w:rPr>
      </w:pPr>
      <w:r>
        <w:rPr>
          <w:sz w:val="19"/>
        </w:rPr>
        <w:t>(d)</w:t>
      </w:r>
      <w:r>
        <w:rPr>
          <w:sz w:val="19"/>
        </w:rPr>
        <w:tab/>
        <w:t xml:space="preserve">The applicable Supplementary General Conditions, including unit prices and estimated quantities; </w:t>
      </w:r>
    </w:p>
    <w:p w14:paraId="57DF11EC" w14:textId="77777777" w:rsidR="00E026F1" w:rsidRDefault="00E026F1">
      <w:pPr>
        <w:keepNext/>
        <w:keepLines/>
        <w:ind w:left="1440" w:hanging="720"/>
        <w:jc w:val="both"/>
        <w:rPr>
          <w:sz w:val="19"/>
        </w:rPr>
      </w:pPr>
      <w:r>
        <w:rPr>
          <w:sz w:val="19"/>
        </w:rPr>
        <w:t>(e)</w:t>
      </w:r>
      <w:r>
        <w:rPr>
          <w:sz w:val="19"/>
        </w:rPr>
        <w:tab/>
        <w:t>A current Statement of Probable Construction Cost; and</w:t>
      </w:r>
    </w:p>
    <w:p w14:paraId="23BF8252" w14:textId="77777777" w:rsidR="00E026F1" w:rsidRDefault="00E026F1">
      <w:pPr>
        <w:keepNext/>
        <w:keepLines/>
        <w:ind w:left="1440" w:hanging="720"/>
        <w:jc w:val="both"/>
        <w:rPr>
          <w:sz w:val="19"/>
        </w:rPr>
      </w:pPr>
      <w:r>
        <w:rPr>
          <w:sz w:val="19"/>
        </w:rPr>
        <w:t>(f)</w:t>
      </w:r>
      <w:r>
        <w:rPr>
          <w:sz w:val="19"/>
        </w:rPr>
        <w:tab/>
        <w:t>The following certification:</w:t>
      </w:r>
    </w:p>
    <w:p w14:paraId="04F759BC" w14:textId="77777777" w:rsidR="00E026F1" w:rsidRDefault="00E026F1">
      <w:pPr>
        <w:keepNext/>
        <w:keepLines/>
        <w:ind w:left="1440" w:right="1008"/>
        <w:jc w:val="both"/>
        <w:rPr>
          <w:i/>
          <w:sz w:val="19"/>
        </w:rPr>
      </w:pPr>
    </w:p>
    <w:p w14:paraId="203A41E3" w14:textId="77777777" w:rsidR="00E026F1" w:rsidRDefault="00E026F1">
      <w:pPr>
        <w:ind w:left="1440" w:right="720"/>
        <w:jc w:val="both"/>
        <w:rPr>
          <w:i/>
          <w:sz w:val="19"/>
        </w:rPr>
      </w:pPr>
      <w:r>
        <w:rPr>
          <w:i/>
          <w:sz w:val="19"/>
        </w:rPr>
        <w:t>I hereby certify, to the best of my professional skill, knowledge, information, and belief that the above plats, reports, Statements and certifications of consulting professionals are accurate, and that the unit prices and estimated quantities are my present opinion as to the costs probable to be incurred in the construction of the project pursuant to the design, drawings and specifications.</w:t>
      </w:r>
    </w:p>
    <w:p w14:paraId="75FE6AF7" w14:textId="77777777" w:rsidR="00E026F1" w:rsidRDefault="00E026F1">
      <w:pPr>
        <w:ind w:left="1440" w:right="720"/>
        <w:jc w:val="both"/>
        <w:rPr>
          <w:sz w:val="19"/>
        </w:rPr>
      </w:pPr>
    </w:p>
    <w:p w14:paraId="3C5A8D34" w14:textId="77777777" w:rsidR="00E026F1" w:rsidRDefault="00E026F1">
      <w:pPr>
        <w:suppressAutoHyphens/>
        <w:ind w:left="5040" w:right="720"/>
        <w:jc w:val="both"/>
        <w:rPr>
          <w:spacing w:val="-3"/>
          <w:sz w:val="19"/>
          <w:u w:val="single"/>
        </w:rPr>
      </w:pPr>
      <w:r>
        <w:rPr>
          <w:spacing w:val="-3"/>
          <w:sz w:val="19"/>
          <w:u w:val="single"/>
        </w:rPr>
        <w:tab/>
      </w:r>
      <w:r>
        <w:rPr>
          <w:spacing w:val="-3"/>
          <w:sz w:val="19"/>
          <w:u w:val="single"/>
        </w:rPr>
        <w:tab/>
      </w:r>
      <w:r>
        <w:rPr>
          <w:spacing w:val="-3"/>
          <w:sz w:val="19"/>
          <w:u w:val="single"/>
        </w:rPr>
        <w:tab/>
      </w:r>
      <w:r>
        <w:rPr>
          <w:spacing w:val="-3"/>
          <w:sz w:val="19"/>
          <w:u w:val="single"/>
        </w:rPr>
        <w:tab/>
      </w:r>
      <w:r>
        <w:rPr>
          <w:spacing w:val="-3"/>
          <w:sz w:val="19"/>
          <w:u w:val="single"/>
        </w:rPr>
        <w:tab/>
      </w:r>
    </w:p>
    <w:p w14:paraId="78E7C6F3" w14:textId="77777777" w:rsidR="00E026F1" w:rsidRDefault="00E026F1">
      <w:pPr>
        <w:ind w:left="4320" w:firstLine="720"/>
        <w:jc w:val="both"/>
        <w:rPr>
          <w:sz w:val="19"/>
        </w:rPr>
      </w:pPr>
      <w:r>
        <w:rPr>
          <w:spacing w:val="-3"/>
          <w:sz w:val="19"/>
        </w:rPr>
        <w:t>Design Professional Signature and Seal</w:t>
      </w:r>
    </w:p>
    <w:p w14:paraId="6EC847EB" w14:textId="77777777" w:rsidR="00E026F1" w:rsidRDefault="00E026F1">
      <w:pPr>
        <w:jc w:val="both"/>
        <w:rPr>
          <w:sz w:val="19"/>
        </w:rPr>
        <w:sectPr w:rsidR="00E026F1" w:rsidSect="000464A7">
          <w:headerReference w:type="even" r:id="rId146"/>
          <w:headerReference w:type="default" r:id="rId147"/>
          <w:footerReference w:type="default" r:id="rId148"/>
          <w:headerReference w:type="first" r:id="rId149"/>
          <w:pgSz w:w="12240" w:h="15840" w:code="1"/>
          <w:pgMar w:top="1008" w:right="1008" w:bottom="1008" w:left="1008" w:header="432" w:footer="410" w:gutter="0"/>
          <w:paperSrc w:first="11" w:other="11"/>
          <w:pgNumType w:start="1"/>
          <w:cols w:space="720"/>
          <w:docGrid w:linePitch="360"/>
        </w:sectPr>
      </w:pPr>
    </w:p>
    <w:p w14:paraId="147BF517" w14:textId="77777777" w:rsidR="00E026F1" w:rsidRDefault="00E026F1">
      <w:pPr>
        <w:jc w:val="center"/>
        <w:rPr>
          <w:b/>
          <w:caps/>
        </w:rPr>
      </w:pPr>
      <w:r>
        <w:rPr>
          <w:b/>
          <w:caps/>
        </w:rPr>
        <w:t>ADVICE ON cONSTRUCTION pROGRESS</w:t>
      </w:r>
    </w:p>
    <w:p w14:paraId="72762A6D" w14:textId="77777777" w:rsidR="00E026F1" w:rsidRDefault="00E026F1">
      <w:pPr>
        <w:jc w:val="center"/>
        <w:rPr>
          <w:b/>
          <w:caps/>
          <w:sz w:val="16"/>
        </w:rPr>
      </w:pPr>
    </w:p>
    <w:p w14:paraId="3A4684D8" w14:textId="77777777" w:rsidR="00E026F1" w:rsidRDefault="00E026F1">
      <w:pPr>
        <w:jc w:val="center"/>
        <w:rPr>
          <w:i/>
          <w:sz w:val="16"/>
        </w:rPr>
      </w:pPr>
      <w:r>
        <w:rPr>
          <w:i/>
          <w:sz w:val="16"/>
        </w:rPr>
        <w:t>(To be attached to Every Design and Construction Budget Report and  Change Order)</w:t>
      </w:r>
    </w:p>
    <w:p w14:paraId="3E632604" w14:textId="77777777" w:rsidR="00E026F1" w:rsidRDefault="00E026F1">
      <w:pPr>
        <w:ind w:right="18"/>
        <w:rPr>
          <w:sz w:val="19"/>
        </w:rPr>
      </w:pPr>
    </w:p>
    <w:p w14:paraId="7CB62F3B" w14:textId="77777777" w:rsidR="00E026F1" w:rsidRDefault="00E026F1">
      <w:pPr>
        <w:ind w:right="18"/>
        <w:rPr>
          <w:sz w:val="19"/>
        </w:rPr>
      </w:pPr>
    </w:p>
    <w:p w14:paraId="743EEB15" w14:textId="77777777" w:rsidR="00E026F1" w:rsidRDefault="00E026F1">
      <w:pPr>
        <w:ind w:right="18"/>
        <w:rPr>
          <w:sz w:val="19"/>
        </w:rPr>
      </w:pPr>
      <w:r>
        <w:rPr>
          <w:sz w:val="19"/>
        </w:rPr>
        <w:tab/>
      </w:r>
      <w:r>
        <w:rPr>
          <w:sz w:val="19"/>
        </w:rPr>
        <w:tab/>
      </w:r>
      <w:r>
        <w:rPr>
          <w:sz w:val="19"/>
        </w:rPr>
        <w:tab/>
      </w:r>
      <w:r>
        <w:rPr>
          <w:sz w:val="19"/>
        </w:rPr>
        <w:tab/>
      </w:r>
      <w:r>
        <w:rPr>
          <w:sz w:val="19"/>
        </w:rPr>
        <w:tab/>
      </w:r>
      <w:r>
        <w:rPr>
          <w:sz w:val="19"/>
        </w:rPr>
        <w:tab/>
      </w:r>
      <w:r>
        <w:rPr>
          <w:sz w:val="19"/>
        </w:rPr>
        <w:tab/>
        <w:t>Date: ____________________________________</w:t>
      </w:r>
    </w:p>
    <w:p w14:paraId="2CCD8030" w14:textId="77777777" w:rsidR="00E026F1" w:rsidRDefault="00E026F1">
      <w:pPr>
        <w:ind w:right="18"/>
        <w:rPr>
          <w:sz w:val="19"/>
        </w:rPr>
      </w:pPr>
    </w:p>
    <w:p w14:paraId="62BB7924" w14:textId="77777777" w:rsidR="00E026F1" w:rsidRDefault="00E026F1">
      <w:pPr>
        <w:ind w:right="18"/>
        <w:rPr>
          <w:sz w:val="19"/>
        </w:rPr>
      </w:pPr>
    </w:p>
    <w:p w14:paraId="4D2353C3" w14:textId="77777777" w:rsidR="00E026F1" w:rsidRDefault="00E026F1">
      <w:pPr>
        <w:ind w:right="18"/>
        <w:rPr>
          <w:sz w:val="19"/>
        </w:rPr>
      </w:pPr>
      <w:r>
        <w:rPr>
          <w:sz w:val="19"/>
        </w:rPr>
        <w:t xml:space="preserve">To:  </w:t>
      </w:r>
      <w:r>
        <w:rPr>
          <w:sz w:val="19"/>
        </w:rPr>
        <w:tab/>
        <w:t>_______________________________________ (Owner)</w:t>
      </w:r>
    </w:p>
    <w:p w14:paraId="5F513914" w14:textId="77777777" w:rsidR="00E026F1" w:rsidRDefault="00E026F1">
      <w:pPr>
        <w:ind w:right="18"/>
        <w:rPr>
          <w:sz w:val="19"/>
        </w:rPr>
      </w:pPr>
    </w:p>
    <w:p w14:paraId="4A079AEB" w14:textId="77777777" w:rsidR="00E026F1" w:rsidRDefault="00E026F1">
      <w:pPr>
        <w:ind w:right="18"/>
        <w:rPr>
          <w:sz w:val="19"/>
        </w:rPr>
      </w:pPr>
      <w:r>
        <w:rPr>
          <w:sz w:val="19"/>
        </w:rPr>
        <w:t>and</w:t>
      </w:r>
    </w:p>
    <w:p w14:paraId="20CEFD5E" w14:textId="77777777" w:rsidR="00E026F1" w:rsidRDefault="00E026F1">
      <w:pPr>
        <w:ind w:right="18" w:firstLine="720"/>
        <w:rPr>
          <w:sz w:val="19"/>
        </w:rPr>
      </w:pPr>
      <w:r>
        <w:rPr>
          <w:sz w:val="19"/>
        </w:rPr>
        <w:t>_______________________________________ (Design-Builder)</w:t>
      </w:r>
    </w:p>
    <w:p w14:paraId="3FDACA60" w14:textId="77777777" w:rsidR="00E026F1" w:rsidRDefault="00E026F1">
      <w:pPr>
        <w:ind w:right="18"/>
        <w:rPr>
          <w:sz w:val="19"/>
        </w:rPr>
      </w:pPr>
    </w:p>
    <w:p w14:paraId="4792ACCD" w14:textId="77777777" w:rsidR="00E026F1" w:rsidRDefault="00E026F1">
      <w:pPr>
        <w:ind w:right="18"/>
        <w:rPr>
          <w:sz w:val="19"/>
        </w:rPr>
      </w:pPr>
    </w:p>
    <w:p w14:paraId="60FC0BD6" w14:textId="77777777" w:rsidR="00E026F1" w:rsidRDefault="00E026F1">
      <w:pPr>
        <w:ind w:right="18"/>
        <w:jc w:val="center"/>
        <w:rPr>
          <w:b/>
          <w:sz w:val="19"/>
        </w:rPr>
      </w:pPr>
      <w:r>
        <w:rPr>
          <w:b/>
          <w:sz w:val="19"/>
        </w:rPr>
        <w:t>Advice on Construction Progress For:</w:t>
      </w:r>
    </w:p>
    <w:p w14:paraId="405F0901" w14:textId="77777777" w:rsidR="00E026F1" w:rsidRDefault="00E026F1">
      <w:pPr>
        <w:ind w:left="720" w:right="18" w:firstLine="720"/>
        <w:rPr>
          <w:sz w:val="19"/>
        </w:rPr>
      </w:pPr>
    </w:p>
    <w:p w14:paraId="18E9334C" w14:textId="77777777" w:rsidR="00E026F1" w:rsidRDefault="00E026F1">
      <w:pPr>
        <w:ind w:left="720" w:right="18" w:firstLine="720"/>
        <w:rPr>
          <w:sz w:val="19"/>
        </w:rPr>
      </w:pPr>
      <w:r>
        <w:rPr>
          <w:sz w:val="19"/>
        </w:rPr>
        <w:t>No.  _____________________________________________</w:t>
      </w:r>
    </w:p>
    <w:p w14:paraId="4561AC79" w14:textId="77777777" w:rsidR="00E026F1" w:rsidRDefault="00E026F1">
      <w:pPr>
        <w:ind w:left="720" w:right="18" w:firstLine="720"/>
        <w:rPr>
          <w:sz w:val="19"/>
        </w:rPr>
      </w:pPr>
    </w:p>
    <w:p w14:paraId="4F226AD5" w14:textId="77777777" w:rsidR="00E026F1" w:rsidRDefault="00E026F1">
      <w:pPr>
        <w:ind w:left="720" w:right="18" w:firstLine="720"/>
        <w:rPr>
          <w:sz w:val="19"/>
        </w:rPr>
      </w:pPr>
      <w:r>
        <w:rPr>
          <w:sz w:val="19"/>
        </w:rPr>
        <w:t>Project No. _______, Project Name:  _____________________________________________</w:t>
      </w:r>
    </w:p>
    <w:p w14:paraId="76695527" w14:textId="77777777" w:rsidR="00E026F1" w:rsidRDefault="00E026F1">
      <w:pPr>
        <w:ind w:left="2880" w:right="18"/>
        <w:rPr>
          <w:sz w:val="19"/>
        </w:rPr>
      </w:pPr>
      <w:r>
        <w:rPr>
          <w:sz w:val="19"/>
        </w:rPr>
        <w:t xml:space="preserve">           at ______________________________________________________ </w:t>
      </w:r>
    </w:p>
    <w:p w14:paraId="41F4A8F6" w14:textId="77777777" w:rsidR="00E026F1" w:rsidRDefault="00E026F1">
      <w:pPr>
        <w:ind w:right="18"/>
        <w:rPr>
          <w:sz w:val="19"/>
        </w:rPr>
      </w:pPr>
    </w:p>
    <w:p w14:paraId="6202BF81" w14:textId="77777777" w:rsidR="00E026F1" w:rsidRDefault="00E026F1">
      <w:pPr>
        <w:ind w:right="18"/>
        <w:rPr>
          <w:sz w:val="19"/>
        </w:rPr>
      </w:pPr>
    </w:p>
    <w:p w14:paraId="1E79A569" w14:textId="77777777" w:rsidR="00E026F1" w:rsidRDefault="00E026F1">
      <w:pPr>
        <w:tabs>
          <w:tab w:val="left" w:pos="450"/>
        </w:tabs>
        <w:ind w:right="18"/>
        <w:rPr>
          <w:sz w:val="19"/>
        </w:rPr>
      </w:pPr>
      <w:r>
        <w:rPr>
          <w:sz w:val="19"/>
        </w:rPr>
        <w:t>1.</w:t>
      </w:r>
      <w:r>
        <w:rPr>
          <w:sz w:val="19"/>
        </w:rPr>
        <w:tab/>
        <w:t>Original Contract Time:</w:t>
      </w:r>
      <w:r>
        <w:rPr>
          <w:sz w:val="19"/>
        </w:rPr>
        <w:tab/>
      </w:r>
      <w:r>
        <w:rPr>
          <w:sz w:val="19"/>
        </w:rPr>
        <w:tab/>
      </w:r>
      <w:r>
        <w:rPr>
          <w:sz w:val="19"/>
        </w:rPr>
        <w:tab/>
        <w:t>_____________ consecutive calendar days.</w:t>
      </w:r>
    </w:p>
    <w:p w14:paraId="3BCB760D" w14:textId="77777777" w:rsidR="00E026F1" w:rsidRDefault="00E026F1">
      <w:pPr>
        <w:ind w:right="18"/>
        <w:rPr>
          <w:sz w:val="19"/>
        </w:rPr>
      </w:pPr>
    </w:p>
    <w:p w14:paraId="077CA073" w14:textId="77777777" w:rsidR="00E026F1" w:rsidRDefault="00E026F1">
      <w:pPr>
        <w:tabs>
          <w:tab w:val="left" w:pos="450"/>
        </w:tabs>
        <w:ind w:right="18"/>
        <w:rPr>
          <w:sz w:val="19"/>
        </w:rPr>
      </w:pPr>
      <w:r>
        <w:rPr>
          <w:sz w:val="19"/>
        </w:rPr>
        <w:t>2.</w:t>
      </w:r>
      <w:r>
        <w:rPr>
          <w:sz w:val="19"/>
        </w:rPr>
        <w:tab/>
        <w:t>Original Material Completion and Occupancy Date:</w:t>
      </w:r>
      <w:r>
        <w:rPr>
          <w:sz w:val="19"/>
        </w:rPr>
        <w:tab/>
        <w:t>______________________.</w:t>
      </w:r>
    </w:p>
    <w:p w14:paraId="53241971" w14:textId="77777777" w:rsidR="00E026F1" w:rsidRDefault="00E026F1">
      <w:pPr>
        <w:tabs>
          <w:tab w:val="left" w:pos="450"/>
        </w:tabs>
        <w:ind w:right="18"/>
        <w:rPr>
          <w:sz w:val="19"/>
        </w:rPr>
      </w:pPr>
    </w:p>
    <w:p w14:paraId="2AF0F0B3" w14:textId="77777777" w:rsidR="00E026F1" w:rsidRDefault="00E026F1">
      <w:pPr>
        <w:tabs>
          <w:tab w:val="left" w:pos="450"/>
        </w:tabs>
        <w:ind w:right="18"/>
        <w:rPr>
          <w:sz w:val="19"/>
        </w:rPr>
      </w:pPr>
      <w:r>
        <w:rPr>
          <w:sz w:val="19"/>
        </w:rPr>
        <w:t>3.</w:t>
      </w:r>
      <w:r>
        <w:rPr>
          <w:sz w:val="19"/>
        </w:rPr>
        <w:tab/>
        <w:t>Extensions of Contract Time through Change Order No. ____ :</w:t>
      </w:r>
      <w:r>
        <w:rPr>
          <w:sz w:val="19"/>
        </w:rPr>
        <w:tab/>
        <w:t>__________ calendar days (aggregate).</w:t>
      </w:r>
    </w:p>
    <w:p w14:paraId="784EC509" w14:textId="77777777" w:rsidR="00E026F1" w:rsidRDefault="00E026F1">
      <w:pPr>
        <w:tabs>
          <w:tab w:val="left" w:pos="450"/>
        </w:tabs>
        <w:ind w:right="18"/>
        <w:rPr>
          <w:sz w:val="19"/>
        </w:rPr>
      </w:pPr>
    </w:p>
    <w:p w14:paraId="00E9EB73" w14:textId="77777777" w:rsidR="00E026F1" w:rsidRDefault="00E026F1">
      <w:pPr>
        <w:tabs>
          <w:tab w:val="left" w:pos="450"/>
        </w:tabs>
        <w:ind w:right="18"/>
        <w:rPr>
          <w:sz w:val="19"/>
        </w:rPr>
      </w:pPr>
      <w:r>
        <w:rPr>
          <w:sz w:val="19"/>
        </w:rPr>
        <w:t>4.</w:t>
      </w:r>
      <w:r>
        <w:rPr>
          <w:sz w:val="19"/>
        </w:rPr>
        <w:tab/>
        <w:t>Revised Material Completion and Occupancy Date:</w:t>
      </w:r>
      <w:r>
        <w:rPr>
          <w:sz w:val="19"/>
        </w:rPr>
        <w:tab/>
        <w:t xml:space="preserve">______________________ </w:t>
      </w:r>
    </w:p>
    <w:p w14:paraId="28FA53F3" w14:textId="77777777" w:rsidR="00E026F1" w:rsidRDefault="00E026F1">
      <w:pPr>
        <w:tabs>
          <w:tab w:val="left" w:pos="450"/>
        </w:tabs>
        <w:ind w:right="18"/>
        <w:rPr>
          <w:sz w:val="19"/>
        </w:rPr>
      </w:pPr>
    </w:p>
    <w:p w14:paraId="26735B76" w14:textId="77777777" w:rsidR="00E026F1" w:rsidRDefault="00E026F1">
      <w:pPr>
        <w:tabs>
          <w:tab w:val="left" w:pos="450"/>
        </w:tabs>
        <w:ind w:right="18"/>
        <w:rPr>
          <w:sz w:val="19"/>
        </w:rPr>
      </w:pPr>
      <w:r>
        <w:rPr>
          <w:sz w:val="19"/>
        </w:rPr>
        <w:t>5.</w:t>
      </w:r>
      <w:r>
        <w:rPr>
          <w:sz w:val="19"/>
        </w:rPr>
        <w:tab/>
        <w:t>The most recent amended Construction Progress Schedule is dated:  ______________________ .</w:t>
      </w:r>
    </w:p>
    <w:p w14:paraId="3288761A" w14:textId="77777777" w:rsidR="00E026F1" w:rsidRDefault="00E026F1">
      <w:pPr>
        <w:tabs>
          <w:tab w:val="left" w:pos="450"/>
        </w:tabs>
        <w:ind w:right="18"/>
        <w:rPr>
          <w:sz w:val="19"/>
        </w:rPr>
      </w:pPr>
    </w:p>
    <w:p w14:paraId="3827966E" w14:textId="77777777" w:rsidR="00E026F1" w:rsidRDefault="00E026F1">
      <w:pPr>
        <w:tabs>
          <w:tab w:val="left" w:pos="450"/>
        </w:tabs>
        <w:ind w:right="18"/>
        <w:rPr>
          <w:sz w:val="19"/>
        </w:rPr>
      </w:pPr>
      <w:r>
        <w:rPr>
          <w:sz w:val="19"/>
        </w:rPr>
        <w:t>6.</w:t>
      </w:r>
      <w:r>
        <w:rPr>
          <w:sz w:val="19"/>
        </w:rPr>
        <w:tab/>
        <w:t xml:space="preserve">The date, as of this Advice. to use in reading the most recent Construction Progress Schedule, after accounting for the applicable approved extensions of Contract Time, is _________________________ . </w:t>
      </w:r>
    </w:p>
    <w:p w14:paraId="61C2C706" w14:textId="77777777" w:rsidR="00E026F1" w:rsidRDefault="00E026F1">
      <w:pPr>
        <w:tabs>
          <w:tab w:val="left" w:pos="450"/>
        </w:tabs>
        <w:ind w:right="18"/>
        <w:rPr>
          <w:sz w:val="19"/>
        </w:rPr>
      </w:pPr>
    </w:p>
    <w:p w14:paraId="085A173C" w14:textId="77777777" w:rsidR="00E026F1" w:rsidRDefault="00E026F1">
      <w:pPr>
        <w:tabs>
          <w:tab w:val="left" w:pos="450"/>
        </w:tabs>
        <w:ind w:right="18"/>
        <w:rPr>
          <w:sz w:val="19"/>
        </w:rPr>
      </w:pPr>
      <w:r>
        <w:rPr>
          <w:sz w:val="19"/>
        </w:rPr>
        <w:t>7.</w:t>
      </w:r>
      <w:r>
        <w:rPr>
          <w:sz w:val="19"/>
        </w:rPr>
        <w:tab/>
        <w:t>The current percentage of Work complete (Original Contract and Change Order Work, excluding stored materials) from this Pay Application  is:   _________________ %.</w:t>
      </w:r>
    </w:p>
    <w:p w14:paraId="033A1B6A" w14:textId="77777777" w:rsidR="00E026F1" w:rsidRDefault="00E026F1">
      <w:pPr>
        <w:tabs>
          <w:tab w:val="left" w:pos="450"/>
        </w:tabs>
        <w:ind w:right="18"/>
        <w:rPr>
          <w:sz w:val="19"/>
        </w:rPr>
      </w:pPr>
    </w:p>
    <w:p w14:paraId="673A50FA" w14:textId="77777777" w:rsidR="00E026F1" w:rsidRDefault="00E026F1">
      <w:pPr>
        <w:tabs>
          <w:tab w:val="left" w:pos="450"/>
        </w:tabs>
        <w:ind w:right="18"/>
        <w:rPr>
          <w:sz w:val="19"/>
        </w:rPr>
      </w:pPr>
      <w:r>
        <w:rPr>
          <w:sz w:val="19"/>
        </w:rPr>
        <w:t>8.</w:t>
      </w:r>
      <w:r>
        <w:rPr>
          <w:sz w:val="19"/>
        </w:rPr>
        <w:tab/>
        <w:t>The Design-Builder is ___________ % [ahead] [behind] schedule.</w:t>
      </w:r>
    </w:p>
    <w:p w14:paraId="43416BC0" w14:textId="77777777" w:rsidR="00E026F1" w:rsidRDefault="00E026F1">
      <w:pPr>
        <w:tabs>
          <w:tab w:val="left" w:pos="450"/>
        </w:tabs>
        <w:ind w:right="18"/>
        <w:rPr>
          <w:sz w:val="19"/>
        </w:rPr>
      </w:pPr>
    </w:p>
    <w:p w14:paraId="3FCF88EE" w14:textId="77777777" w:rsidR="00E026F1" w:rsidRDefault="00E026F1">
      <w:pPr>
        <w:tabs>
          <w:tab w:val="left" w:pos="450"/>
        </w:tabs>
        <w:ind w:right="18"/>
        <w:rPr>
          <w:sz w:val="19"/>
        </w:rPr>
      </w:pPr>
      <w:r>
        <w:rPr>
          <w:sz w:val="19"/>
        </w:rPr>
        <w:t>9.</w:t>
      </w:r>
      <w:r>
        <w:rPr>
          <w:sz w:val="19"/>
        </w:rPr>
        <w:tab/>
        <w:t>The adjusted GMP through Change order No. _____ is $ _______________________.</w:t>
      </w:r>
    </w:p>
    <w:p w14:paraId="17C4E6AF" w14:textId="77777777" w:rsidR="00E026F1" w:rsidRDefault="00E026F1">
      <w:pPr>
        <w:tabs>
          <w:tab w:val="left" w:pos="450"/>
        </w:tabs>
        <w:ind w:right="18"/>
        <w:rPr>
          <w:sz w:val="19"/>
        </w:rPr>
      </w:pPr>
    </w:p>
    <w:p w14:paraId="77D28157" w14:textId="77777777" w:rsidR="00E026F1" w:rsidRDefault="00E026F1">
      <w:pPr>
        <w:tabs>
          <w:tab w:val="left" w:pos="450"/>
        </w:tabs>
        <w:ind w:right="18"/>
        <w:rPr>
          <w:sz w:val="19"/>
        </w:rPr>
      </w:pPr>
      <w:r>
        <w:rPr>
          <w:sz w:val="19"/>
        </w:rPr>
        <w:t>10.</w:t>
      </w:r>
      <w:r>
        <w:rPr>
          <w:sz w:val="19"/>
        </w:rPr>
        <w:tab/>
        <w:t>A revised Construction Progress Schedule [is] [is not] being prepared by the Design-Builder as of the date of this Advice.</w:t>
      </w:r>
    </w:p>
    <w:p w14:paraId="61B8E888" w14:textId="77777777" w:rsidR="00E026F1" w:rsidRDefault="00E026F1">
      <w:pPr>
        <w:tabs>
          <w:tab w:val="left" w:pos="450"/>
        </w:tabs>
        <w:ind w:right="18"/>
        <w:rPr>
          <w:sz w:val="19"/>
        </w:rPr>
      </w:pPr>
    </w:p>
    <w:p w14:paraId="0DBD820D" w14:textId="77777777" w:rsidR="00E026F1" w:rsidRDefault="00E026F1">
      <w:pPr>
        <w:tabs>
          <w:tab w:val="left" w:pos="450"/>
        </w:tabs>
        <w:ind w:right="18"/>
        <w:rPr>
          <w:sz w:val="19"/>
        </w:rPr>
      </w:pPr>
    </w:p>
    <w:p w14:paraId="3A32DBA1" w14:textId="77777777" w:rsidR="00E026F1" w:rsidRDefault="00E026F1">
      <w:pPr>
        <w:ind w:left="720" w:right="18" w:hanging="720"/>
        <w:rPr>
          <w:sz w:val="19"/>
        </w:rPr>
      </w:pPr>
    </w:p>
    <w:p w14:paraId="4C207E16" w14:textId="77777777" w:rsidR="00E026F1" w:rsidRDefault="00E026F1">
      <w:pPr>
        <w:ind w:right="18"/>
        <w:rPr>
          <w:sz w:val="19"/>
          <w:u w:val="single"/>
        </w:rPr>
      </w:pPr>
    </w:p>
    <w:p w14:paraId="15920097" w14:textId="77777777" w:rsidR="00E026F1" w:rsidRDefault="00E026F1">
      <w:pPr>
        <w:ind w:right="18"/>
        <w:rPr>
          <w:sz w:val="19"/>
        </w:rPr>
      </w:pPr>
      <w:r>
        <w:rPr>
          <w:sz w:val="19"/>
        </w:rPr>
        <w:t>Design Professional</w:t>
      </w:r>
      <w:r>
        <w:rPr>
          <w:sz w:val="19"/>
          <w:u w:val="single"/>
        </w:rPr>
        <w:t xml:space="preserve"> </w:t>
      </w:r>
      <w:r>
        <w:rPr>
          <w:sz w:val="19"/>
          <w:u w:val="single"/>
        </w:rPr>
        <w:tab/>
        <w:t xml:space="preserve">                                                                          </w:t>
      </w:r>
      <w:r>
        <w:rPr>
          <w:sz w:val="19"/>
          <w:u w:val="single"/>
        </w:rPr>
        <w:tab/>
      </w:r>
      <w:r>
        <w:rPr>
          <w:sz w:val="19"/>
        </w:rPr>
        <w:tab/>
        <w:t>Date:  _____________________</w:t>
      </w:r>
    </w:p>
    <w:p w14:paraId="1D2D583B" w14:textId="77777777" w:rsidR="00E026F1" w:rsidRDefault="00E026F1">
      <w:pPr>
        <w:ind w:right="18"/>
        <w:rPr>
          <w:sz w:val="19"/>
        </w:rPr>
      </w:pPr>
    </w:p>
    <w:p w14:paraId="6F9E8BD3" w14:textId="77777777" w:rsidR="00E026F1" w:rsidRDefault="00E026F1">
      <w:pPr>
        <w:ind w:right="18"/>
        <w:rPr>
          <w:sz w:val="19"/>
        </w:rPr>
      </w:pPr>
    </w:p>
    <w:p w14:paraId="306706EE" w14:textId="77777777" w:rsidR="00E026F1" w:rsidRDefault="00E026F1">
      <w:pPr>
        <w:ind w:right="18"/>
        <w:rPr>
          <w:sz w:val="19"/>
        </w:rPr>
      </w:pPr>
      <w:r>
        <w:rPr>
          <w:sz w:val="19"/>
        </w:rPr>
        <w:t>By: _______________________________________</w:t>
      </w:r>
    </w:p>
    <w:p w14:paraId="7B8193E0" w14:textId="77777777" w:rsidR="00E026F1" w:rsidRDefault="00E026F1">
      <w:pPr>
        <w:ind w:right="18"/>
        <w:rPr>
          <w:i/>
          <w:sz w:val="19"/>
        </w:rPr>
      </w:pPr>
      <w:r>
        <w:rPr>
          <w:i/>
          <w:sz w:val="19"/>
        </w:rPr>
        <w:tab/>
      </w:r>
      <w:r>
        <w:rPr>
          <w:i/>
          <w:sz w:val="19"/>
        </w:rPr>
        <w:tab/>
        <w:t>(Signature)</w:t>
      </w:r>
    </w:p>
    <w:p w14:paraId="3512FA27" w14:textId="77777777" w:rsidR="00E026F1" w:rsidRDefault="00E026F1">
      <w:pPr>
        <w:ind w:right="18"/>
        <w:rPr>
          <w:sz w:val="19"/>
        </w:rPr>
      </w:pPr>
    </w:p>
    <w:p w14:paraId="341374B9" w14:textId="77777777" w:rsidR="00E026F1" w:rsidRDefault="00E026F1">
      <w:pPr>
        <w:ind w:right="18"/>
        <w:rPr>
          <w:sz w:val="19"/>
        </w:rPr>
      </w:pPr>
    </w:p>
    <w:p w14:paraId="6971ACC7" w14:textId="77777777" w:rsidR="00E026F1" w:rsidRDefault="00E026F1">
      <w:pPr>
        <w:jc w:val="both"/>
        <w:rPr>
          <w:sz w:val="19"/>
        </w:rPr>
      </w:pPr>
    </w:p>
    <w:p w14:paraId="48FE4AC0" w14:textId="77777777" w:rsidR="00E026F1" w:rsidRDefault="00E026F1">
      <w:pPr>
        <w:jc w:val="both"/>
        <w:rPr>
          <w:color w:val="000000"/>
          <w:sz w:val="19"/>
        </w:rPr>
      </w:pPr>
    </w:p>
    <w:p w14:paraId="5E867646" w14:textId="77777777" w:rsidR="00E026F1" w:rsidRDefault="00E026F1">
      <w:pPr>
        <w:jc w:val="both"/>
        <w:rPr>
          <w:color w:val="000000"/>
          <w:sz w:val="19"/>
        </w:rPr>
        <w:sectPr w:rsidR="00E026F1">
          <w:headerReference w:type="even" r:id="rId150"/>
          <w:headerReference w:type="default" r:id="rId151"/>
          <w:footerReference w:type="default" r:id="rId152"/>
          <w:headerReference w:type="first" r:id="rId153"/>
          <w:pgSz w:w="12240" w:h="15840" w:code="1"/>
          <w:pgMar w:top="1008" w:right="1008" w:bottom="1008" w:left="1008" w:header="432" w:footer="720" w:gutter="0"/>
          <w:paperSrc w:first="11" w:other="11"/>
          <w:pgNumType w:start="1"/>
          <w:cols w:space="720"/>
          <w:docGrid w:linePitch="360"/>
        </w:sectPr>
      </w:pPr>
    </w:p>
    <w:p w14:paraId="6774430E" w14:textId="77777777" w:rsidR="00E026F1" w:rsidRDefault="00E026F1">
      <w:pPr>
        <w:jc w:val="center"/>
        <w:rPr>
          <w:sz w:val="19"/>
        </w:rPr>
      </w:pPr>
      <w:r>
        <w:rPr>
          <w:sz w:val="19"/>
        </w:rPr>
        <w:t>EXHIBIT D</w:t>
      </w:r>
    </w:p>
    <w:p w14:paraId="723D51F1" w14:textId="77777777" w:rsidR="00E026F1" w:rsidRDefault="00E026F1">
      <w:pPr>
        <w:jc w:val="center"/>
        <w:rPr>
          <w:sz w:val="19"/>
        </w:rPr>
      </w:pPr>
      <w:r>
        <w:rPr>
          <w:sz w:val="19"/>
        </w:rPr>
        <w:t>MONTHLY REPORT FORMAT</w:t>
      </w:r>
    </w:p>
    <w:p w14:paraId="357D6CEF" w14:textId="77777777" w:rsidR="00E026F1" w:rsidRDefault="00E026F1">
      <w:pPr>
        <w:jc w:val="both"/>
        <w:rPr>
          <w:sz w:val="19"/>
        </w:rPr>
      </w:pPr>
    </w:p>
    <w:p w14:paraId="27C8D355" w14:textId="77777777" w:rsidR="00E026F1" w:rsidRDefault="00E026F1">
      <w:pPr>
        <w:rPr>
          <w:sz w:val="19"/>
        </w:rPr>
      </w:pPr>
      <w:r>
        <w:rPr>
          <w:sz w:val="19"/>
        </w:rPr>
        <w:t>The monthly report shall consist, at a minimum, of the following items:</w:t>
      </w:r>
    </w:p>
    <w:p w14:paraId="5E603ACB" w14:textId="77777777" w:rsidR="00E026F1" w:rsidRDefault="00E026F1">
      <w:pPr>
        <w:rPr>
          <w:sz w:val="19"/>
        </w:rPr>
      </w:pPr>
    </w:p>
    <w:p w14:paraId="2CBC7290" w14:textId="77777777" w:rsidR="00E026F1" w:rsidRDefault="00E026F1">
      <w:pPr>
        <w:numPr>
          <w:ilvl w:val="0"/>
          <w:numId w:val="16"/>
        </w:numPr>
        <w:rPr>
          <w:sz w:val="19"/>
        </w:rPr>
      </w:pPr>
      <w:r>
        <w:rPr>
          <w:sz w:val="19"/>
        </w:rPr>
        <w:t>Executive Summary</w:t>
      </w:r>
    </w:p>
    <w:p w14:paraId="5483B89B" w14:textId="77777777" w:rsidR="00E026F1" w:rsidRDefault="00E026F1">
      <w:pPr>
        <w:numPr>
          <w:ilvl w:val="0"/>
          <w:numId w:val="16"/>
        </w:numPr>
        <w:rPr>
          <w:sz w:val="19"/>
        </w:rPr>
      </w:pPr>
      <w:r>
        <w:rPr>
          <w:sz w:val="19"/>
        </w:rPr>
        <w:t>Monthly and Year to Date Design and Construction Budget Report</w:t>
      </w:r>
    </w:p>
    <w:p w14:paraId="5C4DF849" w14:textId="77777777" w:rsidR="00E026F1" w:rsidRDefault="00E026F1">
      <w:pPr>
        <w:numPr>
          <w:ilvl w:val="0"/>
          <w:numId w:val="16"/>
        </w:numPr>
        <w:rPr>
          <w:sz w:val="19"/>
        </w:rPr>
      </w:pPr>
      <w:r>
        <w:rPr>
          <w:sz w:val="19"/>
        </w:rPr>
        <w:t>Contract Awards</w:t>
      </w:r>
    </w:p>
    <w:p w14:paraId="363AEA87" w14:textId="77777777" w:rsidR="00E026F1" w:rsidRDefault="00E026F1">
      <w:pPr>
        <w:numPr>
          <w:ilvl w:val="1"/>
          <w:numId w:val="16"/>
        </w:numPr>
        <w:rPr>
          <w:sz w:val="19"/>
        </w:rPr>
      </w:pPr>
      <w:r>
        <w:rPr>
          <w:sz w:val="19"/>
        </w:rPr>
        <w:t>Contract Awards to Date</w:t>
      </w:r>
    </w:p>
    <w:p w14:paraId="0D440700" w14:textId="77777777" w:rsidR="00E026F1" w:rsidRDefault="00E026F1">
      <w:pPr>
        <w:numPr>
          <w:ilvl w:val="1"/>
          <w:numId w:val="16"/>
        </w:numPr>
        <w:rPr>
          <w:sz w:val="19"/>
        </w:rPr>
      </w:pPr>
      <w:r>
        <w:rPr>
          <w:sz w:val="19"/>
        </w:rPr>
        <w:t>Award recommendations made</w:t>
      </w:r>
    </w:p>
    <w:p w14:paraId="05CD4932" w14:textId="77777777" w:rsidR="00E026F1" w:rsidRDefault="00E026F1">
      <w:pPr>
        <w:numPr>
          <w:ilvl w:val="1"/>
          <w:numId w:val="16"/>
        </w:numPr>
        <w:rPr>
          <w:sz w:val="19"/>
        </w:rPr>
      </w:pPr>
      <w:r>
        <w:rPr>
          <w:sz w:val="19"/>
        </w:rPr>
        <w:t>Contracts closed out</w:t>
      </w:r>
    </w:p>
    <w:p w14:paraId="2F7DAD80" w14:textId="77777777" w:rsidR="00E026F1" w:rsidRDefault="00E026F1">
      <w:pPr>
        <w:numPr>
          <w:ilvl w:val="1"/>
          <w:numId w:val="16"/>
        </w:numPr>
        <w:rPr>
          <w:sz w:val="19"/>
        </w:rPr>
      </w:pPr>
      <w:r>
        <w:rPr>
          <w:sz w:val="19"/>
        </w:rPr>
        <w:t>Buyout Status</w:t>
      </w:r>
    </w:p>
    <w:p w14:paraId="0375D308" w14:textId="77777777" w:rsidR="00E026F1" w:rsidRDefault="00E026F1">
      <w:pPr>
        <w:numPr>
          <w:ilvl w:val="0"/>
          <w:numId w:val="16"/>
        </w:numPr>
        <w:rPr>
          <w:sz w:val="19"/>
        </w:rPr>
      </w:pPr>
      <w:r>
        <w:rPr>
          <w:sz w:val="19"/>
        </w:rPr>
        <w:t>Critical Information and Approvals Required</w:t>
      </w:r>
    </w:p>
    <w:p w14:paraId="5A2D90FA" w14:textId="77777777" w:rsidR="00E026F1" w:rsidRDefault="00E026F1">
      <w:pPr>
        <w:numPr>
          <w:ilvl w:val="0"/>
          <w:numId w:val="16"/>
        </w:numPr>
        <w:rPr>
          <w:sz w:val="19"/>
        </w:rPr>
      </w:pPr>
      <w:r>
        <w:rPr>
          <w:sz w:val="19"/>
        </w:rPr>
        <w:t>Logs</w:t>
      </w:r>
    </w:p>
    <w:p w14:paraId="211FB411" w14:textId="77777777" w:rsidR="00E026F1" w:rsidRDefault="00E026F1">
      <w:pPr>
        <w:numPr>
          <w:ilvl w:val="1"/>
          <w:numId w:val="16"/>
        </w:numPr>
        <w:rPr>
          <w:sz w:val="19"/>
        </w:rPr>
      </w:pPr>
      <w:r>
        <w:rPr>
          <w:sz w:val="19"/>
        </w:rPr>
        <w:t>Request for Information</w:t>
      </w:r>
    </w:p>
    <w:p w14:paraId="584BC392" w14:textId="77777777" w:rsidR="00E026F1" w:rsidRDefault="00E026F1">
      <w:pPr>
        <w:numPr>
          <w:ilvl w:val="1"/>
          <w:numId w:val="16"/>
        </w:numPr>
        <w:rPr>
          <w:sz w:val="19"/>
        </w:rPr>
      </w:pPr>
      <w:r>
        <w:rPr>
          <w:sz w:val="19"/>
        </w:rPr>
        <w:t>Subcontractor Insurance Log</w:t>
      </w:r>
    </w:p>
    <w:p w14:paraId="6D9A983F" w14:textId="77777777" w:rsidR="00E026F1" w:rsidRDefault="00E026F1">
      <w:pPr>
        <w:numPr>
          <w:ilvl w:val="1"/>
          <w:numId w:val="16"/>
        </w:numPr>
        <w:rPr>
          <w:sz w:val="19"/>
        </w:rPr>
      </w:pPr>
      <w:r>
        <w:rPr>
          <w:sz w:val="19"/>
        </w:rPr>
        <w:t>Approval Letter Log</w:t>
      </w:r>
    </w:p>
    <w:p w14:paraId="5ECF8B6A" w14:textId="77777777" w:rsidR="00E026F1" w:rsidRDefault="00E026F1">
      <w:pPr>
        <w:numPr>
          <w:ilvl w:val="1"/>
          <w:numId w:val="16"/>
        </w:numPr>
        <w:rPr>
          <w:sz w:val="19"/>
        </w:rPr>
      </w:pPr>
      <w:r>
        <w:rPr>
          <w:sz w:val="19"/>
        </w:rPr>
        <w:t>Non-conformance Log</w:t>
      </w:r>
    </w:p>
    <w:p w14:paraId="5B245C50" w14:textId="77777777" w:rsidR="00E026F1" w:rsidRDefault="00E026F1">
      <w:pPr>
        <w:numPr>
          <w:ilvl w:val="0"/>
          <w:numId w:val="16"/>
        </w:numPr>
        <w:rPr>
          <w:sz w:val="19"/>
        </w:rPr>
      </w:pPr>
      <w:r>
        <w:rPr>
          <w:sz w:val="19"/>
        </w:rPr>
        <w:t>Safety Report</w:t>
      </w:r>
    </w:p>
    <w:p w14:paraId="1CF65E1A" w14:textId="77777777" w:rsidR="00E026F1" w:rsidRDefault="00E026F1">
      <w:pPr>
        <w:numPr>
          <w:ilvl w:val="0"/>
          <w:numId w:val="16"/>
        </w:numPr>
        <w:rPr>
          <w:sz w:val="19"/>
        </w:rPr>
      </w:pPr>
      <w:r>
        <w:rPr>
          <w:sz w:val="19"/>
        </w:rPr>
        <w:t>Schedule Status</w:t>
      </w:r>
    </w:p>
    <w:p w14:paraId="3284DAA5" w14:textId="77777777" w:rsidR="00E026F1" w:rsidRDefault="00E026F1">
      <w:pPr>
        <w:numPr>
          <w:ilvl w:val="0"/>
          <w:numId w:val="16"/>
        </w:numPr>
        <w:rPr>
          <w:sz w:val="19"/>
        </w:rPr>
      </w:pPr>
      <w:r>
        <w:rPr>
          <w:sz w:val="19"/>
        </w:rPr>
        <w:t>Permits and Inspections</w:t>
      </w:r>
    </w:p>
    <w:p w14:paraId="2DC4C58F" w14:textId="77777777" w:rsidR="00E026F1" w:rsidRDefault="00E026F1">
      <w:pPr>
        <w:numPr>
          <w:ilvl w:val="0"/>
          <w:numId w:val="16"/>
        </w:numPr>
        <w:rPr>
          <w:sz w:val="19"/>
        </w:rPr>
      </w:pPr>
      <w:r>
        <w:rPr>
          <w:sz w:val="19"/>
        </w:rPr>
        <w:t>Job Photographs</w:t>
      </w:r>
    </w:p>
    <w:p w14:paraId="70DBBBB7" w14:textId="77777777" w:rsidR="00E026F1" w:rsidRDefault="00E026F1">
      <w:pPr>
        <w:numPr>
          <w:ilvl w:val="0"/>
          <w:numId w:val="16"/>
        </w:numPr>
        <w:rPr>
          <w:sz w:val="19"/>
        </w:rPr>
      </w:pPr>
      <w:r>
        <w:rPr>
          <w:sz w:val="19"/>
        </w:rPr>
        <w:t>Quality Report</w:t>
      </w:r>
    </w:p>
    <w:p w14:paraId="38BD413C" w14:textId="77777777" w:rsidR="00E026F1" w:rsidRDefault="00E026F1">
      <w:pPr>
        <w:jc w:val="both"/>
        <w:rPr>
          <w:color w:val="000000"/>
          <w:sz w:val="19"/>
        </w:rPr>
      </w:pPr>
    </w:p>
    <w:p w14:paraId="4F7C680C" w14:textId="77777777" w:rsidR="00E026F1" w:rsidRDefault="00E026F1">
      <w:pPr>
        <w:jc w:val="both"/>
        <w:rPr>
          <w:color w:val="000000"/>
          <w:sz w:val="19"/>
        </w:rPr>
      </w:pPr>
    </w:p>
    <w:p w14:paraId="72B0789C" w14:textId="77777777" w:rsidR="00E026F1" w:rsidRDefault="00E026F1">
      <w:pPr>
        <w:jc w:val="both"/>
        <w:rPr>
          <w:color w:val="000000"/>
          <w:sz w:val="19"/>
        </w:rPr>
        <w:sectPr w:rsidR="00E026F1" w:rsidSect="000464A7">
          <w:headerReference w:type="even" r:id="rId154"/>
          <w:headerReference w:type="default" r:id="rId155"/>
          <w:footerReference w:type="default" r:id="rId156"/>
          <w:headerReference w:type="first" r:id="rId157"/>
          <w:pgSz w:w="12240" w:h="15840" w:code="1"/>
          <w:pgMar w:top="1008" w:right="1008" w:bottom="1008" w:left="1008" w:header="432" w:footer="523" w:gutter="0"/>
          <w:paperSrc w:first="11" w:other="11"/>
          <w:pgNumType w:start="1"/>
          <w:cols w:space="720"/>
          <w:docGrid w:linePitch="360"/>
        </w:sectPr>
      </w:pPr>
    </w:p>
    <w:p w14:paraId="770FFA38" w14:textId="77777777" w:rsidR="001F4CA3" w:rsidRDefault="001F4CA3">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p>
    <w:p w14:paraId="3AFF38CB" w14:textId="77777777" w:rsidR="001F4CA3" w:rsidRDefault="001F4CA3">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p>
    <w:p w14:paraId="6C32A6B9" w14:textId="77777777" w:rsidR="001F4CA3" w:rsidRPr="001F4CA3" w:rsidRDefault="001F4CA3">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r w:rsidRPr="001F4CA3">
        <w:rPr>
          <w:sz w:val="22"/>
        </w:rPr>
        <w:t>E</w:t>
      </w:r>
      <w:r>
        <w:rPr>
          <w:sz w:val="22"/>
        </w:rPr>
        <w:t xml:space="preserve">XHIBIT </w:t>
      </w:r>
      <w:r w:rsidRPr="001F4CA3">
        <w:rPr>
          <w:sz w:val="22"/>
        </w:rPr>
        <w:t>E</w:t>
      </w:r>
    </w:p>
    <w:p w14:paraId="6E330562" w14:textId="77777777" w:rsidR="00E026F1" w:rsidRPr="001F4CA3" w:rsidRDefault="00E026F1">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r w:rsidRPr="001F4CA3">
        <w:rPr>
          <w:sz w:val="22"/>
        </w:rPr>
        <w:t>DESIGN BUILDER FEE PROPOSAL</w:t>
      </w:r>
    </w:p>
    <w:p w14:paraId="36627C4F"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right" w:pos="10800"/>
        </w:tabs>
        <w:jc w:val="center"/>
        <w:rPr>
          <w:b/>
          <w:sz w:val="16"/>
        </w:rPr>
      </w:pPr>
    </w:p>
    <w:p w14:paraId="7B47B857" w14:textId="77777777" w:rsidR="00E7143A" w:rsidRDefault="00E7143A">
      <w:pPr>
        <w:tabs>
          <w:tab w:val="left" w:pos="0"/>
          <w:tab w:val="center" w:pos="5400"/>
          <w:tab w:val="left" w:pos="5760"/>
          <w:tab w:val="left" w:pos="6480"/>
          <w:tab w:val="left" w:pos="7200"/>
          <w:tab w:val="left" w:pos="7920"/>
          <w:tab w:val="left" w:pos="8640"/>
          <w:tab w:val="left" w:pos="9360"/>
          <w:tab w:val="left" w:pos="10080"/>
          <w:tab w:val="right" w:pos="10800"/>
        </w:tabs>
        <w:jc w:val="both"/>
        <w:rPr>
          <w:sz w:val="19"/>
        </w:rPr>
      </w:pPr>
    </w:p>
    <w:p w14:paraId="0977D30D" w14:textId="77777777" w:rsidR="004F75E4" w:rsidRDefault="004F75E4">
      <w:pPr>
        <w:jc w:val="both"/>
        <w:rPr>
          <w:sz w:val="16"/>
        </w:rPr>
      </w:pPr>
    </w:p>
    <w:p w14:paraId="54E84D7F" w14:textId="77777777" w:rsidR="004F75E4" w:rsidRDefault="004F75E4">
      <w:pPr>
        <w:jc w:val="both"/>
        <w:rPr>
          <w:sz w:val="16"/>
        </w:rPr>
      </w:pPr>
    </w:p>
    <w:p w14:paraId="6EF1EEAE" w14:textId="77777777" w:rsidR="00E026F1" w:rsidRDefault="00E026F1">
      <w:pPr>
        <w:jc w:val="both"/>
        <w:rPr>
          <w:sz w:val="16"/>
        </w:rPr>
      </w:pPr>
    </w:p>
    <w:p w14:paraId="525E787B" w14:textId="77777777" w:rsidR="00E026F1" w:rsidRPr="004F75E4" w:rsidRDefault="007A42C7" w:rsidP="004F75E4">
      <w:pPr>
        <w:rPr>
          <w:b/>
          <w:smallCaps/>
          <w:sz w:val="19"/>
        </w:rPr>
      </w:pPr>
      <w:r w:rsidRPr="004F75E4">
        <w:rPr>
          <w:b/>
          <w:smallCaps/>
          <w:sz w:val="19"/>
        </w:rPr>
        <w:t xml:space="preserve"> </w:t>
      </w:r>
      <w:r w:rsidR="004F75E4" w:rsidRPr="004F75E4">
        <w:rPr>
          <w:b/>
          <w:smallCaps/>
          <w:sz w:val="19"/>
        </w:rPr>
        <w:t>See Attached.</w:t>
      </w:r>
    </w:p>
    <w:p w14:paraId="0D40D67C" w14:textId="77777777" w:rsidR="00E026F1" w:rsidRDefault="00E026F1"/>
    <w:p w14:paraId="0B7117AF" w14:textId="77777777" w:rsidR="00E026F1" w:rsidRDefault="00E026F1">
      <w:pPr>
        <w:jc w:val="both"/>
        <w:rPr>
          <w:color w:val="000000"/>
          <w:sz w:val="19"/>
        </w:rPr>
      </w:pPr>
    </w:p>
    <w:p w14:paraId="0CA656BD" w14:textId="77777777" w:rsidR="00E026F1" w:rsidRDefault="00E026F1">
      <w:pPr>
        <w:jc w:val="center"/>
        <w:rPr>
          <w:color w:val="000000"/>
          <w:sz w:val="19"/>
        </w:rPr>
      </w:pPr>
    </w:p>
    <w:p w14:paraId="645A530B" w14:textId="77777777" w:rsidR="00E026F1" w:rsidRDefault="00E026F1">
      <w:pPr>
        <w:jc w:val="center"/>
        <w:rPr>
          <w:sz w:val="19"/>
        </w:rPr>
      </w:pPr>
    </w:p>
    <w:p w14:paraId="7830CAA6" w14:textId="77777777" w:rsidR="00E026F1" w:rsidRDefault="00E026F1">
      <w:pPr>
        <w:jc w:val="center"/>
        <w:rPr>
          <w:sz w:val="19"/>
        </w:rPr>
        <w:sectPr w:rsidR="00E026F1">
          <w:headerReference w:type="even" r:id="rId158"/>
          <w:headerReference w:type="default" r:id="rId159"/>
          <w:footerReference w:type="default" r:id="rId160"/>
          <w:headerReference w:type="first" r:id="rId161"/>
          <w:pgSz w:w="12240" w:h="15840" w:code="1"/>
          <w:pgMar w:top="720" w:right="720" w:bottom="720" w:left="720" w:header="432" w:footer="720" w:gutter="0"/>
          <w:paperSrc w:first="11" w:other="11"/>
          <w:cols w:space="720"/>
          <w:docGrid w:linePitch="360"/>
        </w:sectPr>
      </w:pPr>
    </w:p>
    <w:p w14:paraId="02DB339A" w14:textId="77777777" w:rsidR="00E026F1" w:rsidRDefault="00E026F1">
      <w:pPr>
        <w:jc w:val="both"/>
        <w:rPr>
          <w:sz w:val="19"/>
        </w:rPr>
      </w:pPr>
    </w:p>
    <w:p w14:paraId="2E5740A3" w14:textId="77777777" w:rsidR="00E026F1" w:rsidRDefault="00E026F1">
      <w:pPr>
        <w:jc w:val="center"/>
        <w:rPr>
          <w:sz w:val="19"/>
        </w:rPr>
      </w:pPr>
      <w:r>
        <w:rPr>
          <w:sz w:val="19"/>
        </w:rPr>
        <w:t>EXHIBIT F</w:t>
      </w:r>
    </w:p>
    <w:p w14:paraId="64576EB4" w14:textId="77777777" w:rsidR="00E026F1" w:rsidRDefault="00E026F1">
      <w:pPr>
        <w:jc w:val="center"/>
        <w:rPr>
          <w:b/>
          <w:sz w:val="19"/>
        </w:rPr>
      </w:pPr>
      <w:r>
        <w:rPr>
          <w:b/>
          <w:sz w:val="19"/>
        </w:rPr>
        <w:t>OWNER’S PRELIMINARY SCHEDULE</w:t>
      </w:r>
    </w:p>
    <w:p w14:paraId="093ED6CC" w14:textId="77777777" w:rsidR="00E026F1" w:rsidRDefault="00E026F1">
      <w:pPr>
        <w:jc w:val="both"/>
        <w:rPr>
          <w:sz w:val="19"/>
        </w:rPr>
      </w:pPr>
    </w:p>
    <w:p w14:paraId="4AC2F6B2" w14:textId="77777777" w:rsidR="00E026F1" w:rsidRDefault="00E026F1">
      <w:pPr>
        <w:jc w:val="both"/>
        <w:rPr>
          <w:sz w:val="19"/>
        </w:rPr>
      </w:pPr>
    </w:p>
    <w:p w14:paraId="347EF969" w14:textId="77777777" w:rsidR="004F75E4" w:rsidRDefault="004F75E4">
      <w:pPr>
        <w:jc w:val="both"/>
        <w:rPr>
          <w:b/>
          <w:smallCaps/>
          <w:sz w:val="19"/>
        </w:rPr>
      </w:pPr>
    </w:p>
    <w:p w14:paraId="0632F675" w14:textId="77777777" w:rsidR="00E026F1" w:rsidRPr="004F75E4" w:rsidRDefault="00F7264E">
      <w:pPr>
        <w:jc w:val="both"/>
        <w:rPr>
          <w:b/>
          <w:smallCaps/>
          <w:sz w:val="19"/>
        </w:rPr>
      </w:pPr>
      <w:r w:rsidRPr="004F75E4">
        <w:rPr>
          <w:b/>
          <w:smallCaps/>
          <w:sz w:val="19"/>
        </w:rPr>
        <w:t>See Attached.</w:t>
      </w:r>
    </w:p>
    <w:p w14:paraId="6C259AA7" w14:textId="77777777" w:rsidR="00E026F1" w:rsidRDefault="00E026F1">
      <w:pPr>
        <w:jc w:val="center"/>
        <w:rPr>
          <w:sz w:val="19"/>
        </w:rPr>
      </w:pPr>
    </w:p>
    <w:p w14:paraId="79AAE2B0" w14:textId="77777777" w:rsidR="00E026F1" w:rsidRDefault="00E026F1">
      <w:pPr>
        <w:jc w:val="both"/>
        <w:rPr>
          <w:sz w:val="19"/>
        </w:rPr>
      </w:pPr>
    </w:p>
    <w:p w14:paraId="2BC77B0A" w14:textId="77777777" w:rsidR="00E026F1" w:rsidRDefault="00E026F1">
      <w:pPr>
        <w:jc w:val="both"/>
        <w:rPr>
          <w:sz w:val="19"/>
        </w:rPr>
        <w:sectPr w:rsidR="00E026F1">
          <w:headerReference w:type="even" r:id="rId162"/>
          <w:headerReference w:type="default" r:id="rId163"/>
          <w:footerReference w:type="default" r:id="rId164"/>
          <w:headerReference w:type="first" r:id="rId165"/>
          <w:pgSz w:w="12240" w:h="15840" w:code="1"/>
          <w:pgMar w:top="1008" w:right="1008" w:bottom="1008" w:left="1008" w:header="432" w:footer="720" w:gutter="0"/>
          <w:paperSrc w:first="11" w:other="11"/>
          <w:pgNumType w:start="1"/>
          <w:cols w:space="720"/>
          <w:docGrid w:linePitch="360"/>
        </w:sectPr>
      </w:pPr>
    </w:p>
    <w:p w14:paraId="1EC80746"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sz w:val="19"/>
        </w:rPr>
      </w:pPr>
      <w:r>
        <w:rPr>
          <w:sz w:val="19"/>
        </w:rPr>
        <w:t>EXHIBIT G</w:t>
      </w:r>
    </w:p>
    <w:p w14:paraId="7ACBDDB2"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sz w:val="19"/>
        </w:rPr>
      </w:pPr>
    </w:p>
    <w:p w14:paraId="7A04EAA0"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COMPONENT CHANGE ORDER</w:t>
      </w:r>
    </w:p>
    <w:p w14:paraId="29A9EACC"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both"/>
        <w:rPr>
          <w:b/>
          <w:sz w:val="19"/>
        </w:rPr>
      </w:pPr>
    </w:p>
    <w:p w14:paraId="76A15286" w14:textId="77777777" w:rsidR="00020ED7" w:rsidRDefault="00544F8C"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19"/>
        </w:rPr>
      </w:pPr>
      <w:r>
        <w:rPr>
          <w:b/>
          <w:sz w:val="19"/>
        </w:rPr>
        <w:t xml:space="preserve">DESIGN-BUILDER </w:t>
      </w:r>
      <w:r w:rsidR="00020ED7">
        <w:rPr>
          <w:b/>
          <w:sz w:val="19"/>
        </w:rPr>
        <w:t>PROPOSED COMPONENT CHANGE ORDER NO</w:t>
      </w:r>
      <w:r w:rsidR="00020ED7">
        <w:rPr>
          <w:sz w:val="19"/>
        </w:rPr>
        <w:t xml:space="preserve">. </w:t>
      </w:r>
      <w:r w:rsidR="00020ED7" w:rsidRPr="00D47B36">
        <w:rPr>
          <w:sz w:val="19"/>
          <w:u w:val="single"/>
        </w:rPr>
        <w:fldChar w:fldCharType="begin">
          <w:ffData>
            <w:name w:val="Text138"/>
            <w:enabled/>
            <w:calcOnExit w:val="0"/>
            <w:textInput/>
          </w:ffData>
        </w:fldChar>
      </w:r>
      <w:bookmarkStart w:id="82" w:name="Text138"/>
      <w:r w:rsidR="00020ED7" w:rsidRPr="00D47B36">
        <w:rPr>
          <w:sz w:val="19"/>
          <w:u w:val="single"/>
        </w:rPr>
        <w:instrText xml:space="preserve"> FORMTEXT </w:instrText>
      </w:r>
      <w:r w:rsidR="00020ED7" w:rsidRPr="00D47B36">
        <w:rPr>
          <w:sz w:val="19"/>
          <w:u w:val="single"/>
        </w:rPr>
      </w:r>
      <w:r w:rsidR="00020ED7" w:rsidRPr="00D47B36">
        <w:rPr>
          <w:sz w:val="19"/>
          <w:u w:val="single"/>
        </w:rPr>
        <w:fldChar w:fldCharType="separate"/>
      </w:r>
      <w:r w:rsidR="00020ED7" w:rsidRPr="00D47B36">
        <w:rPr>
          <w:noProof/>
          <w:sz w:val="19"/>
          <w:u w:val="single"/>
        </w:rPr>
        <w:t> </w:t>
      </w:r>
      <w:r w:rsidR="00020ED7" w:rsidRPr="00D47B36">
        <w:rPr>
          <w:noProof/>
          <w:sz w:val="19"/>
          <w:u w:val="single"/>
        </w:rPr>
        <w:t> </w:t>
      </w:r>
      <w:r w:rsidR="00020ED7" w:rsidRPr="00D47B36">
        <w:rPr>
          <w:noProof/>
          <w:sz w:val="19"/>
          <w:u w:val="single"/>
        </w:rPr>
        <w:t> </w:t>
      </w:r>
      <w:r w:rsidR="00020ED7" w:rsidRPr="00D47B36">
        <w:rPr>
          <w:noProof/>
          <w:sz w:val="19"/>
          <w:u w:val="single"/>
        </w:rPr>
        <w:t> </w:t>
      </w:r>
      <w:r w:rsidR="00020ED7" w:rsidRPr="00D47B36">
        <w:rPr>
          <w:noProof/>
          <w:sz w:val="19"/>
          <w:u w:val="single"/>
        </w:rPr>
        <w:t> </w:t>
      </w:r>
      <w:r w:rsidR="00020ED7" w:rsidRPr="00D47B36">
        <w:rPr>
          <w:sz w:val="19"/>
          <w:u w:val="single"/>
        </w:rPr>
        <w:fldChar w:fldCharType="end"/>
      </w:r>
      <w:bookmarkEnd w:id="82"/>
    </w:p>
    <w:p w14:paraId="25E7C449" w14:textId="77777777" w:rsidR="00020ED7" w:rsidRDefault="00020ED7" w:rsidP="00020E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Times" w:hAnsi="Times"/>
          <w:sz w:val="21"/>
        </w:rPr>
      </w:pPr>
    </w:p>
    <w:p w14:paraId="4761E3AF" w14:textId="77777777" w:rsidR="00020ED7" w:rsidRPr="00CE3067"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9"/>
          <w:u w:val="single"/>
        </w:rPr>
      </w:pPr>
      <w:r>
        <w:rPr>
          <w:b/>
          <w:sz w:val="19"/>
        </w:rPr>
        <w:t>Project No.</w:t>
      </w:r>
      <w:r>
        <w:rPr>
          <w:sz w:val="19"/>
        </w:rPr>
        <w:t xml:space="preserve">  </w:t>
      </w:r>
      <w:r>
        <w:rPr>
          <w:sz w:val="19"/>
          <w:u w:val="single"/>
        </w:rPr>
        <w:t xml:space="preserve">  </w:t>
      </w:r>
      <w:r>
        <w:rPr>
          <w:sz w:val="19"/>
          <w:u w:val="single"/>
        </w:rPr>
        <w:fldChar w:fldCharType="begin">
          <w:ffData>
            <w:name w:val="Text215"/>
            <w:enabled/>
            <w:calcOnExit w:val="0"/>
            <w:textInput>
              <w:default w:val="Number, Description, and Location"/>
            </w:textInput>
          </w:ffData>
        </w:fldChar>
      </w:r>
      <w:bookmarkStart w:id="83" w:name="Text215"/>
      <w:r>
        <w:rPr>
          <w:sz w:val="19"/>
          <w:u w:val="single"/>
        </w:rPr>
        <w:instrText xml:space="preserve"> FORMTEXT </w:instrText>
      </w:r>
      <w:r>
        <w:rPr>
          <w:sz w:val="19"/>
          <w:u w:val="single"/>
        </w:rPr>
      </w:r>
      <w:r>
        <w:rPr>
          <w:sz w:val="19"/>
          <w:u w:val="single"/>
        </w:rPr>
        <w:fldChar w:fldCharType="separate"/>
      </w:r>
      <w:r>
        <w:rPr>
          <w:noProof/>
          <w:sz w:val="19"/>
          <w:u w:val="single"/>
        </w:rPr>
        <w:t>Number, Description, and Location</w:t>
      </w:r>
      <w:r>
        <w:rPr>
          <w:sz w:val="19"/>
          <w:u w:val="single"/>
        </w:rPr>
        <w:fldChar w:fldCharType="end"/>
      </w:r>
      <w:bookmarkEnd w:id="83"/>
      <w:r>
        <w:rPr>
          <w:sz w:val="19"/>
          <w:u w:val="single"/>
        </w:rPr>
        <w:t xml:space="preserve"> </w:t>
      </w:r>
    </w:p>
    <w:p w14:paraId="11688F23" w14:textId="77777777" w:rsidR="00E026F1" w:rsidRDefault="00E026F1"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w:hAnsi="Times"/>
          <w:sz w:val="21"/>
        </w:rPr>
      </w:pPr>
    </w:p>
    <w:p w14:paraId="7347EE08"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sz w:val="19"/>
        </w:rPr>
      </w:pPr>
      <w:r>
        <w:rPr>
          <w:sz w:val="19"/>
        </w:rPr>
        <w:t>TO:</w:t>
      </w:r>
      <w:r>
        <w:rPr>
          <w:sz w:val="19"/>
        </w:rPr>
        <w:tab/>
        <w:t>Board of Regents of the University System of Georgia</w:t>
      </w:r>
    </w:p>
    <w:p w14:paraId="29838B3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Street">
        <w:smartTag w:uri="urn:schemas-microsoft-com:office:smarttags" w:element="address">
          <w:r>
            <w:rPr>
              <w:sz w:val="19"/>
            </w:rPr>
            <w:t>270 Washington Street</w:t>
          </w:r>
        </w:smartTag>
      </w:smartTag>
      <w:r>
        <w:rPr>
          <w:sz w:val="19"/>
        </w:rPr>
        <w:t>, 6</w:t>
      </w:r>
      <w:r>
        <w:rPr>
          <w:sz w:val="19"/>
          <w:vertAlign w:val="superscript"/>
        </w:rPr>
        <w:t>th</w:t>
      </w:r>
      <w:r>
        <w:rPr>
          <w:sz w:val="19"/>
        </w:rPr>
        <w:t xml:space="preserve"> Floor</w:t>
      </w:r>
    </w:p>
    <w:p w14:paraId="36807C7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place">
        <w:smartTag w:uri="urn:schemas-microsoft-com:office:smarttags" w:element="City">
          <w:r>
            <w:rPr>
              <w:sz w:val="19"/>
            </w:rPr>
            <w:t>Atlanta</w:t>
          </w:r>
        </w:smartTag>
        <w:r>
          <w:rPr>
            <w:sz w:val="19"/>
          </w:rPr>
          <w:t xml:space="preserve">, </w:t>
        </w:r>
        <w:smartTag w:uri="urn:schemas-microsoft-com:office:smarttags" w:element="country-region">
          <w:r>
            <w:rPr>
              <w:sz w:val="19"/>
            </w:rPr>
            <w:t>Georgia</w:t>
          </w:r>
        </w:smartTag>
      </w:smartTag>
      <w:r>
        <w:rPr>
          <w:sz w:val="19"/>
        </w:rPr>
        <w:t xml:space="preserve">  30334</w:t>
      </w:r>
    </w:p>
    <w:p w14:paraId="7A32F57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000683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 xml:space="preserve">This proposed Component Change Order is submitted pursuant to Section 3 Part 3 of the Design Build Contract dated </w:t>
      </w:r>
      <w:r>
        <w:rPr>
          <w:sz w:val="19"/>
          <w:u w:val="single"/>
        </w:rPr>
        <w:t xml:space="preserve">                         </w:t>
      </w:r>
      <w:r w:rsidR="007A42C7">
        <w:rPr>
          <w:sz w:val="19"/>
          <w:u w:val="single"/>
        </w:rPr>
        <w:t xml:space="preserve"> </w:t>
      </w:r>
      <w:r w:rsidR="00020ED7">
        <w:rPr>
          <w:sz w:val="19"/>
          <w:u w:val="single"/>
        </w:rPr>
        <w:fldChar w:fldCharType="begin">
          <w:ffData>
            <w:name w:val="Text214"/>
            <w:enabled/>
            <w:calcOnExit w:val="0"/>
            <w:textInput/>
          </w:ffData>
        </w:fldChar>
      </w:r>
      <w:bookmarkStart w:id="84" w:name="Text214"/>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84"/>
      <w:r w:rsidR="00020ED7">
        <w:rPr>
          <w:sz w:val="19"/>
          <w:u w:val="single"/>
        </w:rPr>
        <w:t xml:space="preserve">  </w:t>
      </w:r>
      <w:r>
        <w:rPr>
          <w:sz w:val="19"/>
        </w:rPr>
        <w:t>, the terms of which are incorporated herein by reference.</w:t>
      </w:r>
    </w:p>
    <w:p w14:paraId="7AABF66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3218AC2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Having carefully examined the Component Construction Documents prepared</w:t>
      </w:r>
      <w:r>
        <w:rPr>
          <w:b/>
          <w:sz w:val="19"/>
        </w:rPr>
        <w:t xml:space="preserve"> </w:t>
      </w:r>
      <w:r>
        <w:rPr>
          <w:sz w:val="19"/>
        </w:rPr>
        <w:t>(</w:t>
      </w:r>
      <w:r w:rsidR="00086323">
        <w:rPr>
          <w:i/>
          <w:sz w:val="19"/>
        </w:rPr>
        <w:t>Program Manager</w:t>
      </w:r>
      <w:r>
        <w:rPr>
          <w:sz w:val="19"/>
        </w:rPr>
        <w:t xml:space="preserve">) and approved by Owner on </w:t>
      </w:r>
      <w:r>
        <w:rPr>
          <w:sz w:val="19"/>
          <w:u w:val="single"/>
        </w:rPr>
        <w:t xml:space="preserve">                          </w:t>
      </w:r>
      <w:r>
        <w:rPr>
          <w:sz w:val="19"/>
        </w:rPr>
        <w:t>, listed on attached Schedule A (</w:t>
      </w:r>
      <w:r>
        <w:rPr>
          <w:i/>
          <w:sz w:val="19"/>
        </w:rPr>
        <w:t>Construction Documents</w:t>
      </w:r>
      <w:r>
        <w:rPr>
          <w:sz w:val="19"/>
        </w:rPr>
        <w:t>), as well as the premises and conditions affecting the Work, the undersigned submits this proposed Component Change Order under Article 4 of the Design Build Contract to furnish all service, labor and materials called for by the Construction Documents for the entire Work in accordance with the aforesaid Construction Documents and the Design Build Contract.</w:t>
      </w:r>
    </w:p>
    <w:p w14:paraId="7790383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72CA7C9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D1A6D38" w14:textId="77777777" w:rsidR="00544F8C" w:rsidRDefault="00544F8C"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w:hAnsi="Times"/>
          <w:sz w:val="21"/>
          <w:u w:val="single"/>
        </w:rPr>
      </w:pPr>
      <w:r>
        <w:rPr>
          <w:sz w:val="19"/>
        </w:rPr>
        <w:t xml:space="preserve">Description of Component:  </w:t>
      </w:r>
      <w:r w:rsidR="00020ED7">
        <w:rPr>
          <w:sz w:val="19"/>
          <w:u w:val="single"/>
        </w:rPr>
        <w:t xml:space="preserve">  </w:t>
      </w:r>
      <w:r w:rsidR="00020ED7">
        <w:rPr>
          <w:sz w:val="19"/>
          <w:u w:val="single"/>
        </w:rPr>
        <w:fldChar w:fldCharType="begin">
          <w:ffData>
            <w:name w:val="Text216"/>
            <w:enabled/>
            <w:calcOnExit w:val="0"/>
            <w:textInput/>
          </w:ffData>
        </w:fldChar>
      </w:r>
      <w:bookmarkStart w:id="85" w:name="Text216"/>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85"/>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p>
    <w:p w14:paraId="59DCD861" w14:textId="77777777" w:rsidR="00544F8C"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w:hAnsi="Times"/>
          <w:sz w:val="21"/>
        </w:rPr>
      </w:pPr>
    </w:p>
    <w:p w14:paraId="0865F5AE" w14:textId="77777777" w:rsidR="00020ED7" w:rsidRPr="00533BDE"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i/>
          <w:sz w:val="19"/>
          <w:u w:val="single"/>
        </w:rPr>
      </w:pPr>
      <w:r w:rsidRPr="00533BDE">
        <w:rPr>
          <w:b/>
          <w:sz w:val="19"/>
        </w:rPr>
        <w:t xml:space="preserve">The date of this Change Order No.  </w:t>
      </w:r>
      <w:bookmarkStart w:id="86" w:name="Text142"/>
      <w:r>
        <w:rPr>
          <w:b/>
          <w:sz w:val="19"/>
          <w:u w:val="single"/>
        </w:rPr>
        <w:fldChar w:fldCharType="begin">
          <w:ffData>
            <w:name w:val="Text142"/>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86"/>
      <w:r w:rsidRPr="00533BDE">
        <w:rPr>
          <w:b/>
          <w:sz w:val="19"/>
        </w:rPr>
        <w:t xml:space="preserve">  is  </w:t>
      </w:r>
      <w:bookmarkStart w:id="87" w:name="Text143"/>
      <w:r>
        <w:rPr>
          <w:b/>
          <w:sz w:val="19"/>
          <w:u w:val="single"/>
        </w:rPr>
        <w:fldChar w:fldCharType="begin">
          <w:ffData>
            <w:name w:val="Text143"/>
            <w:enabled/>
            <w:calcOnExit w:val="0"/>
            <w:textInput>
              <w:default w:val="Date CANNOT precede the Contract Execution Date"/>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Date CANNOT precede the Contract Execution Date</w:t>
      </w:r>
      <w:r>
        <w:rPr>
          <w:b/>
          <w:sz w:val="19"/>
          <w:u w:val="single"/>
        </w:rPr>
        <w:fldChar w:fldCharType="end"/>
      </w:r>
      <w:bookmarkEnd w:id="87"/>
      <w:r w:rsidRPr="00533BDE">
        <w:rPr>
          <w:b/>
          <w:sz w:val="19"/>
          <w:u w:val="single"/>
        </w:rPr>
        <w:t>.</w:t>
      </w:r>
    </w:p>
    <w:p w14:paraId="4A8ED207" w14:textId="77777777" w:rsidR="00020ED7" w:rsidRPr="00533BDE"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p>
    <w:p w14:paraId="641C2AC3" w14:textId="77777777" w:rsidR="00544F8C" w:rsidRPr="000466D2"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sidRPr="00533BDE">
        <w:rPr>
          <w:b/>
          <w:sz w:val="19"/>
        </w:rPr>
        <w:t xml:space="preserve">The total amount for this Change Order No. </w:t>
      </w:r>
      <w:bookmarkStart w:id="88" w:name="Text144"/>
      <w:r>
        <w:rPr>
          <w:b/>
          <w:sz w:val="19"/>
          <w:u w:val="single"/>
        </w:rPr>
        <w:fldChar w:fldCharType="begin">
          <w:ffData>
            <w:name w:val="Text144"/>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88"/>
      <w:r w:rsidRPr="00533BDE">
        <w:rPr>
          <w:b/>
          <w:sz w:val="19"/>
        </w:rPr>
        <w:t xml:space="preserve"> is:   </w:t>
      </w:r>
      <w:r>
        <w:rPr>
          <w:b/>
          <w:sz w:val="19"/>
          <w:u w:val="single"/>
        </w:rPr>
        <w:tab/>
        <w:t xml:space="preserve"> $</w:t>
      </w:r>
      <w:bookmarkStart w:id="89" w:name="Text145"/>
      <w:r>
        <w:rPr>
          <w:b/>
          <w:sz w:val="19"/>
          <w:u w:val="single"/>
        </w:rPr>
        <w:fldChar w:fldCharType="begin">
          <w:ffData>
            <w:name w:val="Text145"/>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89"/>
      <w:r>
        <w:rPr>
          <w:b/>
          <w:sz w:val="19"/>
          <w:u w:val="single"/>
        </w:rPr>
        <w:tab/>
      </w:r>
      <w:r>
        <w:rPr>
          <w:b/>
          <w:sz w:val="19"/>
          <w:u w:val="single"/>
        </w:rPr>
        <w:tab/>
      </w:r>
      <w:r w:rsidR="00544F8C">
        <w:rPr>
          <w:b/>
          <w:sz w:val="19"/>
        </w:rPr>
        <w:t>.</w:t>
      </w:r>
    </w:p>
    <w:p w14:paraId="27A15AF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742BDE0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1F13E4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The Change Order Sum comprises the following amounts:</w:t>
      </w:r>
    </w:p>
    <w:p w14:paraId="2EF0241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DA5FD9E"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ind w:left="1440" w:hanging="720"/>
        <w:jc w:val="both"/>
        <w:rPr>
          <w:sz w:val="19"/>
        </w:rPr>
      </w:pPr>
      <w:r>
        <w:rPr>
          <w:sz w:val="19"/>
        </w:rPr>
        <w:t>1.</w:t>
      </w:r>
      <w:r>
        <w:rPr>
          <w:sz w:val="19"/>
        </w:rPr>
        <w:tab/>
        <w:t>Construction Sum due Trade Contractors. Subcontractors and</w:t>
      </w:r>
    </w:p>
    <w:p w14:paraId="73FF801F" w14:textId="77777777" w:rsidR="00E026F1" w:rsidRDefault="00E026F1">
      <w:pPr>
        <w:tabs>
          <w:tab w:val="left" w:pos="1440"/>
          <w:tab w:val="left" w:pos="9360"/>
        </w:tabs>
        <w:ind w:left="1440"/>
        <w:jc w:val="both"/>
        <w:rPr>
          <w:sz w:val="19"/>
        </w:rPr>
      </w:pPr>
      <w:r>
        <w:rPr>
          <w:sz w:val="19"/>
        </w:rPr>
        <w:t>and Trade Suppliers</w:t>
      </w:r>
      <w:r>
        <w:rPr>
          <w:sz w:val="19"/>
        </w:rPr>
        <w:tab/>
        <w:t>$</w:t>
      </w:r>
      <w:r>
        <w:rPr>
          <w:sz w:val="19"/>
          <w:u w:val="single"/>
        </w:rPr>
        <w:t xml:space="preserve"> </w:t>
      </w:r>
      <w:r w:rsidR="00020ED7">
        <w:rPr>
          <w:sz w:val="19"/>
          <w:u w:val="single"/>
        </w:rPr>
        <w:fldChar w:fldCharType="begin">
          <w:ffData>
            <w:name w:val="Text217"/>
            <w:enabled/>
            <w:calcOnExit w:val="0"/>
            <w:textInput/>
          </w:ffData>
        </w:fldChar>
      </w:r>
      <w:bookmarkStart w:id="90" w:name="Text217"/>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90"/>
      <w:r>
        <w:rPr>
          <w:sz w:val="19"/>
          <w:u w:val="single"/>
        </w:rPr>
        <w:t xml:space="preserve">                 </w:t>
      </w:r>
    </w:p>
    <w:p w14:paraId="2BE30A6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jc w:val="both"/>
        <w:rPr>
          <w:sz w:val="19"/>
        </w:rPr>
      </w:pPr>
    </w:p>
    <w:p w14:paraId="401366BD"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1440" w:hanging="720"/>
        <w:jc w:val="both"/>
        <w:rPr>
          <w:sz w:val="19"/>
        </w:rPr>
      </w:pPr>
    </w:p>
    <w:p w14:paraId="43593F85"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1440" w:hanging="720"/>
        <w:jc w:val="both"/>
        <w:rPr>
          <w:sz w:val="19"/>
        </w:rPr>
      </w:pPr>
      <w:r>
        <w:rPr>
          <w:sz w:val="19"/>
        </w:rPr>
        <w:t>2.</w:t>
      </w:r>
      <w:r>
        <w:rPr>
          <w:sz w:val="19"/>
        </w:rPr>
        <w:tab/>
        <w:t>Design-Builder's Estimated Cost</w:t>
      </w:r>
    </w:p>
    <w:p w14:paraId="51E6A982"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ind w:left="1440"/>
        <w:jc w:val="both"/>
        <w:rPr>
          <w:sz w:val="19"/>
        </w:rPr>
      </w:pPr>
      <w:r>
        <w:rPr>
          <w:sz w:val="19"/>
        </w:rPr>
        <w:t>for Work or Material Supplied by</w:t>
      </w:r>
    </w:p>
    <w:p w14:paraId="1901B20D" w14:textId="77777777" w:rsidR="00E026F1" w:rsidRDefault="00E026F1">
      <w:pPr>
        <w:tabs>
          <w:tab w:val="left" w:pos="1440"/>
          <w:tab w:val="left" w:pos="9360"/>
        </w:tabs>
        <w:ind w:left="1440"/>
        <w:jc w:val="both"/>
        <w:rPr>
          <w:sz w:val="19"/>
        </w:rPr>
      </w:pPr>
      <w:r>
        <w:rPr>
          <w:sz w:val="19"/>
        </w:rPr>
        <w:t>Design-Builder</w:t>
      </w:r>
      <w:r>
        <w:rPr>
          <w:sz w:val="19"/>
        </w:rPr>
        <w:tab/>
        <w:t>$</w:t>
      </w:r>
      <w:r>
        <w:rPr>
          <w:sz w:val="19"/>
          <w:u w:val="single"/>
        </w:rPr>
        <w:t xml:space="preserve"> </w:t>
      </w:r>
      <w:r w:rsidR="00020ED7">
        <w:rPr>
          <w:sz w:val="19"/>
          <w:u w:val="single"/>
        </w:rPr>
        <w:fldChar w:fldCharType="begin">
          <w:ffData>
            <w:name w:val="Text218"/>
            <w:enabled/>
            <w:calcOnExit w:val="0"/>
            <w:textInput/>
          </w:ffData>
        </w:fldChar>
      </w:r>
      <w:bookmarkStart w:id="91" w:name="Text218"/>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91"/>
      <w:r>
        <w:rPr>
          <w:sz w:val="19"/>
          <w:u w:val="single"/>
        </w:rPr>
        <w:t xml:space="preserve">                 </w:t>
      </w:r>
    </w:p>
    <w:p w14:paraId="71185DA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jc w:val="both"/>
        <w:rPr>
          <w:sz w:val="19"/>
        </w:rPr>
      </w:pPr>
    </w:p>
    <w:p w14:paraId="4ECEEEEC" w14:textId="77777777" w:rsidR="00E026F1" w:rsidRDefault="00E026F1">
      <w:pPr>
        <w:tabs>
          <w:tab w:val="left" w:pos="720"/>
          <w:tab w:val="left" w:pos="1440"/>
          <w:tab w:val="left" w:pos="9360"/>
        </w:tabs>
        <w:ind w:left="1440" w:hanging="720"/>
        <w:jc w:val="both"/>
        <w:rPr>
          <w:sz w:val="19"/>
        </w:rPr>
      </w:pPr>
      <w:r>
        <w:rPr>
          <w:sz w:val="19"/>
        </w:rPr>
        <w:t>3.</w:t>
      </w:r>
      <w:r>
        <w:rPr>
          <w:sz w:val="19"/>
        </w:rPr>
        <w:tab/>
        <w:t>Design-Builder's component contingency</w:t>
      </w:r>
      <w:r>
        <w:rPr>
          <w:sz w:val="19"/>
        </w:rPr>
        <w:tab/>
      </w:r>
      <w:r w:rsidR="00020ED7">
        <w:rPr>
          <w:sz w:val="19"/>
        </w:rPr>
        <w:fldChar w:fldCharType="begin">
          <w:ffData>
            <w:name w:val="Text219"/>
            <w:enabled/>
            <w:calcOnExit w:val="0"/>
            <w:textInput/>
          </w:ffData>
        </w:fldChar>
      </w:r>
      <w:bookmarkStart w:id="92" w:name="Text219"/>
      <w:r w:rsidR="00020ED7">
        <w:rPr>
          <w:sz w:val="19"/>
        </w:rPr>
        <w:instrText xml:space="preserve"> FORMTEXT </w:instrText>
      </w:r>
      <w:r w:rsidR="00020ED7">
        <w:rPr>
          <w:sz w:val="19"/>
        </w:rPr>
      </w:r>
      <w:r w:rsidR="00020ED7">
        <w:rPr>
          <w:sz w:val="19"/>
        </w:rPr>
        <w:fldChar w:fldCharType="separate"/>
      </w:r>
      <w:r w:rsidR="00020ED7">
        <w:rPr>
          <w:noProof/>
          <w:sz w:val="19"/>
        </w:rPr>
        <w:t> </w:t>
      </w:r>
      <w:r w:rsidR="00020ED7">
        <w:rPr>
          <w:noProof/>
          <w:sz w:val="19"/>
        </w:rPr>
        <w:t> </w:t>
      </w:r>
      <w:r w:rsidR="00020ED7">
        <w:rPr>
          <w:noProof/>
          <w:sz w:val="19"/>
        </w:rPr>
        <w:t> </w:t>
      </w:r>
      <w:r w:rsidR="00020ED7">
        <w:rPr>
          <w:noProof/>
          <w:sz w:val="19"/>
        </w:rPr>
        <w:t> </w:t>
      </w:r>
      <w:r w:rsidR="00020ED7">
        <w:rPr>
          <w:noProof/>
          <w:sz w:val="19"/>
        </w:rPr>
        <w:t> </w:t>
      </w:r>
      <w:r w:rsidR="00020ED7">
        <w:rPr>
          <w:sz w:val="19"/>
        </w:rPr>
        <w:fldChar w:fldCharType="end"/>
      </w:r>
      <w:bookmarkEnd w:id="92"/>
      <w:r>
        <w:rPr>
          <w:sz w:val="19"/>
        </w:rPr>
        <w:t xml:space="preserve">% </w:t>
      </w:r>
      <w:r>
        <w:rPr>
          <w:sz w:val="19"/>
          <w:u w:val="single"/>
        </w:rPr>
        <w:t xml:space="preserve">                 </w:t>
      </w:r>
    </w:p>
    <w:p w14:paraId="73B0A06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jc w:val="both"/>
        <w:rPr>
          <w:sz w:val="19"/>
        </w:rPr>
      </w:pPr>
    </w:p>
    <w:p w14:paraId="5A05C8D6" w14:textId="77777777" w:rsidR="00E026F1" w:rsidRDefault="00E026F1">
      <w:pPr>
        <w:tabs>
          <w:tab w:val="left" w:pos="720"/>
          <w:tab w:val="left" w:pos="1440"/>
          <w:tab w:val="left" w:pos="9360"/>
        </w:tabs>
        <w:ind w:left="1440" w:hanging="720"/>
        <w:jc w:val="both"/>
        <w:rPr>
          <w:sz w:val="19"/>
        </w:rPr>
      </w:pPr>
      <w:r>
        <w:rPr>
          <w:sz w:val="19"/>
        </w:rPr>
        <w:t>4.</w:t>
      </w:r>
      <w:r>
        <w:rPr>
          <w:sz w:val="19"/>
        </w:rPr>
        <w:tab/>
        <w:t>Design-Builder's proportional Fee</w:t>
      </w:r>
      <w:r>
        <w:rPr>
          <w:sz w:val="19"/>
        </w:rPr>
        <w:tab/>
      </w:r>
      <w:r w:rsidR="00020ED7">
        <w:rPr>
          <w:sz w:val="19"/>
        </w:rPr>
        <w:fldChar w:fldCharType="begin">
          <w:ffData>
            <w:name w:val="Text220"/>
            <w:enabled/>
            <w:calcOnExit w:val="0"/>
            <w:textInput/>
          </w:ffData>
        </w:fldChar>
      </w:r>
      <w:bookmarkStart w:id="93" w:name="Text220"/>
      <w:r w:rsidR="00020ED7">
        <w:rPr>
          <w:sz w:val="19"/>
        </w:rPr>
        <w:instrText xml:space="preserve"> FORMTEXT </w:instrText>
      </w:r>
      <w:r w:rsidR="00020ED7">
        <w:rPr>
          <w:sz w:val="19"/>
        </w:rPr>
      </w:r>
      <w:r w:rsidR="00020ED7">
        <w:rPr>
          <w:sz w:val="19"/>
        </w:rPr>
        <w:fldChar w:fldCharType="separate"/>
      </w:r>
      <w:r w:rsidR="00020ED7">
        <w:rPr>
          <w:noProof/>
          <w:sz w:val="19"/>
        </w:rPr>
        <w:t> </w:t>
      </w:r>
      <w:r w:rsidR="00020ED7">
        <w:rPr>
          <w:noProof/>
          <w:sz w:val="19"/>
        </w:rPr>
        <w:t> </w:t>
      </w:r>
      <w:r w:rsidR="00020ED7">
        <w:rPr>
          <w:noProof/>
          <w:sz w:val="19"/>
        </w:rPr>
        <w:t> </w:t>
      </w:r>
      <w:r w:rsidR="00020ED7">
        <w:rPr>
          <w:noProof/>
          <w:sz w:val="19"/>
        </w:rPr>
        <w:t> </w:t>
      </w:r>
      <w:r w:rsidR="00020ED7">
        <w:rPr>
          <w:noProof/>
          <w:sz w:val="19"/>
        </w:rPr>
        <w:t> </w:t>
      </w:r>
      <w:r w:rsidR="00020ED7">
        <w:rPr>
          <w:sz w:val="19"/>
        </w:rPr>
        <w:fldChar w:fldCharType="end"/>
      </w:r>
      <w:bookmarkEnd w:id="93"/>
      <w:r>
        <w:rPr>
          <w:sz w:val="19"/>
        </w:rPr>
        <w:t xml:space="preserve">% </w:t>
      </w:r>
      <w:r>
        <w:rPr>
          <w:sz w:val="19"/>
          <w:u w:val="single"/>
        </w:rPr>
        <w:t xml:space="preserve">                 </w:t>
      </w:r>
    </w:p>
    <w:p w14:paraId="2AF68FB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FF3138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5.</w:t>
      </w:r>
      <w:r>
        <w:rPr>
          <w:sz w:val="19"/>
        </w:rPr>
        <w:tab/>
        <w:t>The Construction Budget is attached as Schedule B.</w:t>
      </w:r>
    </w:p>
    <w:p w14:paraId="3B40EB8C"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44993AF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6.</w:t>
      </w:r>
      <w:r>
        <w:rPr>
          <w:sz w:val="19"/>
        </w:rPr>
        <w:tab/>
        <w:t>The Component Construction Progress Schedule is attached as Schedule C.</w:t>
      </w:r>
    </w:p>
    <w:p w14:paraId="4577FF28"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w:hAnsi="Times"/>
          <w:sz w:val="21"/>
        </w:rPr>
      </w:pPr>
    </w:p>
    <w:p w14:paraId="27846AD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7.</w:t>
      </w:r>
      <w:r>
        <w:rPr>
          <w:sz w:val="19"/>
        </w:rPr>
        <w:tab/>
        <w:t xml:space="preserve">The undersigned guarantees the final completion of the Component  on or before </w:t>
      </w:r>
      <w:r w:rsidR="00020ED7">
        <w:rPr>
          <w:sz w:val="19"/>
          <w:u w:val="single"/>
        </w:rPr>
        <w:t xml:space="preserve">  </w:t>
      </w:r>
      <w:r w:rsidR="00020ED7" w:rsidRPr="00020ED7">
        <w:rPr>
          <w:sz w:val="19"/>
          <w:u w:val="single"/>
        </w:rPr>
        <w:fldChar w:fldCharType="begin">
          <w:ffData>
            <w:name w:val="Text221"/>
            <w:enabled/>
            <w:calcOnExit w:val="0"/>
            <w:textInput/>
          </w:ffData>
        </w:fldChar>
      </w:r>
      <w:bookmarkStart w:id="94" w:name="Text221"/>
      <w:r w:rsidR="00020ED7" w:rsidRPr="00020ED7">
        <w:rPr>
          <w:sz w:val="19"/>
          <w:u w:val="single"/>
        </w:rPr>
        <w:instrText xml:space="preserve"> FORMTEXT </w:instrText>
      </w:r>
      <w:r w:rsidR="00020ED7" w:rsidRPr="00020ED7">
        <w:rPr>
          <w:sz w:val="19"/>
          <w:u w:val="single"/>
        </w:rPr>
      </w:r>
      <w:r w:rsidR="00020ED7" w:rsidRPr="00020ED7">
        <w:rPr>
          <w:sz w:val="19"/>
          <w:u w:val="single"/>
        </w:rPr>
        <w:fldChar w:fldCharType="separate"/>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sz w:val="19"/>
          <w:u w:val="single"/>
        </w:rPr>
        <w:fldChar w:fldCharType="end"/>
      </w:r>
      <w:bookmarkEnd w:id="94"/>
      <w:r w:rsidR="00020ED7">
        <w:rPr>
          <w:sz w:val="19"/>
          <w:u w:val="single"/>
        </w:rPr>
        <w:t xml:space="preserve">  </w:t>
      </w:r>
      <w:r>
        <w:rPr>
          <w:sz w:val="19"/>
        </w:rPr>
        <w:t>.</w:t>
      </w:r>
    </w:p>
    <w:p w14:paraId="1E0279C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600623A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8.</w:t>
      </w:r>
      <w:r>
        <w:rPr>
          <w:sz w:val="19"/>
        </w:rPr>
        <w:tab/>
        <w:t xml:space="preserve">The undersigned agrees that this Component Change Order, together with the Notice of Acceptance, upon approval of the Owner, shall constitute a change order to the Contract Documents for the Project.  </w:t>
      </w:r>
    </w:p>
    <w:p w14:paraId="66919FA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7BA653B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9.</w:t>
      </w:r>
      <w:r>
        <w:rPr>
          <w:sz w:val="19"/>
        </w:rPr>
        <w:tab/>
        <w:t>The Design-Builder has visited the Site, familiarized itself with the conditions under which the Work described in the Contract Documents is to be performed, and correlated its observations with the requirements of the Contract Documents, including the requirements set forth in Schedule A..</w:t>
      </w:r>
    </w:p>
    <w:p w14:paraId="36E62DA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37716277" w14:textId="77777777" w:rsidR="00E026F1" w:rsidRDefault="00E026F1">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3DB3511" w14:textId="77777777" w:rsidR="00E026F1" w:rsidRDefault="00E026F1">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5B8F8BBD"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2CF0C533"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2BCA12D1" w14:textId="02D56741" w:rsidR="001B292F" w:rsidRDefault="000C2737"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Pr>
          <w:b/>
          <w:smallCaps/>
          <w:sz w:val="19"/>
          <w:szCs w:val="19"/>
        </w:rPr>
        <w:t>___________________________________</w:t>
      </w:r>
    </w:p>
    <w:p w14:paraId="024094E0" w14:textId="1D780F6F" w:rsidR="001B292F" w:rsidRPr="00497D50" w:rsidRDefault="00F7264E"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Pr>
          <w:b/>
          <w:smallCaps/>
          <w:sz w:val="19"/>
          <w:szCs w:val="19"/>
        </w:rPr>
        <w:t>Design-Builder</w:t>
      </w:r>
      <w:r w:rsidR="000C2737">
        <w:rPr>
          <w:b/>
          <w:smallCaps/>
          <w:sz w:val="19"/>
          <w:szCs w:val="19"/>
        </w:rPr>
        <w:t xml:space="preserve"> Legal Firm Name</w:t>
      </w:r>
      <w:r w:rsidR="001B292F" w:rsidRPr="00497D50">
        <w:rPr>
          <w:b/>
          <w:smallCaps/>
          <w:sz w:val="19"/>
          <w:szCs w:val="19"/>
        </w:rPr>
        <w:tab/>
      </w:r>
      <w:r w:rsidR="001B292F" w:rsidRPr="00497D50">
        <w:rPr>
          <w:b/>
          <w:smallCaps/>
          <w:sz w:val="19"/>
          <w:szCs w:val="19"/>
        </w:rPr>
        <w:tab/>
      </w:r>
    </w:p>
    <w:p w14:paraId="029C0AA7" w14:textId="567F547C"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rPr>
          <w:smallCaps/>
          <w:sz w:val="19"/>
          <w:szCs w:val="19"/>
        </w:rPr>
      </w:pPr>
    </w:p>
    <w:p w14:paraId="375161C4"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8207669"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206B8705" w14:textId="60A956A1"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u w:val="single"/>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000C2737">
        <w:rPr>
          <w:smallCaps/>
          <w:sz w:val="19"/>
          <w:szCs w:val="19"/>
          <w:u w:val="single"/>
        </w:rPr>
        <w:t>_</w:t>
      </w:r>
    </w:p>
    <w:p w14:paraId="5B6D45E3" w14:textId="1D2BD6C5" w:rsidR="000C2737" w:rsidRPr="000C2737" w:rsidRDefault="000C2737"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Pr>
          <w:smallCaps/>
          <w:sz w:val="19"/>
          <w:szCs w:val="19"/>
        </w:rPr>
        <w:t xml:space="preserve">         Authorized Signature</w:t>
      </w:r>
    </w:p>
    <w:p w14:paraId="58277B5E"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DB4B9F5"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194EF307" w14:textId="25094650"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t>Print Name / Title</w:t>
      </w:r>
      <w:r w:rsidR="000C2737">
        <w:rPr>
          <w:smallCaps/>
          <w:sz w:val="19"/>
          <w:szCs w:val="19"/>
        </w:rPr>
        <w:t xml:space="preserve"> of Authorized</w:t>
      </w:r>
    </w:p>
    <w:p w14:paraId="04CE1350"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0C78747" w14:textId="77777777" w:rsidR="001B292F" w:rsidRPr="00497D50" w:rsidRDefault="001B292F" w:rsidP="001B292F">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mallCaps/>
          <w:sz w:val="19"/>
          <w:szCs w:val="19"/>
        </w:rPr>
      </w:pPr>
      <w:r w:rsidRPr="00497D50">
        <w:rPr>
          <w:smallCaps/>
          <w:sz w:val="19"/>
          <w:szCs w:val="19"/>
        </w:rPr>
        <w:t xml:space="preserve">Date: </w:t>
      </w:r>
      <w:r w:rsidRPr="00497D50">
        <w:rPr>
          <w:smallCaps/>
          <w:sz w:val="19"/>
          <w:szCs w:val="19"/>
          <w:u w:val="single"/>
        </w:rPr>
        <w:t xml:space="preserve">           </w:t>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319D96DF"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5B1A808"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B87E52B"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76F672D"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7D63145"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RECOMMENDED FOR OWNER’S ACCEPTANCE:</w:t>
      </w:r>
    </w:p>
    <w:p w14:paraId="3F2CEAB9" w14:textId="77777777" w:rsidR="001B292F"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5FFCFD2D" w14:textId="161F517A" w:rsidR="000C2737" w:rsidRPr="000C2737" w:rsidRDefault="000C2737"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i/>
          <w:smallCaps/>
          <w:sz w:val="19"/>
          <w:szCs w:val="19"/>
          <w:u w:val="single"/>
        </w:rPr>
      </w:pPr>
      <w:r w:rsidRPr="000C2737">
        <w:rPr>
          <w:b/>
          <w:i/>
          <w:smallCaps/>
          <w:sz w:val="19"/>
          <w:szCs w:val="19"/>
          <w:u w:val="single"/>
        </w:rPr>
        <w:t>Georgia Institute of Technology</w:t>
      </w:r>
    </w:p>
    <w:p w14:paraId="4A856426" w14:textId="22E1C2CE" w:rsidR="000C2737" w:rsidRPr="000C2737" w:rsidRDefault="000C2737"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i/>
          <w:smallCaps/>
          <w:sz w:val="19"/>
          <w:szCs w:val="19"/>
          <w:u w:val="single"/>
        </w:rPr>
      </w:pPr>
      <w:r w:rsidRPr="000C2737">
        <w:rPr>
          <w:b/>
          <w:i/>
          <w:smallCaps/>
          <w:sz w:val="19"/>
          <w:szCs w:val="19"/>
          <w:u w:val="single"/>
        </w:rPr>
        <w:t>Office of Design &amp; Construction</w:t>
      </w:r>
    </w:p>
    <w:p w14:paraId="594A4C05" w14:textId="77777777" w:rsidR="004F75E4" w:rsidRDefault="00BB19B3"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Pr>
          <w:b/>
          <w:smallCaps/>
          <w:sz w:val="19"/>
          <w:szCs w:val="19"/>
        </w:rPr>
        <w:t>Using Agency</w:t>
      </w:r>
    </w:p>
    <w:p w14:paraId="12533D3A" w14:textId="693AECED" w:rsidR="001B292F" w:rsidRPr="004F75E4"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1E6092A5"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9E67CBC"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1A4C2C5D"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74EAD32" w14:textId="0427FAA7" w:rsidR="001B292F"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0CC793F1" w14:textId="3F2E3615" w:rsidR="000C2737" w:rsidRDefault="000C2737"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 xml:space="preserve">        Chuck Rhode, Vice President</w:t>
      </w:r>
    </w:p>
    <w:p w14:paraId="6ADDA675" w14:textId="110638B4" w:rsidR="000C2737" w:rsidRPr="000C2737" w:rsidRDefault="000C2737"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 xml:space="preserve">        Facilities Management</w:t>
      </w:r>
    </w:p>
    <w:p w14:paraId="205746F6"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C54C408" w14:textId="2208EC7B" w:rsidR="001B292F" w:rsidRPr="00497D50" w:rsidRDefault="001B292F" w:rsidP="001B292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p>
    <w:p w14:paraId="6AF136A1" w14:textId="77777777" w:rsidR="001B292F" w:rsidRPr="00497D50" w:rsidRDefault="001B292F" w:rsidP="001B292F">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42C9A285"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C6C8EAC" w14:textId="77777777" w:rsidR="001B292F"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BAA4BD3" w14:textId="77777777" w:rsidR="004F75E4" w:rsidRPr="00497D50" w:rsidRDefault="004F75E4"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F2BDAB5"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607231BC" w14:textId="77777777" w:rsidR="001B292F" w:rsidRPr="000B0728" w:rsidRDefault="001B292F"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b/>
          <w:smallCaps/>
          <w:sz w:val="19"/>
          <w:szCs w:val="19"/>
        </w:rPr>
      </w:pPr>
      <w:r w:rsidRPr="000B0728">
        <w:rPr>
          <w:b/>
          <w:smallCaps/>
          <w:sz w:val="19"/>
          <w:szCs w:val="19"/>
        </w:rPr>
        <w:t>Acceptance of Change Order  by Owner</w:t>
      </w:r>
    </w:p>
    <w:p w14:paraId="17EAED4A" w14:textId="77777777" w:rsidR="001B292F" w:rsidRDefault="001B292F"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E81219">
        <w:rPr>
          <w:smallCaps/>
          <w:sz w:val="19"/>
          <w:szCs w:val="19"/>
        </w:rPr>
        <w:t>Board of Regents</w:t>
      </w:r>
      <w:r>
        <w:rPr>
          <w:smallCaps/>
          <w:sz w:val="19"/>
          <w:szCs w:val="19"/>
        </w:rPr>
        <w:t xml:space="preserve"> of the </w:t>
      </w:r>
      <w:r w:rsidRPr="00E81219">
        <w:rPr>
          <w:smallCaps/>
          <w:sz w:val="19"/>
          <w:szCs w:val="19"/>
        </w:rPr>
        <w:t xml:space="preserve">University System of </w:t>
      </w:r>
      <w:smartTag w:uri="urn:schemas-microsoft-com:office:smarttags" w:element="place">
        <w:smartTag w:uri="urn:schemas-microsoft-com:office:smarttags" w:element="country-region">
          <w:r w:rsidRPr="00E81219">
            <w:rPr>
              <w:smallCaps/>
              <w:sz w:val="19"/>
              <w:szCs w:val="19"/>
            </w:rPr>
            <w:t>Georgia</w:t>
          </w:r>
        </w:smartTag>
      </w:smartTag>
    </w:p>
    <w:p w14:paraId="2A9DEA41" w14:textId="77777777" w:rsidR="001B292F" w:rsidRPr="00E81219" w:rsidRDefault="001B292F"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07308633" w14:textId="77777777" w:rsidR="001B292F" w:rsidRDefault="001B292F" w:rsidP="001B292F">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6B990A0C" w14:textId="6AEE3824" w:rsidR="001B292F" w:rsidRPr="000B0728" w:rsidRDefault="001B292F" w:rsidP="001B292F">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 xml:space="preserve">By:  </w:t>
      </w:r>
      <w:r w:rsidR="000C2737" w:rsidRPr="000C2737">
        <w:rPr>
          <w:i/>
          <w:smallCaps/>
          <w:sz w:val="19"/>
          <w:szCs w:val="19"/>
          <w:u w:val="single"/>
        </w:rPr>
        <w:t>N-A (GT HELD CONTRACT)</w:t>
      </w:r>
      <w:r w:rsidRPr="000B0728">
        <w:rPr>
          <w:smallCaps/>
          <w:sz w:val="19"/>
          <w:szCs w:val="19"/>
          <w:u w:val="single"/>
        </w:rPr>
        <w:tab/>
      </w:r>
    </w:p>
    <w:p w14:paraId="69235F0D" w14:textId="77777777" w:rsidR="001B292F" w:rsidRDefault="001B292F" w:rsidP="001B292F">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ab/>
      </w:r>
    </w:p>
    <w:p w14:paraId="0D0256C2" w14:textId="3059EDFC" w:rsidR="001B292F" w:rsidRPr="000C2737" w:rsidRDefault="001B292F" w:rsidP="001B292F">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i/>
          <w:smallCaps/>
          <w:sz w:val="19"/>
          <w:szCs w:val="19"/>
          <w:u w:val="single"/>
        </w:rPr>
      </w:pPr>
      <w:r>
        <w:rPr>
          <w:smallCaps/>
          <w:sz w:val="19"/>
          <w:szCs w:val="19"/>
        </w:rPr>
        <w:tab/>
      </w:r>
      <w:r w:rsidR="000C2737" w:rsidRPr="000C2737">
        <w:rPr>
          <w:i/>
          <w:smallCaps/>
          <w:sz w:val="19"/>
          <w:szCs w:val="19"/>
          <w:u w:val="single"/>
        </w:rPr>
        <w:t>N-A (GT HELD CONTRACT)</w:t>
      </w:r>
      <w:r w:rsidRPr="000C2737">
        <w:rPr>
          <w:i/>
          <w:smallCaps/>
          <w:sz w:val="19"/>
          <w:szCs w:val="19"/>
          <w:u w:val="single"/>
        </w:rPr>
        <w:tab/>
      </w:r>
    </w:p>
    <w:p w14:paraId="2DC70C92" w14:textId="77777777" w:rsidR="001B292F" w:rsidRPr="00497D50" w:rsidRDefault="001B292F" w:rsidP="001B292F">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t xml:space="preserve">Print </w:t>
      </w:r>
      <w:smartTag w:uri="urn:schemas-microsoft-com:office:smarttags" w:element="country-region">
        <w:smartTag w:uri="urn:schemas-microsoft-com:office:smarttags" w:element="place">
          <w:r>
            <w:rPr>
              <w:smallCaps/>
              <w:sz w:val="19"/>
              <w:szCs w:val="19"/>
            </w:rPr>
            <w:t>Nam</w:t>
          </w:r>
        </w:smartTag>
      </w:smartTag>
      <w:r>
        <w:rPr>
          <w:smallCaps/>
          <w:sz w:val="19"/>
          <w:szCs w:val="19"/>
        </w:rPr>
        <w:t>e / Title</w:t>
      </w:r>
    </w:p>
    <w:p w14:paraId="483A0A71" w14:textId="77777777" w:rsidR="001B292F" w:rsidRPr="000B0728" w:rsidRDefault="001B292F" w:rsidP="001B292F">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75AF5CE0" w14:textId="77777777" w:rsidR="00E026F1" w:rsidRDefault="001B292F"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sidRPr="000B0728">
        <w:rPr>
          <w:smallCaps/>
          <w:sz w:val="19"/>
          <w:szCs w:val="19"/>
        </w:rPr>
        <w:tab/>
        <w:t>Date</w:t>
      </w:r>
      <w:r>
        <w:rPr>
          <w:smallCaps/>
          <w:sz w:val="19"/>
          <w:szCs w:val="19"/>
        </w:rPr>
        <w:t xml:space="preserve"> Approved</w:t>
      </w:r>
      <w:r w:rsidRPr="000B0728">
        <w:rPr>
          <w:smallCaps/>
          <w:sz w:val="19"/>
          <w:szCs w:val="19"/>
        </w:rPr>
        <w:t xml:space="preserve">:  </w:t>
      </w:r>
      <w:r w:rsidRPr="000B0728">
        <w:rPr>
          <w:smallCaps/>
          <w:sz w:val="19"/>
          <w:szCs w:val="19"/>
          <w:u w:val="single"/>
        </w:rPr>
        <w:tab/>
      </w:r>
      <w:r w:rsidR="00544F8C">
        <w:rPr>
          <w:smallCaps/>
          <w:sz w:val="19"/>
          <w:szCs w:val="19"/>
          <w:u w:val="single"/>
        </w:rPr>
        <w:tab/>
      </w:r>
    </w:p>
    <w:p w14:paraId="638AF6AF" w14:textId="77777777" w:rsidR="00E026F1" w:rsidRDefault="00E026F1">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65267469" w14:textId="77777777" w:rsidR="00E026F1" w:rsidRDefault="00E026F1"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sz w:val="19"/>
        </w:rPr>
        <w:sectPr w:rsidR="00E026F1" w:rsidSect="001B292F">
          <w:headerReference w:type="even" r:id="rId166"/>
          <w:headerReference w:type="default" r:id="rId167"/>
          <w:footerReference w:type="default" r:id="rId168"/>
          <w:headerReference w:type="first" r:id="rId169"/>
          <w:pgSz w:w="12240" w:h="15840" w:code="1"/>
          <w:pgMar w:top="1080" w:right="720" w:bottom="1440" w:left="720" w:header="540" w:footer="523" w:gutter="0"/>
          <w:paperSrc w:first="11" w:other="11"/>
          <w:pgNumType w:start="1"/>
          <w:cols w:space="720"/>
          <w:noEndnote/>
        </w:sectPr>
      </w:pPr>
      <w:r>
        <w:tab/>
      </w:r>
    </w:p>
    <w:p w14:paraId="0F4CBC03"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center"/>
        <w:rPr>
          <w:sz w:val="19"/>
        </w:rPr>
      </w:pPr>
      <w:r>
        <w:rPr>
          <w:sz w:val="19"/>
        </w:rPr>
        <w:t>EXHIBIT H</w:t>
      </w:r>
    </w:p>
    <w:p w14:paraId="0DD566B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19"/>
        </w:rPr>
      </w:pPr>
    </w:p>
    <w:p w14:paraId="4ED2CAC8"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GUARANTEED MAXIMUM PRICE</w:t>
      </w:r>
    </w:p>
    <w:p w14:paraId="07BA3300"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CHANGE ORDER</w:t>
      </w:r>
    </w:p>
    <w:p w14:paraId="0D434066"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sz w:val="19"/>
        </w:rPr>
      </w:pPr>
      <w:r>
        <w:rPr>
          <w:i/>
          <w:sz w:val="19"/>
        </w:rPr>
        <w:t>for</w:t>
      </w:r>
    </w:p>
    <w:p w14:paraId="680A41C6" w14:textId="77777777" w:rsidR="00020ED7" w:rsidRPr="00161229"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u w:val="single"/>
        </w:rPr>
      </w:pPr>
      <w:r w:rsidRPr="00161229">
        <w:rPr>
          <w:b/>
          <w:sz w:val="18"/>
          <w:szCs w:val="18"/>
        </w:rPr>
        <w:t>Project No.</w:t>
      </w:r>
      <w:r w:rsidRPr="00161229">
        <w:rPr>
          <w:sz w:val="18"/>
          <w:szCs w:val="18"/>
        </w:rPr>
        <w:t xml:space="preserve">  </w:t>
      </w:r>
      <w:r>
        <w:rPr>
          <w:sz w:val="18"/>
          <w:szCs w:val="18"/>
          <w:u w:val="single"/>
        </w:rPr>
        <w:t xml:space="preserve">   </w:t>
      </w:r>
      <w:r>
        <w:rPr>
          <w:sz w:val="18"/>
          <w:szCs w:val="18"/>
          <w:u w:val="single"/>
        </w:rPr>
        <w:fldChar w:fldCharType="begin">
          <w:ffData>
            <w:name w:val="Text225"/>
            <w:enabled/>
            <w:calcOnExit w:val="0"/>
            <w:textInput/>
          </w:ffData>
        </w:fldChar>
      </w:r>
      <w:bookmarkStart w:id="95" w:name="Text225"/>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sz w:val="18"/>
          <w:szCs w:val="18"/>
          <w:u w:val="single"/>
        </w:rPr>
        <w:fldChar w:fldCharType="end"/>
      </w:r>
      <w:bookmarkEnd w:id="95"/>
      <w:r>
        <w:rPr>
          <w:sz w:val="18"/>
          <w:szCs w:val="18"/>
          <w:u w:val="single"/>
        </w:rPr>
        <w:tab/>
      </w:r>
    </w:p>
    <w:p w14:paraId="6C8A360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u w:val="single"/>
        </w:rPr>
      </w:pPr>
    </w:p>
    <w:p w14:paraId="0D477001" w14:textId="77777777" w:rsidR="00544F8C" w:rsidRDefault="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08A09887"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sz w:val="19"/>
        </w:rPr>
      </w:pPr>
      <w:r>
        <w:rPr>
          <w:sz w:val="19"/>
        </w:rPr>
        <w:t>TO:</w:t>
      </w:r>
      <w:r>
        <w:rPr>
          <w:sz w:val="19"/>
        </w:rPr>
        <w:tab/>
        <w:t>Board of Regents of the University System of Georgia</w:t>
      </w:r>
    </w:p>
    <w:p w14:paraId="1408356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Street">
        <w:smartTag w:uri="urn:schemas-microsoft-com:office:smarttags" w:element="address">
          <w:r>
            <w:rPr>
              <w:sz w:val="19"/>
            </w:rPr>
            <w:t>270 Washington Street</w:t>
          </w:r>
        </w:smartTag>
      </w:smartTag>
      <w:r>
        <w:rPr>
          <w:sz w:val="19"/>
        </w:rPr>
        <w:t>, 6</w:t>
      </w:r>
      <w:r>
        <w:rPr>
          <w:sz w:val="19"/>
          <w:vertAlign w:val="superscript"/>
        </w:rPr>
        <w:t>th</w:t>
      </w:r>
      <w:r>
        <w:rPr>
          <w:sz w:val="19"/>
        </w:rPr>
        <w:t xml:space="preserve"> Floor</w:t>
      </w:r>
    </w:p>
    <w:p w14:paraId="19F6944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place">
        <w:smartTag w:uri="urn:schemas-microsoft-com:office:smarttags" w:element="City">
          <w:r>
            <w:rPr>
              <w:sz w:val="19"/>
            </w:rPr>
            <w:t>Atlanta</w:t>
          </w:r>
        </w:smartTag>
        <w:r>
          <w:rPr>
            <w:sz w:val="19"/>
          </w:rPr>
          <w:t xml:space="preserve">, </w:t>
        </w:r>
        <w:smartTag w:uri="urn:schemas-microsoft-com:office:smarttags" w:element="country-region">
          <w:r>
            <w:rPr>
              <w:sz w:val="19"/>
            </w:rPr>
            <w:t>Georgia</w:t>
          </w:r>
        </w:smartTag>
      </w:smartTag>
      <w:r>
        <w:rPr>
          <w:sz w:val="19"/>
        </w:rPr>
        <w:t xml:space="preserve">  30334</w:t>
      </w:r>
    </w:p>
    <w:p w14:paraId="23A24C8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245F3C8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 xml:space="preserve">In accordance with Section 3 Part 4 of the Design Build Contract dated </w:t>
      </w:r>
      <w:r w:rsidR="00020ED7">
        <w:rPr>
          <w:sz w:val="19"/>
          <w:u w:val="single"/>
        </w:rPr>
        <w:fldChar w:fldCharType="begin">
          <w:ffData>
            <w:name w:val="Text226"/>
            <w:enabled/>
            <w:calcOnExit w:val="0"/>
            <w:textInput/>
          </w:ffData>
        </w:fldChar>
      </w:r>
      <w:bookmarkStart w:id="96" w:name="Text226"/>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96"/>
      <w:r>
        <w:rPr>
          <w:sz w:val="19"/>
        </w:rPr>
        <w:t xml:space="preserve">, the terms of which are incorporated herein by reference, the undersigned offers to provide all services, labor and material to perform in accordance with the Contract Documents the construction of the Project described in the Component Change Orders, entered into prior to the date of this proposal, and the Construction Documents prepared by </w:t>
      </w:r>
      <w:r w:rsidR="00020ED7">
        <w:rPr>
          <w:sz w:val="19"/>
          <w:u w:val="single"/>
        </w:rPr>
        <w:t xml:space="preserve">  </w:t>
      </w:r>
      <w:r w:rsidR="00020ED7" w:rsidRPr="00020ED7">
        <w:rPr>
          <w:sz w:val="19"/>
          <w:u w:val="single"/>
        </w:rPr>
        <w:fldChar w:fldCharType="begin">
          <w:ffData>
            <w:name w:val="Text227"/>
            <w:enabled/>
            <w:calcOnExit w:val="0"/>
            <w:textInput/>
          </w:ffData>
        </w:fldChar>
      </w:r>
      <w:bookmarkStart w:id="97" w:name="Text227"/>
      <w:r w:rsidR="00020ED7" w:rsidRPr="00020ED7">
        <w:rPr>
          <w:sz w:val="19"/>
          <w:u w:val="single"/>
        </w:rPr>
        <w:instrText xml:space="preserve"> FORMTEXT </w:instrText>
      </w:r>
      <w:r w:rsidR="00020ED7" w:rsidRPr="00020ED7">
        <w:rPr>
          <w:sz w:val="19"/>
          <w:u w:val="single"/>
        </w:rPr>
      </w:r>
      <w:r w:rsidR="00020ED7" w:rsidRPr="00020ED7">
        <w:rPr>
          <w:sz w:val="19"/>
          <w:u w:val="single"/>
        </w:rPr>
        <w:fldChar w:fldCharType="separate"/>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sz w:val="19"/>
          <w:u w:val="single"/>
        </w:rPr>
        <w:fldChar w:fldCharType="end"/>
      </w:r>
      <w:bookmarkEnd w:id="97"/>
      <w:r w:rsidR="00020ED7">
        <w:rPr>
          <w:sz w:val="19"/>
          <w:u w:val="single"/>
        </w:rPr>
        <w:t xml:space="preserve">  </w:t>
      </w:r>
      <w:r>
        <w:rPr>
          <w:sz w:val="19"/>
        </w:rPr>
        <w:t xml:space="preserve">and Construction Documents to be hereafter prepared by the </w:t>
      </w:r>
      <w:r w:rsidR="002C4493">
        <w:rPr>
          <w:sz w:val="19"/>
        </w:rPr>
        <w:t>Program Manager</w:t>
      </w:r>
      <w:r>
        <w:rPr>
          <w:sz w:val="19"/>
        </w:rPr>
        <w:t xml:space="preserve"> in accordance with Schedule A and the Design Build Contract, for a Guaranteed Maximum Price.</w:t>
      </w:r>
    </w:p>
    <w:p w14:paraId="74A2AEB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20154C84" w14:textId="77777777" w:rsidR="004F75E4" w:rsidRDefault="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6C253A0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The undersigned guarantees the Material Completion of the Work on or before the Material</w:t>
      </w:r>
      <w:r w:rsidR="00544F8C">
        <w:rPr>
          <w:sz w:val="19"/>
        </w:rPr>
        <w:t xml:space="preserve"> Completion and Occupancy Date.</w:t>
      </w:r>
    </w:p>
    <w:p w14:paraId="6B30ACE2" w14:textId="77777777" w:rsidR="00544F8C" w:rsidRDefault="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456541BA" w14:textId="77777777" w:rsidR="004F75E4" w:rsidRDefault="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58975E80" w14:textId="77777777" w:rsidR="00544F8C"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Pr>
          <w:b/>
          <w:sz w:val="19"/>
        </w:rPr>
        <w:t xml:space="preserve">The Date of this Guaranteed Maximum Price Change Order is </w:t>
      </w:r>
      <w:r>
        <w:rPr>
          <w:b/>
          <w:sz w:val="19"/>
          <w:u w:val="single"/>
        </w:rPr>
        <w:t xml:space="preserve">   </w:t>
      </w:r>
      <w:r w:rsidR="003B7D24">
        <w:rPr>
          <w:b/>
          <w:sz w:val="19"/>
          <w:u w:val="single"/>
        </w:rPr>
        <w:fldChar w:fldCharType="begin">
          <w:ffData>
            <w:name w:val="Text228"/>
            <w:enabled/>
            <w:calcOnExit w:val="0"/>
            <w:textInput/>
          </w:ffData>
        </w:fldChar>
      </w:r>
      <w:bookmarkStart w:id="98" w:name="Text228"/>
      <w:r w:rsidR="003B7D24">
        <w:rPr>
          <w:b/>
          <w:sz w:val="19"/>
          <w:u w:val="single"/>
        </w:rPr>
        <w:instrText xml:space="preserve"> FORMTEXT </w:instrText>
      </w:r>
      <w:r w:rsidR="003B7D24">
        <w:rPr>
          <w:b/>
          <w:sz w:val="19"/>
          <w:u w:val="single"/>
        </w:rPr>
      </w:r>
      <w:r w:rsidR="003B7D24">
        <w:rPr>
          <w:b/>
          <w:sz w:val="19"/>
          <w:u w:val="single"/>
        </w:rPr>
        <w:fldChar w:fldCharType="separate"/>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sz w:val="19"/>
          <w:u w:val="single"/>
        </w:rPr>
        <w:fldChar w:fldCharType="end"/>
      </w:r>
      <w:bookmarkEnd w:id="98"/>
      <w:r>
        <w:rPr>
          <w:b/>
          <w:sz w:val="19"/>
          <w:u w:val="single"/>
        </w:rPr>
        <w:t xml:space="preserve">                     </w:t>
      </w:r>
      <w:r>
        <w:rPr>
          <w:b/>
          <w:sz w:val="19"/>
        </w:rPr>
        <w:t>.</w:t>
      </w:r>
    </w:p>
    <w:p w14:paraId="42113DD9" w14:textId="77777777" w:rsidR="00544F8C"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9"/>
        </w:rPr>
      </w:pPr>
    </w:p>
    <w:p w14:paraId="2A7E9682" w14:textId="77777777" w:rsidR="004F75E4" w:rsidRDefault="004F75E4"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9"/>
        </w:rPr>
      </w:pPr>
    </w:p>
    <w:p w14:paraId="5560C98C" w14:textId="77777777" w:rsidR="00544F8C" w:rsidRPr="000466D2"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Pr>
          <w:b/>
          <w:sz w:val="19"/>
        </w:rPr>
        <w:t xml:space="preserve">The TOTAL amount of this Guaranteed Maximum Price Change Order is </w:t>
      </w:r>
      <w:r>
        <w:rPr>
          <w:b/>
          <w:sz w:val="19"/>
          <w:u w:val="single"/>
        </w:rPr>
        <w:t xml:space="preserve">  </w:t>
      </w:r>
      <w:r w:rsidR="003B7D24">
        <w:rPr>
          <w:b/>
          <w:sz w:val="19"/>
          <w:u w:val="single"/>
        </w:rPr>
        <w:fldChar w:fldCharType="begin">
          <w:ffData>
            <w:name w:val="Text229"/>
            <w:enabled/>
            <w:calcOnExit w:val="0"/>
            <w:textInput/>
          </w:ffData>
        </w:fldChar>
      </w:r>
      <w:bookmarkStart w:id="99" w:name="Text229"/>
      <w:r w:rsidR="003B7D24">
        <w:rPr>
          <w:b/>
          <w:sz w:val="19"/>
          <w:u w:val="single"/>
        </w:rPr>
        <w:instrText xml:space="preserve"> FORMTEXT </w:instrText>
      </w:r>
      <w:r w:rsidR="003B7D24">
        <w:rPr>
          <w:b/>
          <w:sz w:val="19"/>
          <w:u w:val="single"/>
        </w:rPr>
      </w:r>
      <w:r w:rsidR="003B7D24">
        <w:rPr>
          <w:b/>
          <w:sz w:val="19"/>
          <w:u w:val="single"/>
        </w:rPr>
        <w:fldChar w:fldCharType="separate"/>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sz w:val="19"/>
          <w:u w:val="single"/>
        </w:rPr>
        <w:fldChar w:fldCharType="end"/>
      </w:r>
      <w:bookmarkEnd w:id="99"/>
      <w:r>
        <w:rPr>
          <w:b/>
          <w:sz w:val="19"/>
          <w:u w:val="single"/>
        </w:rPr>
        <w:t xml:space="preserve">                      </w:t>
      </w:r>
      <w:r>
        <w:rPr>
          <w:b/>
          <w:sz w:val="19"/>
        </w:rPr>
        <w:t>.</w:t>
      </w:r>
    </w:p>
    <w:p w14:paraId="7D20F545" w14:textId="77777777" w:rsidR="00544F8C" w:rsidRDefault="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746E4A1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61DD95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The Guaranteed Maximum Price comprises the following components:</w:t>
      </w:r>
    </w:p>
    <w:p w14:paraId="02275E89"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3B625A47" w14:textId="77777777" w:rsidR="00E026F1" w:rsidRDefault="00E026F1" w:rsidP="00544F8C">
      <w:pPr>
        <w:tabs>
          <w:tab w:val="left" w:pos="720"/>
          <w:tab w:val="left" w:pos="1440"/>
          <w:tab w:val="right" w:pos="8640"/>
          <w:tab w:val="right" w:pos="10800"/>
        </w:tabs>
        <w:ind w:left="1440" w:hanging="720"/>
        <w:jc w:val="both"/>
        <w:rPr>
          <w:sz w:val="19"/>
        </w:rPr>
      </w:pPr>
      <w:r>
        <w:rPr>
          <w:sz w:val="19"/>
        </w:rPr>
        <w:t>1.</w:t>
      </w:r>
      <w:r>
        <w:rPr>
          <w:sz w:val="19"/>
        </w:rPr>
        <w:tab/>
        <w:t>Estimated Cost of the Work</w:t>
      </w:r>
      <w:r>
        <w:rPr>
          <w:sz w:val="19"/>
        </w:rPr>
        <w:tab/>
        <w:t>$</w:t>
      </w:r>
      <w:r w:rsidR="003B7D24">
        <w:rPr>
          <w:sz w:val="19"/>
        </w:rPr>
        <w:fldChar w:fldCharType="begin">
          <w:ffData>
            <w:name w:val="Text230"/>
            <w:enabled/>
            <w:calcOnExit w:val="0"/>
            <w:textInput/>
          </w:ffData>
        </w:fldChar>
      </w:r>
      <w:bookmarkStart w:id="100" w:name="Text230"/>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100"/>
      <w:r>
        <w:rPr>
          <w:sz w:val="19"/>
          <w:u w:val="single"/>
        </w:rPr>
        <w:t xml:space="preserve">              </w:t>
      </w:r>
    </w:p>
    <w:p w14:paraId="472E2B9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514B0982" w14:textId="77777777" w:rsidR="00E026F1" w:rsidRDefault="00E026F1" w:rsidP="00544F8C">
      <w:pPr>
        <w:tabs>
          <w:tab w:val="left" w:pos="720"/>
          <w:tab w:val="left" w:pos="1440"/>
          <w:tab w:val="right" w:pos="8640"/>
          <w:tab w:val="right" w:pos="10800"/>
        </w:tabs>
        <w:ind w:left="1440" w:hanging="720"/>
        <w:jc w:val="both"/>
        <w:rPr>
          <w:sz w:val="19"/>
        </w:rPr>
      </w:pPr>
      <w:r>
        <w:rPr>
          <w:sz w:val="19"/>
        </w:rPr>
        <w:t>2.</w:t>
      </w:r>
      <w:r>
        <w:rPr>
          <w:sz w:val="19"/>
        </w:rPr>
        <w:tab/>
        <w:t>Design-Builder's Contingency</w:t>
      </w:r>
      <w:r>
        <w:rPr>
          <w:sz w:val="19"/>
        </w:rPr>
        <w:tab/>
        <w:t>$</w:t>
      </w:r>
      <w:r w:rsidR="003B7D24">
        <w:rPr>
          <w:sz w:val="19"/>
        </w:rPr>
        <w:fldChar w:fldCharType="begin">
          <w:ffData>
            <w:name w:val="Text231"/>
            <w:enabled/>
            <w:calcOnExit w:val="0"/>
            <w:textInput/>
          </w:ffData>
        </w:fldChar>
      </w:r>
      <w:bookmarkStart w:id="101" w:name="Text231"/>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101"/>
      <w:r>
        <w:rPr>
          <w:sz w:val="19"/>
          <w:u w:val="single"/>
        </w:rPr>
        <w:t xml:space="preserve">              </w:t>
      </w:r>
    </w:p>
    <w:p w14:paraId="46B8AF4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3628CB40" w14:textId="77777777" w:rsidR="00E026F1" w:rsidRDefault="00E026F1" w:rsidP="00544F8C">
      <w:pPr>
        <w:tabs>
          <w:tab w:val="left" w:pos="720"/>
          <w:tab w:val="left" w:pos="1440"/>
          <w:tab w:val="right" w:pos="8640"/>
          <w:tab w:val="right" w:pos="10800"/>
        </w:tabs>
        <w:ind w:left="1440" w:hanging="720"/>
        <w:jc w:val="both"/>
        <w:rPr>
          <w:sz w:val="19"/>
          <w:u w:val="single"/>
        </w:rPr>
      </w:pPr>
      <w:r>
        <w:rPr>
          <w:sz w:val="19"/>
        </w:rPr>
        <w:t>3.</w:t>
      </w:r>
      <w:r>
        <w:rPr>
          <w:sz w:val="19"/>
        </w:rPr>
        <w:tab/>
        <w:t>Design-Builder's Fee</w:t>
      </w:r>
      <w:r>
        <w:rPr>
          <w:sz w:val="19"/>
        </w:rPr>
        <w:tab/>
        <w:t>$</w:t>
      </w:r>
      <w:r w:rsidR="003B7D24">
        <w:rPr>
          <w:sz w:val="19"/>
        </w:rPr>
        <w:fldChar w:fldCharType="begin">
          <w:ffData>
            <w:name w:val="Text232"/>
            <w:enabled/>
            <w:calcOnExit w:val="0"/>
            <w:textInput/>
          </w:ffData>
        </w:fldChar>
      </w:r>
      <w:bookmarkStart w:id="102" w:name="Text232"/>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102"/>
      <w:r>
        <w:rPr>
          <w:sz w:val="19"/>
          <w:u w:val="single"/>
        </w:rPr>
        <w:t xml:space="preserve">              </w:t>
      </w:r>
    </w:p>
    <w:p w14:paraId="560A204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5D852F50" w14:textId="77777777" w:rsidR="00E026F1" w:rsidRDefault="00E026F1" w:rsidP="00544F8C">
      <w:pPr>
        <w:tabs>
          <w:tab w:val="left" w:pos="720"/>
          <w:tab w:val="left" w:pos="1440"/>
          <w:tab w:val="right" w:pos="8640"/>
          <w:tab w:val="right" w:pos="10800"/>
        </w:tabs>
        <w:ind w:left="1440" w:hanging="720"/>
        <w:jc w:val="both"/>
        <w:rPr>
          <w:sz w:val="19"/>
        </w:rPr>
      </w:pPr>
      <w:r>
        <w:rPr>
          <w:sz w:val="19"/>
        </w:rPr>
        <w:t>4.</w:t>
      </w:r>
      <w:r>
        <w:rPr>
          <w:sz w:val="19"/>
        </w:rPr>
        <w:tab/>
        <w:t>Design-Builder's Maximum Overhead Costs</w:t>
      </w:r>
      <w:r>
        <w:rPr>
          <w:sz w:val="19"/>
        </w:rPr>
        <w:tab/>
        <w:t>$</w:t>
      </w:r>
      <w:r w:rsidR="003B7D24">
        <w:rPr>
          <w:sz w:val="19"/>
        </w:rPr>
        <w:fldChar w:fldCharType="begin">
          <w:ffData>
            <w:name w:val="Text233"/>
            <w:enabled/>
            <w:calcOnExit w:val="0"/>
            <w:textInput/>
          </w:ffData>
        </w:fldChar>
      </w:r>
      <w:bookmarkStart w:id="103" w:name="Text233"/>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103"/>
      <w:r>
        <w:rPr>
          <w:sz w:val="19"/>
          <w:u w:val="single"/>
        </w:rPr>
        <w:t xml:space="preserve">              </w:t>
      </w:r>
    </w:p>
    <w:p w14:paraId="5975030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79010943" w14:textId="77777777" w:rsidR="00E026F1" w:rsidRDefault="00E026F1" w:rsidP="00544F8C">
      <w:pPr>
        <w:tabs>
          <w:tab w:val="left" w:pos="1440"/>
          <w:tab w:val="right" w:pos="8640"/>
          <w:tab w:val="right" w:pos="10800"/>
        </w:tabs>
        <w:ind w:left="1440"/>
        <w:jc w:val="both"/>
        <w:rPr>
          <w:sz w:val="19"/>
        </w:rPr>
      </w:pPr>
      <w:r>
        <w:rPr>
          <w:sz w:val="19"/>
        </w:rPr>
        <w:t>TOTAL (Guaranteed Maximum Price)</w:t>
      </w:r>
      <w:r>
        <w:rPr>
          <w:sz w:val="19"/>
        </w:rPr>
        <w:tab/>
        <w:t>$</w:t>
      </w:r>
      <w:r w:rsidR="003B7D24">
        <w:rPr>
          <w:sz w:val="19"/>
        </w:rPr>
        <w:fldChar w:fldCharType="begin">
          <w:ffData>
            <w:name w:val="Text234"/>
            <w:enabled/>
            <w:calcOnExit w:val="0"/>
            <w:textInput/>
          </w:ffData>
        </w:fldChar>
      </w:r>
      <w:bookmarkStart w:id="104" w:name="Text234"/>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104"/>
      <w:r>
        <w:rPr>
          <w:sz w:val="19"/>
          <w:u w:val="single"/>
        </w:rPr>
        <w:t xml:space="preserve">              </w:t>
      </w:r>
    </w:p>
    <w:p w14:paraId="37CD4F9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A74390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5.</w:t>
      </w:r>
      <w:r>
        <w:rPr>
          <w:sz w:val="19"/>
        </w:rPr>
        <w:tab/>
        <w:t xml:space="preserve">This proposed GMP Change Order is based on the Component Change Orders, Component Construction Documents entered into prior to the date of this proposal, and the Construction Documents specified in Exhibit A and to be hereafter prepared by the </w:t>
      </w:r>
      <w:r w:rsidR="00086323">
        <w:rPr>
          <w:sz w:val="19"/>
        </w:rPr>
        <w:t>Program Manager</w:t>
      </w:r>
      <w:r>
        <w:rPr>
          <w:sz w:val="19"/>
        </w:rPr>
        <w:t xml:space="preserve"> in accordance with the assumptions stated in Schedule A.</w:t>
      </w:r>
    </w:p>
    <w:p w14:paraId="37BD09E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6A31B18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color w:val="000000"/>
          <w:sz w:val="19"/>
        </w:rPr>
      </w:pPr>
      <w:r>
        <w:rPr>
          <w:color w:val="000000"/>
          <w:sz w:val="19"/>
        </w:rPr>
        <w:t>6.</w:t>
      </w:r>
      <w:r>
        <w:rPr>
          <w:color w:val="000000"/>
          <w:sz w:val="19"/>
        </w:rPr>
        <w:tab/>
        <w:t>The Estimated Cost of the Work includes the costs listed in Schedule B, and the Construction Contingency, and the Design-Builder's Fee as set forth on Schedule B.</w:t>
      </w:r>
    </w:p>
    <w:p w14:paraId="0F74038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sz w:val="19"/>
        </w:rPr>
      </w:pPr>
    </w:p>
    <w:p w14:paraId="70B8EF98"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7.</w:t>
      </w:r>
      <w:r>
        <w:rPr>
          <w:sz w:val="19"/>
        </w:rPr>
        <w:tab/>
        <w:t>The Guaranteed Maximum Price does not include the trades, Work categories, or other items listed, if applicable, in Schedule C.</w:t>
      </w:r>
    </w:p>
    <w:p w14:paraId="01CC7CF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CE345E2"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8.</w:t>
      </w:r>
      <w:r>
        <w:rPr>
          <w:sz w:val="19"/>
        </w:rPr>
        <w:tab/>
        <w:t>The Construction Documents Schedule is attached as Schedule D.</w:t>
      </w:r>
    </w:p>
    <w:p w14:paraId="55FCB86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B3A6ACE"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9.</w:t>
      </w:r>
      <w:r>
        <w:rPr>
          <w:sz w:val="19"/>
        </w:rPr>
        <w:tab/>
        <w:t>The Submittal Approval Schedule is attached as Schedule E.</w:t>
      </w:r>
    </w:p>
    <w:p w14:paraId="6B204D8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14C2FE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10.</w:t>
      </w:r>
      <w:r>
        <w:rPr>
          <w:sz w:val="19"/>
        </w:rPr>
        <w:tab/>
        <w:t>The Component Change Order Schedule is attached as Schedule F.</w:t>
      </w:r>
    </w:p>
    <w:p w14:paraId="72D7944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3613BD1"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11.</w:t>
      </w:r>
      <w:r>
        <w:rPr>
          <w:sz w:val="19"/>
        </w:rPr>
        <w:tab/>
        <w:t>The Construction Progress Schedule is attached as Schedule G.</w:t>
      </w:r>
    </w:p>
    <w:p w14:paraId="5440A5D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F278FBC"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12.</w:t>
      </w:r>
      <w:r>
        <w:rPr>
          <w:sz w:val="19"/>
        </w:rPr>
        <w:tab/>
        <w:t>The Design and Construction Budget is attached as Schedule H.</w:t>
      </w:r>
    </w:p>
    <w:p w14:paraId="3BC1FC9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C03BF7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13.</w:t>
      </w:r>
      <w:r>
        <w:rPr>
          <w:sz w:val="19"/>
        </w:rPr>
        <w:tab/>
        <w:t xml:space="preserve">The concurrence of the </w:t>
      </w:r>
      <w:r w:rsidR="002C4493">
        <w:rPr>
          <w:sz w:val="19"/>
        </w:rPr>
        <w:t>Program Manager</w:t>
      </w:r>
      <w:r>
        <w:rPr>
          <w:sz w:val="19"/>
        </w:rPr>
        <w:t xml:space="preserve"> to Schedules D, E, F and G is attached as Schedule I.</w:t>
      </w:r>
    </w:p>
    <w:p w14:paraId="56D40753"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F29DA9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14.</w:t>
      </w:r>
      <w:r>
        <w:rPr>
          <w:sz w:val="19"/>
        </w:rPr>
        <w:tab/>
        <w:t>Each of Schedules A through I are part of this Proposed GMP Change Order and are incorporated herein by reference.</w:t>
      </w:r>
    </w:p>
    <w:p w14:paraId="23B47C3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E0F541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15.</w:t>
      </w:r>
      <w:r>
        <w:rPr>
          <w:sz w:val="19"/>
        </w:rPr>
        <w:tab/>
        <w:t xml:space="preserve">The proposed Material Completion and Occupancy Date is:  </w:t>
      </w:r>
      <w:r w:rsidR="003B7D24">
        <w:rPr>
          <w:sz w:val="19"/>
          <w:u w:val="single"/>
        </w:rPr>
        <w:t xml:space="preserve">  </w:t>
      </w:r>
      <w:r w:rsidR="003B7D24" w:rsidRPr="003B7D24">
        <w:rPr>
          <w:sz w:val="19"/>
          <w:u w:val="single"/>
        </w:rPr>
        <w:fldChar w:fldCharType="begin">
          <w:ffData>
            <w:name w:val="Text235"/>
            <w:enabled/>
            <w:calcOnExit w:val="0"/>
            <w:textInput/>
          </w:ffData>
        </w:fldChar>
      </w:r>
      <w:bookmarkStart w:id="105" w:name="Text235"/>
      <w:r w:rsidR="003B7D24" w:rsidRPr="003B7D24">
        <w:rPr>
          <w:sz w:val="19"/>
          <w:u w:val="single"/>
        </w:rPr>
        <w:instrText xml:space="preserve"> FORMTEXT </w:instrText>
      </w:r>
      <w:r w:rsidR="003B7D24" w:rsidRPr="003B7D24">
        <w:rPr>
          <w:sz w:val="19"/>
          <w:u w:val="single"/>
        </w:rPr>
      </w:r>
      <w:r w:rsidR="003B7D24" w:rsidRPr="003B7D24">
        <w:rPr>
          <w:sz w:val="19"/>
          <w:u w:val="single"/>
        </w:rPr>
        <w:fldChar w:fldCharType="separate"/>
      </w:r>
      <w:r w:rsidR="003B7D24" w:rsidRPr="003B7D24">
        <w:rPr>
          <w:noProof/>
          <w:sz w:val="19"/>
          <w:u w:val="single"/>
        </w:rPr>
        <w:t> </w:t>
      </w:r>
      <w:r w:rsidR="003B7D24" w:rsidRPr="003B7D24">
        <w:rPr>
          <w:noProof/>
          <w:sz w:val="19"/>
          <w:u w:val="single"/>
        </w:rPr>
        <w:t> </w:t>
      </w:r>
      <w:r w:rsidR="003B7D24" w:rsidRPr="003B7D24">
        <w:rPr>
          <w:noProof/>
          <w:sz w:val="19"/>
          <w:u w:val="single"/>
        </w:rPr>
        <w:t> </w:t>
      </w:r>
      <w:r w:rsidR="003B7D24" w:rsidRPr="003B7D24">
        <w:rPr>
          <w:noProof/>
          <w:sz w:val="19"/>
          <w:u w:val="single"/>
        </w:rPr>
        <w:t> </w:t>
      </w:r>
      <w:r w:rsidR="003B7D24" w:rsidRPr="003B7D24">
        <w:rPr>
          <w:noProof/>
          <w:sz w:val="19"/>
          <w:u w:val="single"/>
        </w:rPr>
        <w:t> </w:t>
      </w:r>
      <w:r w:rsidR="003B7D24" w:rsidRPr="003B7D24">
        <w:rPr>
          <w:sz w:val="19"/>
          <w:u w:val="single"/>
        </w:rPr>
        <w:fldChar w:fldCharType="end"/>
      </w:r>
      <w:bookmarkEnd w:id="105"/>
      <w:r w:rsidR="003B7D24">
        <w:rPr>
          <w:sz w:val="19"/>
          <w:u w:val="single"/>
        </w:rPr>
        <w:tab/>
      </w:r>
      <w:r w:rsidR="003B7D24">
        <w:rPr>
          <w:sz w:val="19"/>
          <w:u w:val="single"/>
        </w:rPr>
        <w:tab/>
      </w:r>
      <w:r>
        <w:rPr>
          <w:sz w:val="19"/>
        </w:rPr>
        <w:t>.</w:t>
      </w:r>
    </w:p>
    <w:p w14:paraId="0D1A53C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60C7CB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16.</w:t>
      </w:r>
      <w:r>
        <w:rPr>
          <w:sz w:val="19"/>
        </w:rPr>
        <w:tab/>
        <w:t>This offer is submitted as the proposed GMP Change Order pursuant to Section 3 Part 3 of the General Requirements of the Design Build Contract.</w:t>
      </w:r>
    </w:p>
    <w:p w14:paraId="681A462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30180A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17.</w:t>
      </w:r>
      <w:r>
        <w:rPr>
          <w:sz w:val="19"/>
        </w:rPr>
        <w:tab/>
        <w:t xml:space="preserve">The undersigned agrees that this proposed GMP Change Order, together with the Notice of Acceptance, upon approval of the Owner, shall constitute a change order to the Contract Documents for the Project.  </w:t>
      </w:r>
    </w:p>
    <w:p w14:paraId="7BB0B179"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4955B0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Pr>
          <w:sz w:val="19"/>
        </w:rPr>
        <w:t xml:space="preserve"> </w:t>
      </w:r>
      <w:r>
        <w:rPr>
          <w:sz w:val="19"/>
        </w:rPr>
        <w:tab/>
        <w:t>18.</w:t>
      </w:r>
      <w:r>
        <w:rPr>
          <w:sz w:val="19"/>
        </w:rPr>
        <w:tab/>
        <w:t>The Design-Builder has visited the Site, familiarized itself with the conditions under which the Work described in the Contract Documents is to be performed, and correlated its observations with the requirements of the Contract Documents, including the requirements set forth in Schedule A..</w:t>
      </w:r>
    </w:p>
    <w:p w14:paraId="30D10C8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ED99437" w14:textId="77777777" w:rsidR="00E026F1" w:rsidRDefault="00E026F1">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5C17FCA3" w14:textId="77777777" w:rsidR="004F75E4" w:rsidRDefault="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1F43E052" w14:textId="77777777" w:rsidR="004F75E4" w:rsidRDefault="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0A015ADF" w14:textId="77777777" w:rsidR="004F75E4" w:rsidRDefault="004F75E4" w:rsidP="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center"/>
        <w:rPr>
          <w:sz w:val="19"/>
        </w:rPr>
      </w:pPr>
      <w:r>
        <w:rPr>
          <w:sz w:val="19"/>
        </w:rPr>
        <w:t>[Signatures on Next Page.]</w:t>
      </w:r>
    </w:p>
    <w:p w14:paraId="7107CF83" w14:textId="77777777" w:rsidR="004F75E4" w:rsidRDefault="004F75E4">
      <w:pPr>
        <w:rPr>
          <w:b/>
          <w:smallCaps/>
          <w:sz w:val="19"/>
          <w:szCs w:val="19"/>
        </w:rPr>
      </w:pPr>
      <w:r>
        <w:rPr>
          <w:b/>
          <w:smallCaps/>
          <w:sz w:val="19"/>
          <w:szCs w:val="19"/>
        </w:rPr>
        <w:br w:type="page"/>
      </w:r>
    </w:p>
    <w:p w14:paraId="41567A8C" w14:textId="77777777" w:rsidR="000C2737" w:rsidRDefault="000C2737" w:rsidP="000C2737">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Pr>
          <w:b/>
          <w:smallCaps/>
          <w:sz w:val="19"/>
          <w:szCs w:val="19"/>
        </w:rPr>
        <w:t>___________________________________</w:t>
      </w:r>
    </w:p>
    <w:p w14:paraId="2DA823ED" w14:textId="77777777" w:rsidR="000C2737" w:rsidRPr="00497D50" w:rsidRDefault="000C2737" w:rsidP="000C2737">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Pr>
          <w:b/>
          <w:smallCaps/>
          <w:sz w:val="19"/>
          <w:szCs w:val="19"/>
        </w:rPr>
        <w:t>Design-Builder Legal Firm Name</w:t>
      </w:r>
      <w:r w:rsidRPr="00497D50">
        <w:rPr>
          <w:b/>
          <w:smallCaps/>
          <w:sz w:val="19"/>
          <w:szCs w:val="19"/>
        </w:rPr>
        <w:tab/>
      </w:r>
      <w:r w:rsidRPr="00497D50">
        <w:rPr>
          <w:b/>
          <w:smallCaps/>
          <w:sz w:val="19"/>
          <w:szCs w:val="19"/>
        </w:rPr>
        <w:tab/>
      </w:r>
    </w:p>
    <w:p w14:paraId="2677177C" w14:textId="77777777" w:rsidR="000C2737" w:rsidRPr="00497D50" w:rsidRDefault="000C2737" w:rsidP="000C2737">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rPr>
          <w:smallCaps/>
          <w:sz w:val="19"/>
          <w:szCs w:val="19"/>
        </w:rPr>
      </w:pPr>
    </w:p>
    <w:p w14:paraId="41CCC876" w14:textId="77777777" w:rsidR="000C2737" w:rsidRPr="00497D50" w:rsidRDefault="000C2737" w:rsidP="000C2737">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68333D97" w14:textId="77777777" w:rsidR="000C2737" w:rsidRPr="00497D50" w:rsidRDefault="000C2737" w:rsidP="000C2737">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10CECB2F" w14:textId="05E1D3BB" w:rsidR="000C2737" w:rsidRPr="000C2737" w:rsidRDefault="000C2737" w:rsidP="000C2737">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 xml:space="preserve">By:  </w:t>
      </w:r>
      <w:r>
        <w:rPr>
          <w:smallCaps/>
          <w:sz w:val="19"/>
          <w:szCs w:val="19"/>
        </w:rPr>
        <w:t>________________________________</w:t>
      </w:r>
    </w:p>
    <w:p w14:paraId="6855912E" w14:textId="77777777" w:rsidR="000C2737" w:rsidRPr="000C2737" w:rsidRDefault="000C2737" w:rsidP="000C2737">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Pr>
          <w:smallCaps/>
          <w:sz w:val="19"/>
          <w:szCs w:val="19"/>
        </w:rPr>
        <w:t xml:space="preserve">         Authorized Signature</w:t>
      </w:r>
    </w:p>
    <w:p w14:paraId="35AF7A03" w14:textId="77777777" w:rsidR="000C2737" w:rsidRPr="00497D50" w:rsidRDefault="000C2737" w:rsidP="000C2737">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27E898F0" w14:textId="77777777" w:rsidR="000C2737" w:rsidRPr="00497D50" w:rsidRDefault="000C2737" w:rsidP="000C2737">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213FEC7B" w14:textId="77777777" w:rsidR="000C2737" w:rsidRPr="00497D50" w:rsidRDefault="000C2737" w:rsidP="000C2737">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t>Print Name / Title</w:t>
      </w:r>
      <w:r>
        <w:rPr>
          <w:smallCaps/>
          <w:sz w:val="19"/>
          <w:szCs w:val="19"/>
        </w:rPr>
        <w:t xml:space="preserve"> of Authorized</w:t>
      </w:r>
    </w:p>
    <w:p w14:paraId="2C5FF47D" w14:textId="77777777" w:rsidR="000C2737" w:rsidRPr="00497D50" w:rsidRDefault="000C2737" w:rsidP="000C2737">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8333606" w14:textId="77777777" w:rsidR="000C2737" w:rsidRPr="00497D50" w:rsidRDefault="000C2737" w:rsidP="000C2737">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mallCaps/>
          <w:sz w:val="19"/>
          <w:szCs w:val="19"/>
        </w:rPr>
      </w:pPr>
      <w:r w:rsidRPr="00497D50">
        <w:rPr>
          <w:smallCaps/>
          <w:sz w:val="19"/>
          <w:szCs w:val="19"/>
        </w:rPr>
        <w:t xml:space="preserve">Date: </w:t>
      </w:r>
      <w:r w:rsidRPr="00497D50">
        <w:rPr>
          <w:smallCaps/>
          <w:sz w:val="19"/>
          <w:szCs w:val="19"/>
          <w:u w:val="single"/>
        </w:rPr>
        <w:t xml:space="preserve">           </w:t>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5FAC837B" w14:textId="77777777" w:rsidR="000C2737" w:rsidRPr="00497D50" w:rsidRDefault="000C2737" w:rsidP="000C2737">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83CF6E6" w14:textId="77777777" w:rsidR="000C2737" w:rsidRPr="00497D50" w:rsidRDefault="000C2737" w:rsidP="000C2737">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55D8C100" w14:textId="77777777" w:rsidR="000C2737" w:rsidRPr="00497D50" w:rsidRDefault="000C2737" w:rsidP="000C2737">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771091E" w14:textId="77777777" w:rsidR="000C2737" w:rsidRPr="00497D50" w:rsidRDefault="000C2737" w:rsidP="000C2737">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677C839" w14:textId="77777777" w:rsidR="000C2737" w:rsidRPr="00497D50"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RECOMMENDED FOR OWNER’S ACCEPTANCE:</w:t>
      </w:r>
    </w:p>
    <w:p w14:paraId="7C490427" w14:textId="77777777" w:rsidR="000C2737"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18313705" w14:textId="77777777" w:rsidR="000C2737" w:rsidRPr="000C2737"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i/>
          <w:smallCaps/>
          <w:sz w:val="19"/>
          <w:szCs w:val="19"/>
          <w:u w:val="single"/>
        </w:rPr>
      </w:pPr>
      <w:r w:rsidRPr="000C2737">
        <w:rPr>
          <w:b/>
          <w:i/>
          <w:smallCaps/>
          <w:sz w:val="19"/>
          <w:szCs w:val="19"/>
          <w:u w:val="single"/>
        </w:rPr>
        <w:t>Georgia Institute of Technology</w:t>
      </w:r>
    </w:p>
    <w:p w14:paraId="33186F31" w14:textId="77777777" w:rsidR="000C2737" w:rsidRPr="000C2737"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i/>
          <w:smallCaps/>
          <w:sz w:val="19"/>
          <w:szCs w:val="19"/>
          <w:u w:val="single"/>
        </w:rPr>
      </w:pPr>
      <w:r w:rsidRPr="000C2737">
        <w:rPr>
          <w:b/>
          <w:i/>
          <w:smallCaps/>
          <w:sz w:val="19"/>
          <w:szCs w:val="19"/>
          <w:u w:val="single"/>
        </w:rPr>
        <w:t>Office of Design &amp; Construction</w:t>
      </w:r>
    </w:p>
    <w:p w14:paraId="4B6E835E" w14:textId="77777777" w:rsidR="000C2737"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Pr>
          <w:b/>
          <w:smallCaps/>
          <w:sz w:val="19"/>
          <w:szCs w:val="19"/>
        </w:rPr>
        <w:t>Using Agency</w:t>
      </w:r>
    </w:p>
    <w:p w14:paraId="69B27B72" w14:textId="77777777" w:rsidR="000C2737" w:rsidRPr="004F75E4"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F36BD7F" w14:textId="77777777" w:rsidR="000C2737" w:rsidRPr="00497D50"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2109F5A" w14:textId="77777777" w:rsidR="000C2737" w:rsidRPr="00497D50"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02BE4765" w14:textId="77777777" w:rsidR="000C2737" w:rsidRPr="00497D50"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58C59F5E" w14:textId="77777777" w:rsidR="000C2737"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307FC366" w14:textId="77777777" w:rsidR="000C2737"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 xml:space="preserve">        Chuck Rhode, Vice President</w:t>
      </w:r>
    </w:p>
    <w:p w14:paraId="30780044" w14:textId="77777777" w:rsidR="000C2737" w:rsidRPr="000C2737"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 xml:space="preserve">        Facilities Management</w:t>
      </w:r>
    </w:p>
    <w:p w14:paraId="06AEECE0" w14:textId="77777777" w:rsidR="000C2737" w:rsidRPr="00497D50"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FC1FB61" w14:textId="77777777" w:rsidR="000C2737" w:rsidRPr="00497D50" w:rsidRDefault="000C2737" w:rsidP="000C2737">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p>
    <w:p w14:paraId="4FD5A64F" w14:textId="77777777" w:rsidR="000C2737" w:rsidRPr="00497D50" w:rsidRDefault="000C2737" w:rsidP="000C2737">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5259F818" w14:textId="77777777" w:rsidR="000C2737" w:rsidRPr="00497D50"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08F90ED" w14:textId="77777777" w:rsidR="000C2737"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EB7B6A0" w14:textId="77777777" w:rsidR="000C2737" w:rsidRPr="00497D50"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8E612DB" w14:textId="77777777" w:rsidR="000C2737" w:rsidRDefault="000C2737" w:rsidP="000C2737">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5D6E49C7" w14:textId="77777777" w:rsidR="000C2737" w:rsidRPr="000B0728" w:rsidRDefault="000C2737" w:rsidP="000C2737">
      <w:pPr>
        <w:tabs>
          <w:tab w:val="left" w:pos="0"/>
          <w:tab w:val="center" w:pos="5400"/>
          <w:tab w:val="left" w:pos="5760"/>
          <w:tab w:val="left" w:pos="6480"/>
          <w:tab w:val="left" w:pos="7200"/>
          <w:tab w:val="left" w:pos="7920"/>
          <w:tab w:val="left" w:pos="8640"/>
          <w:tab w:val="left" w:pos="9360"/>
          <w:tab w:val="left" w:pos="10080"/>
          <w:tab w:val="left" w:pos="10800"/>
        </w:tabs>
        <w:jc w:val="both"/>
        <w:rPr>
          <w:b/>
          <w:smallCaps/>
          <w:sz w:val="19"/>
          <w:szCs w:val="19"/>
        </w:rPr>
      </w:pPr>
      <w:r w:rsidRPr="000B0728">
        <w:rPr>
          <w:b/>
          <w:smallCaps/>
          <w:sz w:val="19"/>
          <w:szCs w:val="19"/>
        </w:rPr>
        <w:t>Acceptance of Change Order  by Owner</w:t>
      </w:r>
    </w:p>
    <w:p w14:paraId="6B11388C" w14:textId="77777777" w:rsidR="000C2737" w:rsidRDefault="000C2737" w:rsidP="000C2737">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E81219">
        <w:rPr>
          <w:smallCaps/>
          <w:sz w:val="19"/>
          <w:szCs w:val="19"/>
        </w:rPr>
        <w:t>Board of Regents</w:t>
      </w:r>
      <w:r>
        <w:rPr>
          <w:smallCaps/>
          <w:sz w:val="19"/>
          <w:szCs w:val="19"/>
        </w:rPr>
        <w:t xml:space="preserve"> of the </w:t>
      </w:r>
      <w:r w:rsidRPr="00E81219">
        <w:rPr>
          <w:smallCaps/>
          <w:sz w:val="19"/>
          <w:szCs w:val="19"/>
        </w:rPr>
        <w:t xml:space="preserve">University System of </w:t>
      </w:r>
      <w:smartTag w:uri="urn:schemas-microsoft-com:office:smarttags" w:element="place">
        <w:smartTag w:uri="urn:schemas-microsoft-com:office:smarttags" w:element="country-region">
          <w:r w:rsidRPr="00E81219">
            <w:rPr>
              <w:smallCaps/>
              <w:sz w:val="19"/>
              <w:szCs w:val="19"/>
            </w:rPr>
            <w:t>Georgia</w:t>
          </w:r>
        </w:smartTag>
      </w:smartTag>
    </w:p>
    <w:p w14:paraId="0EB34A39" w14:textId="77777777" w:rsidR="000C2737" w:rsidRPr="00E81219" w:rsidRDefault="000C2737" w:rsidP="000C2737">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0F332DD3" w14:textId="77777777" w:rsidR="000C2737" w:rsidRDefault="000C2737" w:rsidP="000C2737">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3971A536" w14:textId="77777777" w:rsidR="000C2737" w:rsidRPr="000B0728" w:rsidRDefault="000C2737" w:rsidP="000C2737">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 xml:space="preserve">By:  </w:t>
      </w:r>
      <w:r w:rsidRPr="000C2737">
        <w:rPr>
          <w:i/>
          <w:smallCaps/>
          <w:sz w:val="19"/>
          <w:szCs w:val="19"/>
          <w:u w:val="single"/>
        </w:rPr>
        <w:t>N-A (GT HELD CONTRACT)</w:t>
      </w:r>
      <w:r w:rsidRPr="000B0728">
        <w:rPr>
          <w:smallCaps/>
          <w:sz w:val="19"/>
          <w:szCs w:val="19"/>
          <w:u w:val="single"/>
        </w:rPr>
        <w:tab/>
      </w:r>
    </w:p>
    <w:p w14:paraId="57DBCCE0" w14:textId="77777777" w:rsidR="000C2737" w:rsidRDefault="000C2737" w:rsidP="000C2737">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ab/>
      </w:r>
    </w:p>
    <w:p w14:paraId="264F996C" w14:textId="77777777" w:rsidR="000C2737" w:rsidRPr="000C2737" w:rsidRDefault="000C2737" w:rsidP="000C2737">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i/>
          <w:smallCaps/>
          <w:sz w:val="19"/>
          <w:szCs w:val="19"/>
          <w:u w:val="single"/>
        </w:rPr>
      </w:pPr>
      <w:r>
        <w:rPr>
          <w:smallCaps/>
          <w:sz w:val="19"/>
          <w:szCs w:val="19"/>
        </w:rPr>
        <w:tab/>
      </w:r>
      <w:r w:rsidRPr="000C2737">
        <w:rPr>
          <w:i/>
          <w:smallCaps/>
          <w:sz w:val="19"/>
          <w:szCs w:val="19"/>
          <w:u w:val="single"/>
        </w:rPr>
        <w:t>N-A (GT HELD CONTRACT)</w:t>
      </w:r>
      <w:r w:rsidRPr="000C2737">
        <w:rPr>
          <w:i/>
          <w:smallCaps/>
          <w:sz w:val="19"/>
          <w:szCs w:val="19"/>
          <w:u w:val="single"/>
        </w:rPr>
        <w:tab/>
      </w:r>
    </w:p>
    <w:p w14:paraId="56BD9B3A" w14:textId="77777777" w:rsidR="000C2737" w:rsidRPr="00497D50" w:rsidRDefault="000C2737" w:rsidP="000C2737">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t xml:space="preserve">Print </w:t>
      </w:r>
      <w:smartTag w:uri="urn:schemas-microsoft-com:office:smarttags" w:element="country-region">
        <w:smartTag w:uri="urn:schemas-microsoft-com:office:smarttags" w:element="place">
          <w:r>
            <w:rPr>
              <w:smallCaps/>
              <w:sz w:val="19"/>
              <w:szCs w:val="19"/>
            </w:rPr>
            <w:t>Nam</w:t>
          </w:r>
        </w:smartTag>
      </w:smartTag>
      <w:r>
        <w:rPr>
          <w:smallCaps/>
          <w:sz w:val="19"/>
          <w:szCs w:val="19"/>
        </w:rPr>
        <w:t>e / Title</w:t>
      </w:r>
    </w:p>
    <w:p w14:paraId="42F8D57D" w14:textId="77777777" w:rsidR="000C2737" w:rsidRPr="000B0728" w:rsidRDefault="000C2737" w:rsidP="000C2737">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5F22F8F2" w14:textId="77777777" w:rsidR="000C2737"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sidRPr="000B0728">
        <w:rPr>
          <w:smallCaps/>
          <w:sz w:val="19"/>
          <w:szCs w:val="19"/>
        </w:rPr>
        <w:tab/>
        <w:t>Date</w:t>
      </w:r>
      <w:r>
        <w:rPr>
          <w:smallCaps/>
          <w:sz w:val="19"/>
          <w:szCs w:val="19"/>
        </w:rPr>
        <w:t xml:space="preserve"> Approved</w:t>
      </w:r>
      <w:r w:rsidRPr="000B0728">
        <w:rPr>
          <w:smallCaps/>
          <w:sz w:val="19"/>
          <w:szCs w:val="19"/>
        </w:rPr>
        <w:t xml:space="preserve">:  </w:t>
      </w:r>
      <w:r w:rsidRPr="000B0728">
        <w:rPr>
          <w:smallCaps/>
          <w:sz w:val="19"/>
          <w:szCs w:val="19"/>
          <w:u w:val="single"/>
        </w:rPr>
        <w:tab/>
      </w:r>
      <w:r>
        <w:rPr>
          <w:smallCaps/>
          <w:sz w:val="19"/>
          <w:szCs w:val="19"/>
          <w:u w:val="single"/>
        </w:rPr>
        <w:tab/>
      </w:r>
    </w:p>
    <w:p w14:paraId="55284644" w14:textId="77777777" w:rsidR="001B292F" w:rsidRDefault="001B292F">
      <w:pPr>
        <w:jc w:val="center"/>
        <w:rPr>
          <w:b/>
          <w:sz w:val="19"/>
        </w:rPr>
        <w:sectPr w:rsidR="001B292F" w:rsidSect="000464A7">
          <w:headerReference w:type="even" r:id="rId170"/>
          <w:headerReference w:type="default" r:id="rId171"/>
          <w:footerReference w:type="default" r:id="rId172"/>
          <w:headerReference w:type="first" r:id="rId173"/>
          <w:pgSz w:w="12240" w:h="15840" w:code="1"/>
          <w:pgMar w:top="1008" w:right="1008" w:bottom="1008" w:left="1008" w:header="432" w:footer="343" w:gutter="0"/>
          <w:paperSrc w:first="11" w:other="11"/>
          <w:pgNumType w:start="1"/>
          <w:cols w:space="720"/>
          <w:docGrid w:linePitch="360"/>
        </w:sectPr>
      </w:pPr>
    </w:p>
    <w:p w14:paraId="051C7360" w14:textId="77777777" w:rsidR="00E026F1" w:rsidRDefault="00E026F1">
      <w:pPr>
        <w:jc w:val="center"/>
        <w:rPr>
          <w:b/>
          <w:sz w:val="19"/>
        </w:rPr>
      </w:pPr>
      <w:r>
        <w:rPr>
          <w:b/>
          <w:sz w:val="19"/>
        </w:rPr>
        <w:t>EXHIBIT I</w:t>
      </w:r>
    </w:p>
    <w:p w14:paraId="2F82E718" w14:textId="77777777" w:rsidR="00E026F1" w:rsidRDefault="00E026F1">
      <w:pPr>
        <w:jc w:val="center"/>
        <w:rPr>
          <w:b/>
          <w:sz w:val="16"/>
        </w:rPr>
      </w:pPr>
    </w:p>
    <w:p w14:paraId="4BE8468E" w14:textId="77777777" w:rsidR="00E026F1" w:rsidRDefault="00E026F1">
      <w:pPr>
        <w:jc w:val="center"/>
        <w:rPr>
          <w:b/>
        </w:rPr>
      </w:pPr>
      <w:r>
        <w:rPr>
          <w:b/>
        </w:rPr>
        <w:t>CHANGE ORDER FORMAT</w:t>
      </w:r>
    </w:p>
    <w:p w14:paraId="28E79053" w14:textId="77777777" w:rsidR="00E026F1" w:rsidRDefault="00E026F1">
      <w:pPr>
        <w:jc w:val="center"/>
        <w:rPr>
          <w:b/>
        </w:rPr>
      </w:pPr>
      <w:r>
        <w:rPr>
          <w:b/>
        </w:rPr>
        <w:t>(Lump Sum)</w:t>
      </w:r>
    </w:p>
    <w:p w14:paraId="569898B7" w14:textId="77777777" w:rsidR="00E026F1" w:rsidRDefault="00E026F1">
      <w:pPr>
        <w:jc w:val="both"/>
        <w:rPr>
          <w:sz w:val="19"/>
          <w:u w:val="single"/>
        </w:rPr>
      </w:pPr>
    </w:p>
    <w:p w14:paraId="37279925" w14:textId="77777777" w:rsidR="00E026F1" w:rsidRDefault="00D419B4">
      <w:pPr>
        <w:jc w:val="both"/>
        <w:rPr>
          <w:sz w:val="19"/>
          <w:u w:val="single"/>
        </w:rPr>
      </w:pPr>
      <w:r>
        <w:rPr>
          <w:noProof/>
          <w:sz w:val="19"/>
          <w:u w:val="single"/>
        </w:rPr>
        <mc:AlternateContent>
          <mc:Choice Requires="wps">
            <w:drawing>
              <wp:anchor distT="0" distB="0" distL="114300" distR="114300" simplePos="0" relativeHeight="251648512" behindDoc="0" locked="0" layoutInCell="0" allowOverlap="1" wp14:anchorId="641444C6" wp14:editId="789F3C3D">
                <wp:simplePos x="0" y="0"/>
                <wp:positionH relativeFrom="column">
                  <wp:posOffset>457200</wp:posOffset>
                </wp:positionH>
                <wp:positionV relativeFrom="paragraph">
                  <wp:posOffset>635</wp:posOffset>
                </wp:positionV>
                <wp:extent cx="5486400" cy="1249045"/>
                <wp:effectExtent l="11430" t="12700" r="7620" b="5080"/>
                <wp:wrapNone/>
                <wp:docPr id="1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49045"/>
                        </a:xfrm>
                        <a:prstGeom prst="rect">
                          <a:avLst/>
                        </a:prstGeom>
                        <a:solidFill>
                          <a:srgbClr val="B2B2B2"/>
                        </a:solidFill>
                        <a:ln w="9525">
                          <a:solidFill>
                            <a:srgbClr val="000000"/>
                          </a:solidFill>
                          <a:miter lim="800000"/>
                          <a:headEnd/>
                          <a:tailEnd/>
                        </a:ln>
                      </wps:spPr>
                      <wps:txbx>
                        <w:txbxContent>
                          <w:p w14:paraId="29C2C763" w14:textId="77777777" w:rsidR="00EC1B0C" w:rsidRDefault="00EC1B0C">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3067F423" w14:textId="77777777" w:rsidR="00EC1B0C" w:rsidRDefault="00EC1B0C">
                            <w:pPr>
                              <w:tabs>
                                <w:tab w:val="center" w:pos="5400"/>
                                <w:tab w:val="left" w:pos="5760"/>
                                <w:tab w:val="left" w:pos="6480"/>
                                <w:tab w:val="left" w:pos="7200"/>
                                <w:tab w:val="left" w:pos="7920"/>
                                <w:tab w:val="left" w:pos="8640"/>
                                <w:tab w:val="left" w:pos="9360"/>
                                <w:tab w:val="left" w:pos="10080"/>
                                <w:tab w:val="left" w:pos="10800"/>
                              </w:tabs>
                              <w:rPr>
                                <w:sz w:val="19"/>
                              </w:rPr>
                            </w:pPr>
                          </w:p>
                          <w:p w14:paraId="1F0DAE05" w14:textId="77777777" w:rsidR="00EC1B0C" w:rsidRDefault="00EC1B0C">
                            <w:pPr>
                              <w:tabs>
                                <w:tab w:val="center" w:pos="5400"/>
                                <w:tab w:val="left" w:pos="5760"/>
                                <w:tab w:val="left" w:pos="6480"/>
                                <w:tab w:val="left" w:pos="7200"/>
                                <w:tab w:val="left" w:pos="7920"/>
                                <w:tab w:val="left" w:pos="8640"/>
                                <w:tab w:val="left" w:pos="9360"/>
                                <w:tab w:val="left" w:pos="10080"/>
                                <w:tab w:val="left" w:pos="10800"/>
                              </w:tabs>
                              <w:jc w:val="both"/>
                              <w:rPr>
                                <w:b/>
                                <w:sz w:val="18"/>
                              </w:rPr>
                            </w:pPr>
                            <w:r>
                              <w:rPr>
                                <w:spacing w:val="-2"/>
                                <w:sz w:val="19"/>
                              </w:rPr>
                              <w:t xml:space="preserve">Please prepare each Change Order in the form and wording given below, deleting inapplicable wording and adding such explanations as may be necessary.  The wording in Paragraph 11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certified by the Contract Compliance Specialist and Program Manager (if applicable)</w:t>
                            </w:r>
                            <w:r>
                              <w:rPr>
                                <w:spacing w:val="-2"/>
                                <w:sz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444C6" id="Text Box 5" o:spid="_x0000_s1028" type="#_x0000_t202" style="position:absolute;left:0;text-align:left;margin-left:36pt;margin-top:.05pt;width:6in;height:98.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" o:allowincell="f" fillcolor="#b2b2b2">
                <v:textbox>
                  <w:txbxContent>
                    <w:p w14:paraId="29C2C763" w14:textId="77777777" w:rsidR="00EC1B0C" w:rsidRDefault="00EC1B0C">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3067F423" w14:textId="77777777" w:rsidR="00EC1B0C" w:rsidRDefault="00EC1B0C">
                      <w:pPr>
                        <w:tabs>
                          <w:tab w:val="center" w:pos="5400"/>
                          <w:tab w:val="left" w:pos="5760"/>
                          <w:tab w:val="left" w:pos="6480"/>
                          <w:tab w:val="left" w:pos="7200"/>
                          <w:tab w:val="left" w:pos="7920"/>
                          <w:tab w:val="left" w:pos="8640"/>
                          <w:tab w:val="left" w:pos="9360"/>
                          <w:tab w:val="left" w:pos="10080"/>
                          <w:tab w:val="left" w:pos="10800"/>
                        </w:tabs>
                        <w:rPr>
                          <w:sz w:val="19"/>
                        </w:rPr>
                      </w:pPr>
                    </w:p>
                    <w:p w14:paraId="1F0DAE05" w14:textId="77777777" w:rsidR="00EC1B0C" w:rsidRDefault="00EC1B0C">
                      <w:pPr>
                        <w:tabs>
                          <w:tab w:val="center" w:pos="5400"/>
                          <w:tab w:val="left" w:pos="5760"/>
                          <w:tab w:val="left" w:pos="6480"/>
                          <w:tab w:val="left" w:pos="7200"/>
                          <w:tab w:val="left" w:pos="7920"/>
                          <w:tab w:val="left" w:pos="8640"/>
                          <w:tab w:val="left" w:pos="9360"/>
                          <w:tab w:val="left" w:pos="10080"/>
                          <w:tab w:val="left" w:pos="10800"/>
                        </w:tabs>
                        <w:jc w:val="both"/>
                        <w:rPr>
                          <w:b/>
                          <w:sz w:val="18"/>
                        </w:rPr>
                      </w:pPr>
                      <w:r>
                        <w:rPr>
                          <w:spacing w:val="-2"/>
                          <w:sz w:val="19"/>
                        </w:rPr>
                        <w:t xml:space="preserve">Please prepare each Change Order in the form and wording given below, deleting inapplicable wording and adding such explanations as may be necessary.  The wording in Paragraph 11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certified by the Contract Compliance Specialist and Program Manager (if applicable)</w:t>
                      </w:r>
                      <w:r>
                        <w:rPr>
                          <w:spacing w:val="-2"/>
                          <w:sz w:val="19"/>
                        </w:rPr>
                        <w:t>.</w:t>
                      </w:r>
                    </w:p>
                  </w:txbxContent>
                </v:textbox>
              </v:shape>
            </w:pict>
          </mc:Fallback>
        </mc:AlternateContent>
      </w:r>
    </w:p>
    <w:p w14:paraId="052AF32B" w14:textId="77777777" w:rsidR="00E026F1" w:rsidRDefault="00E026F1">
      <w:pPr>
        <w:jc w:val="both"/>
        <w:rPr>
          <w:sz w:val="19"/>
          <w:u w:val="single"/>
        </w:rPr>
      </w:pPr>
    </w:p>
    <w:p w14:paraId="5BBF5A1D" w14:textId="77777777" w:rsidR="00E026F1" w:rsidRDefault="00E026F1">
      <w:pPr>
        <w:jc w:val="both"/>
        <w:rPr>
          <w:sz w:val="19"/>
          <w:u w:val="single"/>
        </w:rPr>
      </w:pPr>
    </w:p>
    <w:p w14:paraId="56F0EBCA" w14:textId="77777777" w:rsidR="00E026F1" w:rsidRDefault="00E026F1">
      <w:pPr>
        <w:jc w:val="both"/>
        <w:rPr>
          <w:sz w:val="19"/>
          <w:u w:val="single"/>
        </w:rPr>
      </w:pPr>
    </w:p>
    <w:p w14:paraId="73929BBE" w14:textId="77777777" w:rsidR="00E026F1" w:rsidRDefault="00E026F1">
      <w:pPr>
        <w:jc w:val="both"/>
        <w:rPr>
          <w:sz w:val="19"/>
          <w:u w:val="single"/>
        </w:rPr>
      </w:pPr>
    </w:p>
    <w:p w14:paraId="5A6DAF6C" w14:textId="77777777" w:rsidR="00E026F1" w:rsidRDefault="00E026F1">
      <w:pPr>
        <w:jc w:val="both"/>
        <w:rPr>
          <w:sz w:val="19"/>
          <w:u w:val="single"/>
        </w:rPr>
      </w:pPr>
    </w:p>
    <w:p w14:paraId="3CEFB58D" w14:textId="77777777" w:rsidR="00E026F1" w:rsidRDefault="00E026F1">
      <w:pPr>
        <w:jc w:val="both"/>
        <w:rPr>
          <w:sz w:val="19"/>
          <w:u w:val="single"/>
        </w:rPr>
      </w:pPr>
    </w:p>
    <w:p w14:paraId="5314AA9A" w14:textId="77777777" w:rsidR="00E026F1" w:rsidRDefault="00E026F1">
      <w:pPr>
        <w:jc w:val="both"/>
        <w:rPr>
          <w:sz w:val="19"/>
          <w:u w:val="single"/>
        </w:rPr>
      </w:pPr>
    </w:p>
    <w:p w14:paraId="5AE1C19E" w14:textId="77777777" w:rsidR="00E026F1" w:rsidRDefault="00E026F1">
      <w:pPr>
        <w:jc w:val="both"/>
        <w:rPr>
          <w:sz w:val="19"/>
          <w:u w:val="single"/>
        </w:rPr>
      </w:pPr>
    </w:p>
    <w:p w14:paraId="21CDA4EA" w14:textId="77777777" w:rsidR="00E026F1" w:rsidRDefault="00D419B4">
      <w:pPr>
        <w:jc w:val="both"/>
        <w:rPr>
          <w:sz w:val="19"/>
          <w:u w:val="single"/>
        </w:rPr>
      </w:pPr>
      <w:r>
        <w:rPr>
          <w:noProof/>
          <w:sz w:val="19"/>
        </w:rPr>
        <mc:AlternateContent>
          <mc:Choice Requires="wps">
            <w:drawing>
              <wp:anchor distT="0" distB="0" distL="114300" distR="114300" simplePos="0" relativeHeight="251649536" behindDoc="0" locked="0" layoutInCell="0" allowOverlap="1" wp14:anchorId="0FD6E7F9" wp14:editId="428E0004">
                <wp:simplePos x="0" y="0"/>
                <wp:positionH relativeFrom="column">
                  <wp:posOffset>4206240</wp:posOffset>
                </wp:positionH>
                <wp:positionV relativeFrom="paragraph">
                  <wp:posOffset>114935</wp:posOffset>
                </wp:positionV>
                <wp:extent cx="2011680" cy="685800"/>
                <wp:effectExtent l="7620" t="13335" r="9525" b="5715"/>
                <wp:wrapNone/>
                <wp:docPr id="1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85800"/>
                        </a:xfrm>
                        <a:prstGeom prst="rect">
                          <a:avLst/>
                        </a:prstGeom>
                        <a:solidFill>
                          <a:srgbClr val="B2B2B2"/>
                        </a:solidFill>
                        <a:ln w="9525">
                          <a:solidFill>
                            <a:srgbClr val="000000"/>
                          </a:solidFill>
                          <a:miter lim="800000"/>
                          <a:headEnd/>
                          <a:tailEnd/>
                        </a:ln>
                      </wps:spPr>
                      <wps:txbx>
                        <w:txbxContent>
                          <w:p w14:paraId="3E682F94" w14:textId="77777777" w:rsidR="00EC1B0C" w:rsidRDefault="00EC1B0C">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6E7F9" id="Text Box 6" o:spid="_x0000_s1029" type="#_x0000_t202" style="position:absolute;left:0;text-align:left;margin-left:331.2pt;margin-top:9.05pt;width:158.4pt;height: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" o:allowincell="f" fillcolor="#b2b2b2">
                <v:textbox>
                  <w:txbxContent>
                    <w:p w14:paraId="3E682F94" w14:textId="77777777" w:rsidR="00EC1B0C" w:rsidRDefault="00EC1B0C">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v:textbox>
              </v:shape>
            </w:pict>
          </mc:Fallback>
        </mc:AlternateContent>
      </w:r>
    </w:p>
    <w:p w14:paraId="693C68AA" w14:textId="77777777" w:rsidR="00E026F1" w:rsidRDefault="00E026F1">
      <w:pPr>
        <w:jc w:val="both"/>
        <w:rPr>
          <w:sz w:val="19"/>
          <w:u w:val="single"/>
        </w:rPr>
      </w:pPr>
    </w:p>
    <w:p w14:paraId="4D8842C9" w14:textId="77777777" w:rsidR="00E026F1" w:rsidRDefault="00E026F1">
      <w:pPr>
        <w:jc w:val="center"/>
        <w:rPr>
          <w:b/>
          <w:sz w:val="19"/>
        </w:rPr>
      </w:pPr>
      <w:r>
        <w:rPr>
          <w:b/>
          <w:sz w:val="19"/>
        </w:rPr>
        <w:t>CHANGE ORDER No. _______</w:t>
      </w:r>
    </w:p>
    <w:p w14:paraId="7F76EA9D" w14:textId="77777777" w:rsidR="00E026F1" w:rsidRDefault="00E026F1">
      <w:pPr>
        <w:jc w:val="both"/>
        <w:rPr>
          <w:sz w:val="19"/>
        </w:rPr>
      </w:pPr>
    </w:p>
    <w:p w14:paraId="101381D3" w14:textId="77777777" w:rsidR="00E026F1" w:rsidRDefault="00E026F1">
      <w:pPr>
        <w:jc w:val="right"/>
        <w:rPr>
          <w:sz w:val="19"/>
        </w:rPr>
      </w:pPr>
    </w:p>
    <w:p w14:paraId="576827A2" w14:textId="77777777" w:rsidR="00E026F1" w:rsidRDefault="00E026F1">
      <w:pPr>
        <w:jc w:val="right"/>
        <w:rPr>
          <w:sz w:val="19"/>
        </w:rPr>
      </w:pPr>
    </w:p>
    <w:p w14:paraId="51C56398" w14:textId="77777777" w:rsidR="00E026F1" w:rsidRDefault="00E026F1" w:rsidP="00544F8C">
      <w:pPr>
        <w:rPr>
          <w:sz w:val="19"/>
        </w:rPr>
      </w:pPr>
      <w:r>
        <w:rPr>
          <w:b/>
          <w:sz w:val="19"/>
        </w:rPr>
        <w:t>Project Name:</w:t>
      </w:r>
      <w:r>
        <w:rPr>
          <w:sz w:val="19"/>
        </w:rPr>
        <w:t xml:space="preserve">  ____________________________</w:t>
      </w:r>
    </w:p>
    <w:p w14:paraId="1C8A8DB8" w14:textId="77777777" w:rsidR="00E026F1" w:rsidRDefault="00E026F1" w:rsidP="00544F8C">
      <w:pPr>
        <w:rPr>
          <w:sz w:val="19"/>
        </w:rPr>
      </w:pPr>
      <w:r>
        <w:rPr>
          <w:b/>
          <w:sz w:val="19"/>
        </w:rPr>
        <w:t>Project Number:</w:t>
      </w:r>
      <w:r>
        <w:rPr>
          <w:sz w:val="19"/>
        </w:rPr>
        <w:t xml:space="preserve">  __________________________</w:t>
      </w:r>
    </w:p>
    <w:p w14:paraId="0A6B9AF9" w14:textId="77777777" w:rsidR="00E026F1" w:rsidRDefault="00E026F1">
      <w:pPr>
        <w:jc w:val="right"/>
        <w:rPr>
          <w:sz w:val="19"/>
        </w:rPr>
      </w:pPr>
    </w:p>
    <w:p w14:paraId="5D24EEBD" w14:textId="77777777" w:rsidR="00E026F1" w:rsidRDefault="00D419B4">
      <w:pPr>
        <w:jc w:val="both"/>
        <w:rPr>
          <w:sz w:val="19"/>
        </w:rPr>
      </w:pPr>
      <w:r>
        <w:rPr>
          <w:noProof/>
          <w:sz w:val="19"/>
        </w:rPr>
        <mc:AlternateContent>
          <mc:Choice Requires="wps">
            <w:drawing>
              <wp:anchor distT="0" distB="0" distL="114300" distR="114300" simplePos="0" relativeHeight="251653632" behindDoc="0" locked="0" layoutInCell="0" allowOverlap="1" wp14:anchorId="5CA37B02" wp14:editId="06B2E89A">
                <wp:simplePos x="0" y="0"/>
                <wp:positionH relativeFrom="column">
                  <wp:posOffset>3183255</wp:posOffset>
                </wp:positionH>
                <wp:positionV relativeFrom="paragraph">
                  <wp:posOffset>92075</wp:posOffset>
                </wp:positionV>
                <wp:extent cx="2834640" cy="734060"/>
                <wp:effectExtent l="13335" t="10795" r="9525" b="7620"/>
                <wp:wrapNone/>
                <wp:docPr id="1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734060"/>
                        </a:xfrm>
                        <a:prstGeom prst="rect">
                          <a:avLst/>
                        </a:prstGeom>
                        <a:solidFill>
                          <a:srgbClr val="B2B2B2"/>
                        </a:solidFill>
                        <a:ln w="9525">
                          <a:solidFill>
                            <a:srgbClr val="000000"/>
                          </a:solidFill>
                          <a:miter lim="800000"/>
                          <a:headEnd/>
                          <a:tailEnd/>
                        </a:ln>
                      </wps:spPr>
                      <wps:txbx>
                        <w:txbxContent>
                          <w:p w14:paraId="24480AEA" w14:textId="77777777" w:rsidR="00EC1B0C" w:rsidRDefault="00EC1B0C">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7AD78281" w14:textId="77777777" w:rsidR="00EC1B0C" w:rsidRDefault="00EC1B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37B02" id="Text Box 10" o:spid="_x0000_s1030" type="#_x0000_t202" style="position:absolute;left:0;text-align:left;margin-left:250.65pt;margin-top:7.25pt;width:223.2pt;height:57.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" o:allowincell="f" fillcolor="#b2b2b2">
                <v:textbox>
                  <w:txbxContent>
                    <w:p w14:paraId="24480AEA" w14:textId="77777777" w:rsidR="00EC1B0C" w:rsidRDefault="00EC1B0C">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7AD78281" w14:textId="77777777" w:rsidR="00EC1B0C" w:rsidRDefault="00EC1B0C"/>
                  </w:txbxContent>
                </v:textbox>
              </v:shape>
            </w:pict>
          </mc:Fallback>
        </mc:AlternateContent>
      </w:r>
    </w:p>
    <w:p w14:paraId="6CE7AFE9" w14:textId="77777777" w:rsidR="00E026F1" w:rsidRDefault="00E026F1">
      <w:pPr>
        <w:jc w:val="both"/>
        <w:rPr>
          <w:sz w:val="19"/>
        </w:rPr>
      </w:pPr>
      <w:r>
        <w:rPr>
          <w:sz w:val="19"/>
        </w:rPr>
        <w:t>BOARD OF REGENTS OF THE UNIVERSITY</w:t>
      </w:r>
    </w:p>
    <w:p w14:paraId="0F546307" w14:textId="77777777" w:rsidR="00E026F1" w:rsidRDefault="00E026F1">
      <w:pPr>
        <w:jc w:val="both"/>
        <w:rPr>
          <w:sz w:val="19"/>
        </w:rPr>
      </w:pPr>
      <w:r>
        <w:rPr>
          <w:sz w:val="19"/>
        </w:rPr>
        <w:t>SYSTEM OF GEORGIA, Owner</w:t>
      </w:r>
    </w:p>
    <w:p w14:paraId="3367ADE1" w14:textId="77777777" w:rsidR="00E026F1" w:rsidRDefault="00E026F1">
      <w:pPr>
        <w:jc w:val="both"/>
        <w:rPr>
          <w:sz w:val="19"/>
        </w:rPr>
      </w:pPr>
    </w:p>
    <w:p w14:paraId="2B865C44" w14:textId="77777777" w:rsidR="00E026F1" w:rsidRDefault="00E026F1">
      <w:pPr>
        <w:jc w:val="both"/>
        <w:rPr>
          <w:sz w:val="19"/>
        </w:rPr>
      </w:pPr>
    </w:p>
    <w:p w14:paraId="5C8E7A23" w14:textId="77777777" w:rsidR="00E026F1" w:rsidRDefault="00E026F1">
      <w:pPr>
        <w:jc w:val="both"/>
        <w:rPr>
          <w:sz w:val="19"/>
        </w:rPr>
      </w:pPr>
    </w:p>
    <w:p w14:paraId="60F07DF5" w14:textId="77777777" w:rsidR="00E026F1" w:rsidRDefault="00E026F1">
      <w:pPr>
        <w:jc w:val="both"/>
        <w:rPr>
          <w:sz w:val="19"/>
        </w:rPr>
      </w:pPr>
    </w:p>
    <w:p w14:paraId="051D19C4" w14:textId="77777777" w:rsidR="00E026F1" w:rsidRDefault="00E026F1">
      <w:pPr>
        <w:jc w:val="both"/>
        <w:rPr>
          <w:sz w:val="19"/>
        </w:rPr>
      </w:pPr>
      <w:r>
        <w:rPr>
          <w:sz w:val="19"/>
        </w:rPr>
        <w:t>1.</w:t>
      </w:r>
      <w:r>
        <w:rPr>
          <w:sz w:val="19"/>
        </w:rPr>
        <w:tab/>
        <w:t xml:space="preserve">Submission of this Change Order for consideration was authorized by letter from the Owner, dated </w:t>
      </w:r>
      <w:r>
        <w:rPr>
          <w:sz w:val="19"/>
          <w:u w:val="single"/>
        </w:rPr>
        <w:t xml:space="preserve">       </w:t>
      </w:r>
      <w:r w:rsidR="00544F8C">
        <w:rPr>
          <w:sz w:val="19"/>
          <w:u w:val="single"/>
        </w:rPr>
        <w:tab/>
      </w:r>
      <w:r>
        <w:rPr>
          <w:sz w:val="19"/>
        </w:rPr>
        <w:t xml:space="preserve">_, Incumbrance Record No. </w:t>
      </w:r>
      <w:r>
        <w:rPr>
          <w:sz w:val="19"/>
          <w:u w:val="single"/>
        </w:rPr>
        <w:tab/>
      </w:r>
      <w:r>
        <w:rPr>
          <w:sz w:val="19"/>
          <w:u w:val="single"/>
        </w:rPr>
        <w:tab/>
      </w:r>
      <w:r>
        <w:rPr>
          <w:sz w:val="19"/>
        </w:rPr>
        <w:t>.</w:t>
      </w:r>
    </w:p>
    <w:p w14:paraId="48722E0C" w14:textId="77777777" w:rsidR="00E026F1" w:rsidRDefault="00E026F1">
      <w:pPr>
        <w:jc w:val="both"/>
        <w:rPr>
          <w:sz w:val="19"/>
        </w:rPr>
      </w:pPr>
    </w:p>
    <w:p w14:paraId="5F5D64E3" w14:textId="77777777" w:rsidR="00E026F1" w:rsidRDefault="00E026F1">
      <w:pPr>
        <w:jc w:val="both"/>
        <w:rPr>
          <w:sz w:val="19"/>
        </w:rPr>
      </w:pPr>
      <w:r>
        <w:rPr>
          <w:sz w:val="19"/>
        </w:rPr>
        <w:t>2.</w:t>
      </w:r>
      <w:r>
        <w:rPr>
          <w:sz w:val="19"/>
        </w:rPr>
        <w:tab/>
        <w:t>The changes hereinafter described are applicable to the Contract for the construction of the above-referenced Project and amend the Contract Documents.</w:t>
      </w:r>
    </w:p>
    <w:p w14:paraId="1CF45333" w14:textId="77777777" w:rsidR="00E026F1" w:rsidRDefault="00E026F1">
      <w:pPr>
        <w:jc w:val="both"/>
        <w:rPr>
          <w:sz w:val="19"/>
        </w:rPr>
      </w:pPr>
    </w:p>
    <w:p w14:paraId="6428933B" w14:textId="77777777" w:rsidR="00E026F1" w:rsidRDefault="00D419B4">
      <w:pPr>
        <w:jc w:val="both"/>
        <w:rPr>
          <w:sz w:val="19"/>
        </w:rPr>
      </w:pPr>
      <w:r>
        <w:rPr>
          <w:noProof/>
          <w:sz w:val="19"/>
        </w:rPr>
        <mc:AlternateContent>
          <mc:Choice Requires="wps">
            <w:drawing>
              <wp:anchor distT="0" distB="0" distL="114300" distR="114300" simplePos="0" relativeHeight="251654656" behindDoc="0" locked="0" layoutInCell="0" allowOverlap="1" wp14:anchorId="18920C80" wp14:editId="35F658F3">
                <wp:simplePos x="0" y="0"/>
                <wp:positionH relativeFrom="column">
                  <wp:posOffset>2743200</wp:posOffset>
                </wp:positionH>
                <wp:positionV relativeFrom="paragraph">
                  <wp:posOffset>78105</wp:posOffset>
                </wp:positionV>
                <wp:extent cx="2834640" cy="914400"/>
                <wp:effectExtent l="11430" t="9525" r="11430" b="9525"/>
                <wp:wrapNone/>
                <wp:docPr id="1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914400"/>
                        </a:xfrm>
                        <a:prstGeom prst="rect">
                          <a:avLst/>
                        </a:prstGeom>
                        <a:solidFill>
                          <a:srgbClr val="B2B2B2"/>
                        </a:solidFill>
                        <a:ln w="9525">
                          <a:solidFill>
                            <a:srgbClr val="000000"/>
                          </a:solidFill>
                          <a:miter lim="800000"/>
                          <a:headEnd/>
                          <a:tailEnd/>
                        </a:ln>
                      </wps:spPr>
                      <wps:txbx>
                        <w:txbxContent>
                          <w:p w14:paraId="4D004357" w14:textId="77777777" w:rsidR="00EC1B0C" w:rsidRDefault="00EC1B0C">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1E2447DC" w14:textId="77777777" w:rsidR="00EC1B0C" w:rsidRDefault="00EC1B0C">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20C80" id="Text Box 11" o:spid="_x0000_s1031" type="#_x0000_t202" style="position:absolute;left:0;text-align:left;margin-left:3in;margin-top:6.15pt;width:223.2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" o:allowincell="f" fillcolor="#b2b2b2">
                <v:textbox>
                  <w:txbxContent>
                    <w:p w14:paraId="4D004357" w14:textId="77777777" w:rsidR="00EC1B0C" w:rsidRDefault="00EC1B0C">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1E2447DC" w14:textId="77777777" w:rsidR="00EC1B0C" w:rsidRDefault="00EC1B0C">
                      <w:pPr>
                        <w:rPr>
                          <w:sz w:val="18"/>
                        </w:rPr>
                      </w:pPr>
                    </w:p>
                  </w:txbxContent>
                </v:textbox>
              </v:shape>
            </w:pict>
          </mc:Fallback>
        </mc:AlternateContent>
      </w:r>
      <w:r w:rsidR="00E026F1">
        <w:rPr>
          <w:sz w:val="19"/>
        </w:rPr>
        <w:t>3.</w:t>
      </w:r>
      <w:r w:rsidR="00E026F1">
        <w:rPr>
          <w:sz w:val="19"/>
        </w:rPr>
        <w:tab/>
        <w:t>Description of Change:</w:t>
      </w:r>
    </w:p>
    <w:p w14:paraId="03A5381F" w14:textId="77777777" w:rsidR="00E026F1" w:rsidRDefault="00E026F1">
      <w:pPr>
        <w:jc w:val="both"/>
        <w:rPr>
          <w:sz w:val="19"/>
        </w:rPr>
      </w:pPr>
    </w:p>
    <w:p w14:paraId="7466B023" w14:textId="77777777" w:rsidR="00E026F1" w:rsidRDefault="00E026F1">
      <w:pPr>
        <w:jc w:val="both"/>
        <w:rPr>
          <w:sz w:val="19"/>
        </w:rPr>
      </w:pPr>
    </w:p>
    <w:p w14:paraId="2280155E" w14:textId="77777777" w:rsidR="00E026F1" w:rsidRDefault="00E026F1">
      <w:pPr>
        <w:jc w:val="both"/>
        <w:rPr>
          <w:sz w:val="19"/>
        </w:rPr>
      </w:pPr>
    </w:p>
    <w:p w14:paraId="26C08B4B" w14:textId="77777777" w:rsidR="00E026F1" w:rsidRDefault="00E026F1">
      <w:pPr>
        <w:jc w:val="both"/>
        <w:rPr>
          <w:sz w:val="19"/>
        </w:rPr>
      </w:pPr>
    </w:p>
    <w:p w14:paraId="43AC9569" w14:textId="77777777" w:rsidR="00E026F1" w:rsidRDefault="00E026F1">
      <w:pPr>
        <w:jc w:val="both"/>
        <w:rPr>
          <w:sz w:val="19"/>
        </w:rPr>
      </w:pPr>
    </w:p>
    <w:p w14:paraId="4EECBCD4" w14:textId="77777777" w:rsidR="00E026F1" w:rsidRDefault="00E026F1">
      <w:pPr>
        <w:jc w:val="both"/>
        <w:rPr>
          <w:sz w:val="19"/>
        </w:rPr>
      </w:pPr>
    </w:p>
    <w:p w14:paraId="6B14E921" w14:textId="77777777" w:rsidR="00E026F1" w:rsidRDefault="00E026F1">
      <w:pPr>
        <w:jc w:val="both"/>
        <w:rPr>
          <w:sz w:val="19"/>
        </w:rPr>
      </w:pPr>
    </w:p>
    <w:p w14:paraId="1C408835" w14:textId="77777777" w:rsidR="00E026F1" w:rsidRDefault="00E026F1">
      <w:pPr>
        <w:jc w:val="both"/>
        <w:rPr>
          <w:sz w:val="19"/>
        </w:rPr>
      </w:pPr>
    </w:p>
    <w:p w14:paraId="72B61E69" w14:textId="77777777" w:rsidR="00E026F1" w:rsidRDefault="00E026F1">
      <w:pPr>
        <w:jc w:val="both"/>
        <w:rPr>
          <w:sz w:val="19"/>
        </w:rPr>
      </w:pPr>
      <w:r>
        <w:rPr>
          <w:sz w:val="19"/>
        </w:rPr>
        <w:t>4.</w:t>
      </w:r>
      <w:r>
        <w:rPr>
          <w:sz w:val="19"/>
        </w:rPr>
        <w:tab/>
        <w:t>This Change Order is deemed necessary and originated with the (</w:t>
      </w:r>
      <w:r w:rsidR="00F10198">
        <w:rPr>
          <w:sz w:val="19"/>
        </w:rPr>
        <w:t>Program Manager</w:t>
      </w:r>
      <w:r>
        <w:rPr>
          <w:sz w:val="19"/>
        </w:rPr>
        <w:t xml:space="preserve">) (Owner) (Contractor) (Using Agency).  </w:t>
      </w:r>
      <w:r>
        <w:rPr>
          <w:i/>
          <w:sz w:val="19"/>
        </w:rPr>
        <w:t>(Indicate applicable entity.</w:t>
      </w:r>
      <w:r>
        <w:rPr>
          <w:sz w:val="19"/>
        </w:rPr>
        <w:t>)</w:t>
      </w:r>
    </w:p>
    <w:p w14:paraId="4FB99515" w14:textId="77777777" w:rsidR="00E026F1" w:rsidRDefault="00E026F1">
      <w:pPr>
        <w:jc w:val="both"/>
        <w:rPr>
          <w:sz w:val="19"/>
        </w:rPr>
      </w:pPr>
    </w:p>
    <w:p w14:paraId="1D99390C" w14:textId="77777777" w:rsidR="00E026F1" w:rsidRDefault="00E026F1">
      <w:pPr>
        <w:jc w:val="both"/>
        <w:rPr>
          <w:sz w:val="19"/>
        </w:rPr>
      </w:pPr>
      <w:r>
        <w:rPr>
          <w:sz w:val="19"/>
        </w:rPr>
        <w:t>5.</w:t>
      </w:r>
      <w:r>
        <w:rPr>
          <w:sz w:val="19"/>
        </w:rPr>
        <w:tab/>
        <w:t>This Change Order is necessary to:</w:t>
      </w:r>
    </w:p>
    <w:p w14:paraId="1A2E42D9" w14:textId="77777777" w:rsidR="00E026F1" w:rsidRDefault="00D419B4">
      <w:pPr>
        <w:jc w:val="both"/>
        <w:rPr>
          <w:i/>
          <w:sz w:val="19"/>
        </w:rPr>
      </w:pPr>
      <w:r>
        <w:rPr>
          <w:noProof/>
          <w:sz w:val="19"/>
        </w:rPr>
        <mc:AlternateContent>
          <mc:Choice Requires="wps">
            <w:drawing>
              <wp:anchor distT="0" distB="0" distL="114300" distR="114300" simplePos="0" relativeHeight="251655680" behindDoc="0" locked="0" layoutInCell="0" allowOverlap="1" wp14:anchorId="46BF42EF" wp14:editId="3277B0CE">
                <wp:simplePos x="0" y="0"/>
                <wp:positionH relativeFrom="column">
                  <wp:posOffset>2743200</wp:posOffset>
                </wp:positionH>
                <wp:positionV relativeFrom="paragraph">
                  <wp:posOffset>55880</wp:posOffset>
                </wp:positionV>
                <wp:extent cx="3183255" cy="365760"/>
                <wp:effectExtent l="11430" t="9525" r="5715" b="5715"/>
                <wp:wrapNone/>
                <wp:docPr id="1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365760"/>
                        </a:xfrm>
                        <a:prstGeom prst="rect">
                          <a:avLst/>
                        </a:prstGeom>
                        <a:solidFill>
                          <a:srgbClr val="B2B2B2"/>
                        </a:solidFill>
                        <a:ln w="9525">
                          <a:solidFill>
                            <a:srgbClr val="000000"/>
                          </a:solidFill>
                          <a:miter lim="800000"/>
                          <a:headEnd/>
                          <a:tailEnd/>
                        </a:ln>
                      </wps:spPr>
                      <wps:txbx>
                        <w:txbxContent>
                          <w:p w14:paraId="2FB6A4D0" w14:textId="77777777" w:rsidR="00EC1B0C" w:rsidRDefault="00EC1B0C">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0CDD8420" w14:textId="77777777" w:rsidR="00EC1B0C" w:rsidRDefault="00EC1B0C">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42EF" id="Text Box 12" o:spid="_x0000_s1032" type="#_x0000_t202" style="position:absolute;left:0;text-align:left;margin-left:3in;margin-top:4.4pt;width:250.65pt;height:28.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" o:allowincell="f" fillcolor="#b2b2b2">
                <v:textbox>
                  <w:txbxContent>
                    <w:p w14:paraId="2FB6A4D0" w14:textId="77777777" w:rsidR="00EC1B0C" w:rsidRDefault="00EC1B0C">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0CDD8420" w14:textId="77777777" w:rsidR="00EC1B0C" w:rsidRDefault="00EC1B0C">
                      <w:pPr>
                        <w:rPr>
                          <w:sz w:val="18"/>
                        </w:rPr>
                      </w:pPr>
                    </w:p>
                  </w:txbxContent>
                </v:textbox>
              </v:shape>
            </w:pict>
          </mc:Fallback>
        </mc:AlternateContent>
      </w:r>
    </w:p>
    <w:p w14:paraId="7BC74F3A" w14:textId="77777777" w:rsidR="00E026F1" w:rsidRDefault="00E026F1">
      <w:pPr>
        <w:jc w:val="both"/>
        <w:rPr>
          <w:i/>
          <w:sz w:val="19"/>
        </w:rPr>
      </w:pPr>
    </w:p>
    <w:p w14:paraId="28376074" w14:textId="77777777" w:rsidR="00E026F1" w:rsidRDefault="00E026F1">
      <w:pPr>
        <w:jc w:val="both"/>
        <w:rPr>
          <w:i/>
          <w:sz w:val="19"/>
        </w:rPr>
      </w:pPr>
    </w:p>
    <w:p w14:paraId="6F7C09B2" w14:textId="77777777" w:rsidR="00E026F1" w:rsidRDefault="00E026F1">
      <w:pPr>
        <w:jc w:val="both"/>
        <w:rPr>
          <w:sz w:val="19"/>
        </w:rPr>
      </w:pPr>
    </w:p>
    <w:p w14:paraId="048CDD6A" w14:textId="77777777" w:rsidR="00E026F1" w:rsidRDefault="00E026F1">
      <w:pPr>
        <w:jc w:val="both"/>
        <w:rPr>
          <w:sz w:val="19"/>
        </w:rPr>
      </w:pPr>
      <w:r>
        <w:rPr>
          <w:sz w:val="19"/>
        </w:rPr>
        <w:t>6.</w:t>
      </w:r>
      <w:r>
        <w:rPr>
          <w:sz w:val="19"/>
        </w:rPr>
        <w:tab/>
        <w:t>The amount of the Change Order was determined by:</w:t>
      </w:r>
    </w:p>
    <w:p w14:paraId="2B16E6C7" w14:textId="77777777" w:rsidR="00E026F1" w:rsidRDefault="00D419B4">
      <w:pPr>
        <w:jc w:val="both"/>
        <w:rPr>
          <w:sz w:val="19"/>
        </w:rPr>
      </w:pPr>
      <w:r>
        <w:rPr>
          <w:noProof/>
          <w:sz w:val="19"/>
        </w:rPr>
        <mc:AlternateContent>
          <mc:Choice Requires="wps">
            <w:drawing>
              <wp:anchor distT="0" distB="0" distL="114300" distR="114300" simplePos="0" relativeHeight="251652608" behindDoc="0" locked="0" layoutInCell="0" allowOverlap="1" wp14:anchorId="34C68A7B" wp14:editId="3FBB5AA3">
                <wp:simplePos x="0" y="0"/>
                <wp:positionH relativeFrom="column">
                  <wp:posOffset>1600200</wp:posOffset>
                </wp:positionH>
                <wp:positionV relativeFrom="paragraph">
                  <wp:posOffset>59690</wp:posOffset>
                </wp:positionV>
                <wp:extent cx="3931920" cy="640080"/>
                <wp:effectExtent l="11430" t="11430" r="9525" b="5715"/>
                <wp:wrapNone/>
                <wp:docPr id="1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40080"/>
                        </a:xfrm>
                        <a:prstGeom prst="rect">
                          <a:avLst/>
                        </a:prstGeom>
                        <a:solidFill>
                          <a:srgbClr val="B2B2B2"/>
                        </a:solidFill>
                        <a:ln w="9525">
                          <a:solidFill>
                            <a:srgbClr val="000000"/>
                          </a:solidFill>
                          <a:miter lim="800000"/>
                          <a:headEnd/>
                          <a:tailEnd/>
                        </a:ln>
                      </wps:spPr>
                      <wps:txbx>
                        <w:txbxContent>
                          <w:p w14:paraId="2ACE90CC" w14:textId="77777777" w:rsidR="00EC1B0C" w:rsidRDefault="00EC1B0C">
                            <w:pPr>
                              <w:jc w:val="both"/>
                              <w:rPr>
                                <w:sz w:val="18"/>
                                <w:u w:val="single"/>
                              </w:rPr>
                            </w:pPr>
                            <w:r>
                              <w:rPr>
                                <w:sz w:val="18"/>
                                <w:u w:val="single"/>
                              </w:rPr>
                              <w:t>Choose one:</w:t>
                            </w:r>
                          </w:p>
                          <w:p w14:paraId="5195B907" w14:textId="77777777" w:rsidR="00EC1B0C" w:rsidRDefault="00EC1B0C">
                            <w:pPr>
                              <w:tabs>
                                <w:tab w:val="left" w:pos="360"/>
                              </w:tabs>
                              <w:jc w:val="both"/>
                              <w:rPr>
                                <w:sz w:val="18"/>
                              </w:rPr>
                            </w:pPr>
                            <w:r>
                              <w:rPr>
                                <w:sz w:val="18"/>
                              </w:rPr>
                              <w:t>a.</w:t>
                            </w:r>
                            <w:r>
                              <w:rPr>
                                <w:sz w:val="18"/>
                              </w:rPr>
                              <w:tab/>
                              <w:t>Estimate and acceptance in lump sum.</w:t>
                            </w:r>
                          </w:p>
                          <w:p w14:paraId="77E80FFD" w14:textId="77777777" w:rsidR="00EC1B0C" w:rsidRDefault="00EC1B0C">
                            <w:pPr>
                              <w:tabs>
                                <w:tab w:val="left" w:pos="360"/>
                              </w:tabs>
                              <w:jc w:val="both"/>
                              <w:rPr>
                                <w:sz w:val="18"/>
                              </w:rPr>
                            </w:pPr>
                            <w:r>
                              <w:rPr>
                                <w:sz w:val="18"/>
                              </w:rPr>
                              <w:t>b.</w:t>
                            </w:r>
                            <w:r>
                              <w:rPr>
                                <w:sz w:val="18"/>
                              </w:rPr>
                              <w:tab/>
                              <w:t>Unit prices stated in contract or subsequently agreed upon.</w:t>
                            </w:r>
                          </w:p>
                          <w:p w14:paraId="1CBA63EF" w14:textId="77777777" w:rsidR="00EC1B0C" w:rsidRDefault="00EC1B0C">
                            <w:pPr>
                              <w:tabs>
                                <w:tab w:val="left" w:pos="360"/>
                              </w:tabs>
                              <w:jc w:val="both"/>
                              <w:rPr>
                                <w:sz w:val="18"/>
                              </w:rPr>
                            </w:pPr>
                            <w:r>
                              <w:rPr>
                                <w:sz w:val="18"/>
                              </w:rPr>
                              <w:t>c.</w:t>
                            </w:r>
                            <w:r>
                              <w:rPr>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68A7B" id="Text Box 9" o:spid="_x0000_s1033" type="#_x0000_t202" style="position:absolute;left:0;text-align:left;margin-left:126pt;margin-top:4.7pt;width:309.6pt;height:5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" o:allowincell="f" fillcolor="#b2b2b2">
                <v:textbox>
                  <w:txbxContent>
                    <w:p w14:paraId="2ACE90CC" w14:textId="77777777" w:rsidR="00EC1B0C" w:rsidRDefault="00EC1B0C">
                      <w:pPr>
                        <w:jc w:val="both"/>
                        <w:rPr>
                          <w:sz w:val="18"/>
                          <w:u w:val="single"/>
                        </w:rPr>
                      </w:pPr>
                      <w:r>
                        <w:rPr>
                          <w:sz w:val="18"/>
                          <w:u w:val="single"/>
                        </w:rPr>
                        <w:t>Choose one:</w:t>
                      </w:r>
                    </w:p>
                    <w:p w14:paraId="5195B907" w14:textId="77777777" w:rsidR="00EC1B0C" w:rsidRDefault="00EC1B0C">
                      <w:pPr>
                        <w:tabs>
                          <w:tab w:val="left" w:pos="360"/>
                        </w:tabs>
                        <w:jc w:val="both"/>
                        <w:rPr>
                          <w:sz w:val="18"/>
                        </w:rPr>
                      </w:pPr>
                      <w:r>
                        <w:rPr>
                          <w:sz w:val="18"/>
                        </w:rPr>
                        <w:t>a.</w:t>
                      </w:r>
                      <w:r>
                        <w:rPr>
                          <w:sz w:val="18"/>
                        </w:rPr>
                        <w:tab/>
                        <w:t>Estimate and acceptance in lump sum.</w:t>
                      </w:r>
                    </w:p>
                    <w:p w14:paraId="77E80FFD" w14:textId="77777777" w:rsidR="00EC1B0C" w:rsidRDefault="00EC1B0C">
                      <w:pPr>
                        <w:tabs>
                          <w:tab w:val="left" w:pos="360"/>
                        </w:tabs>
                        <w:jc w:val="both"/>
                        <w:rPr>
                          <w:sz w:val="18"/>
                        </w:rPr>
                      </w:pPr>
                      <w:r>
                        <w:rPr>
                          <w:sz w:val="18"/>
                        </w:rPr>
                        <w:t>b.</w:t>
                      </w:r>
                      <w:r>
                        <w:rPr>
                          <w:sz w:val="18"/>
                        </w:rPr>
                        <w:tab/>
                        <w:t>Unit prices stated in contract or subsequently agreed upon.</w:t>
                      </w:r>
                    </w:p>
                    <w:p w14:paraId="1CBA63EF" w14:textId="77777777" w:rsidR="00EC1B0C" w:rsidRDefault="00EC1B0C">
                      <w:pPr>
                        <w:tabs>
                          <w:tab w:val="left" w:pos="360"/>
                        </w:tabs>
                        <w:jc w:val="both"/>
                        <w:rPr>
                          <w:sz w:val="18"/>
                        </w:rPr>
                      </w:pPr>
                      <w:r>
                        <w:rPr>
                          <w:sz w:val="18"/>
                        </w:rPr>
                        <w:t>c.</w:t>
                      </w:r>
                      <w:r>
                        <w:rPr>
                          <w:sz w:val="18"/>
                        </w:rPr>
                        <w:tab/>
                        <w:t>Cost and percentage as described in general conditions.</w:t>
                      </w:r>
                    </w:p>
                  </w:txbxContent>
                </v:textbox>
              </v:shape>
            </w:pict>
          </mc:Fallback>
        </mc:AlternateContent>
      </w:r>
    </w:p>
    <w:p w14:paraId="28A02DC5" w14:textId="77777777" w:rsidR="00E026F1" w:rsidRDefault="00E026F1">
      <w:pPr>
        <w:jc w:val="both"/>
        <w:rPr>
          <w:sz w:val="19"/>
        </w:rPr>
      </w:pPr>
    </w:p>
    <w:p w14:paraId="2408B15D" w14:textId="77777777" w:rsidR="00E026F1" w:rsidRDefault="00E026F1">
      <w:pPr>
        <w:jc w:val="both"/>
        <w:rPr>
          <w:sz w:val="19"/>
        </w:rPr>
      </w:pPr>
    </w:p>
    <w:p w14:paraId="7C890B9B" w14:textId="77777777" w:rsidR="00E026F1" w:rsidRDefault="00E026F1">
      <w:pPr>
        <w:jc w:val="both"/>
        <w:rPr>
          <w:sz w:val="19"/>
        </w:rPr>
      </w:pPr>
    </w:p>
    <w:p w14:paraId="308F3CCF" w14:textId="77777777" w:rsidR="00E026F1" w:rsidRDefault="00E026F1">
      <w:pPr>
        <w:jc w:val="both"/>
        <w:rPr>
          <w:sz w:val="19"/>
        </w:rPr>
      </w:pPr>
    </w:p>
    <w:p w14:paraId="021CA2A6" w14:textId="77777777" w:rsidR="00E026F1" w:rsidRDefault="00E026F1">
      <w:pPr>
        <w:jc w:val="both"/>
        <w:rPr>
          <w:sz w:val="19"/>
        </w:rPr>
      </w:pPr>
      <w:r>
        <w:rPr>
          <w:sz w:val="19"/>
        </w:rPr>
        <w:t>7.</w:t>
      </w:r>
      <w:r>
        <w:rPr>
          <w:sz w:val="19"/>
        </w:rPr>
        <w:tab/>
        <w:t>A memorandum is attached showing cost breakdown of labor and materials by unit and quantities as prepared by the Contractor and checked by the Contract Compliance Specialist and Program Manager (if any).</w:t>
      </w:r>
    </w:p>
    <w:p w14:paraId="1F987ECB" w14:textId="77777777" w:rsidR="00E026F1" w:rsidRDefault="00E026F1">
      <w:pPr>
        <w:jc w:val="both"/>
        <w:rPr>
          <w:sz w:val="19"/>
        </w:rPr>
      </w:pPr>
    </w:p>
    <w:p w14:paraId="3844E5F9" w14:textId="77777777" w:rsidR="00E026F1" w:rsidRDefault="00E026F1">
      <w:pPr>
        <w:jc w:val="both"/>
        <w:rPr>
          <w:sz w:val="19"/>
        </w:rPr>
      </w:pPr>
      <w:r>
        <w:rPr>
          <w:sz w:val="19"/>
        </w:rPr>
        <w:t>8.</w:t>
      </w:r>
      <w:r>
        <w:rPr>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14:paraId="46376317" w14:textId="77777777" w:rsidR="00E026F1" w:rsidRDefault="00E026F1">
      <w:pPr>
        <w:jc w:val="both"/>
        <w:rPr>
          <w:sz w:val="19"/>
        </w:rPr>
      </w:pPr>
    </w:p>
    <w:p w14:paraId="55E136D5" w14:textId="77777777" w:rsidR="00E026F1" w:rsidRDefault="00D419B4">
      <w:pPr>
        <w:jc w:val="both"/>
        <w:rPr>
          <w:sz w:val="19"/>
        </w:rPr>
      </w:pPr>
      <w:r>
        <w:rPr>
          <w:noProof/>
          <w:sz w:val="19"/>
        </w:rPr>
        <mc:AlternateContent>
          <mc:Choice Requires="wps">
            <w:drawing>
              <wp:anchor distT="0" distB="0" distL="114300" distR="114300" simplePos="0" relativeHeight="251651584" behindDoc="0" locked="0" layoutInCell="0" allowOverlap="1" wp14:anchorId="119103C6" wp14:editId="034A6D45">
                <wp:simplePos x="0" y="0"/>
                <wp:positionH relativeFrom="column">
                  <wp:posOffset>1188720</wp:posOffset>
                </wp:positionH>
                <wp:positionV relativeFrom="paragraph">
                  <wp:posOffset>-5080</wp:posOffset>
                </wp:positionV>
                <wp:extent cx="4206240" cy="1188720"/>
                <wp:effectExtent l="9525" t="8890" r="13335" b="12065"/>
                <wp:wrapNone/>
                <wp:docPr id="1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188720"/>
                        </a:xfrm>
                        <a:prstGeom prst="rect">
                          <a:avLst/>
                        </a:prstGeom>
                        <a:solidFill>
                          <a:srgbClr val="B2B2B2"/>
                        </a:solidFill>
                        <a:ln w="9525">
                          <a:solidFill>
                            <a:srgbClr val="000000"/>
                          </a:solidFill>
                          <a:miter lim="800000"/>
                          <a:headEnd/>
                          <a:tailEnd/>
                        </a:ln>
                      </wps:spPr>
                      <wps:txbx>
                        <w:txbxContent>
                          <w:p w14:paraId="37967570" w14:textId="77777777" w:rsidR="00EC1B0C" w:rsidRDefault="00EC1B0C">
                            <w:pPr>
                              <w:jc w:val="both"/>
                              <w:rPr>
                                <w:sz w:val="18"/>
                              </w:rPr>
                            </w:pPr>
                            <w:r>
                              <w:rPr>
                                <w:sz w:val="18"/>
                                <w:u w:val="single"/>
                              </w:rPr>
                              <w:t>Note to Program Manager</w:t>
                            </w:r>
                            <w:r>
                              <w:rPr>
                                <w:sz w:val="18"/>
                              </w:rPr>
                              <w:t xml:space="preserve">:  </w:t>
                            </w:r>
                            <w:r>
                              <w:rPr>
                                <w:i/>
                                <w:sz w:val="18"/>
                              </w:rPr>
                              <w:t>Please observe that verification of quantities and prices means the Program Manager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103C6" id="Text Box 8" o:spid="_x0000_s1034" type="#_x0000_t202" style="position:absolute;left:0;text-align:left;margin-left:93.6pt;margin-top:-.4pt;width:331.2pt;height:9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" o:allowincell="f" fillcolor="#b2b2b2">
                <v:textbox>
                  <w:txbxContent>
                    <w:p w14:paraId="37967570" w14:textId="77777777" w:rsidR="00EC1B0C" w:rsidRDefault="00EC1B0C">
                      <w:pPr>
                        <w:jc w:val="both"/>
                        <w:rPr>
                          <w:sz w:val="18"/>
                        </w:rPr>
                      </w:pPr>
                      <w:r>
                        <w:rPr>
                          <w:sz w:val="18"/>
                          <w:u w:val="single"/>
                        </w:rPr>
                        <w:t>Note to Program Manager</w:t>
                      </w:r>
                      <w:r>
                        <w:rPr>
                          <w:sz w:val="18"/>
                        </w:rPr>
                        <w:t xml:space="preserve">:  </w:t>
                      </w:r>
                      <w:r>
                        <w:rPr>
                          <w:i/>
                          <w:sz w:val="18"/>
                        </w:rPr>
                        <w:t>Please observe that verification of quantities and prices means the Program Manager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p>
    <w:p w14:paraId="3C015C2D" w14:textId="77777777" w:rsidR="00E026F1" w:rsidRDefault="00E026F1">
      <w:pPr>
        <w:jc w:val="both"/>
        <w:rPr>
          <w:sz w:val="19"/>
        </w:rPr>
      </w:pPr>
    </w:p>
    <w:p w14:paraId="1B39F92D" w14:textId="77777777" w:rsidR="00E026F1" w:rsidRDefault="00E026F1">
      <w:pPr>
        <w:jc w:val="both"/>
        <w:rPr>
          <w:sz w:val="19"/>
        </w:rPr>
      </w:pPr>
    </w:p>
    <w:p w14:paraId="1A18EA1F" w14:textId="77777777" w:rsidR="00E026F1" w:rsidRDefault="00E026F1">
      <w:pPr>
        <w:jc w:val="both"/>
        <w:rPr>
          <w:sz w:val="19"/>
        </w:rPr>
      </w:pPr>
    </w:p>
    <w:p w14:paraId="48DA78A2" w14:textId="77777777" w:rsidR="00E026F1" w:rsidRDefault="00E026F1">
      <w:pPr>
        <w:jc w:val="both"/>
        <w:rPr>
          <w:sz w:val="19"/>
        </w:rPr>
      </w:pPr>
    </w:p>
    <w:p w14:paraId="0052C2BC" w14:textId="77777777" w:rsidR="00E026F1" w:rsidRDefault="00E026F1">
      <w:pPr>
        <w:jc w:val="both"/>
        <w:rPr>
          <w:sz w:val="19"/>
        </w:rPr>
      </w:pPr>
    </w:p>
    <w:p w14:paraId="02055EA6" w14:textId="77777777" w:rsidR="00E026F1" w:rsidRDefault="00E026F1">
      <w:pPr>
        <w:jc w:val="both"/>
        <w:rPr>
          <w:sz w:val="19"/>
        </w:rPr>
      </w:pPr>
    </w:p>
    <w:p w14:paraId="230CAA33" w14:textId="77777777" w:rsidR="00E026F1" w:rsidRDefault="00E026F1">
      <w:pPr>
        <w:jc w:val="both"/>
        <w:rPr>
          <w:sz w:val="19"/>
        </w:rPr>
      </w:pPr>
    </w:p>
    <w:p w14:paraId="37EA289A" w14:textId="77777777" w:rsidR="00E026F1" w:rsidRDefault="00E026F1">
      <w:pPr>
        <w:jc w:val="both"/>
        <w:rPr>
          <w:sz w:val="19"/>
        </w:rPr>
      </w:pPr>
    </w:p>
    <w:p w14:paraId="2D247DD7" w14:textId="77777777" w:rsidR="00E026F1" w:rsidRDefault="00E026F1">
      <w:pPr>
        <w:jc w:val="both"/>
        <w:rPr>
          <w:sz w:val="19"/>
        </w:rPr>
      </w:pPr>
    </w:p>
    <w:p w14:paraId="6BFC73D3" w14:textId="77777777" w:rsidR="00E026F1" w:rsidRDefault="00E026F1">
      <w:pPr>
        <w:jc w:val="both"/>
        <w:rPr>
          <w:sz w:val="19"/>
        </w:rPr>
      </w:pPr>
      <w:r>
        <w:rPr>
          <w:sz w:val="19"/>
        </w:rPr>
        <w:t>9.</w:t>
      </w:r>
      <w:r>
        <w:rPr>
          <w:sz w:val="19"/>
        </w:rPr>
        <w:tab/>
        <w:t xml:space="preserve">The contractor shall be allowed </w:t>
      </w:r>
      <w:r>
        <w:rPr>
          <w:sz w:val="19"/>
          <w:u w:val="single"/>
        </w:rPr>
        <w:t xml:space="preserve">          </w:t>
      </w:r>
      <w:r>
        <w:rPr>
          <w:sz w:val="19"/>
        </w:rPr>
        <w:t xml:space="preserve"> additional calendar days for completion.  The Material Completion and Occupancy Date is:  __________________ .</w:t>
      </w:r>
    </w:p>
    <w:p w14:paraId="4EF453DF" w14:textId="77777777" w:rsidR="00E026F1" w:rsidRDefault="00D419B4">
      <w:pPr>
        <w:jc w:val="both"/>
        <w:rPr>
          <w:sz w:val="19"/>
        </w:rPr>
      </w:pPr>
      <w:r>
        <w:rPr>
          <w:noProof/>
          <w:sz w:val="19"/>
        </w:rPr>
        <mc:AlternateContent>
          <mc:Choice Requires="wps">
            <w:drawing>
              <wp:anchor distT="0" distB="0" distL="114300" distR="114300" simplePos="0" relativeHeight="251650560" behindDoc="0" locked="0" layoutInCell="0" allowOverlap="1" wp14:anchorId="594E953B" wp14:editId="36BFD5DF">
                <wp:simplePos x="0" y="0"/>
                <wp:positionH relativeFrom="column">
                  <wp:posOffset>1280160</wp:posOffset>
                </wp:positionH>
                <wp:positionV relativeFrom="paragraph">
                  <wp:posOffset>110490</wp:posOffset>
                </wp:positionV>
                <wp:extent cx="4023360" cy="640715"/>
                <wp:effectExtent l="5715" t="8255" r="9525" b="8255"/>
                <wp:wrapNone/>
                <wp:docPr id="1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640715"/>
                        </a:xfrm>
                        <a:prstGeom prst="rect">
                          <a:avLst/>
                        </a:prstGeom>
                        <a:solidFill>
                          <a:srgbClr val="B2B2B2"/>
                        </a:solidFill>
                        <a:ln w="9525">
                          <a:solidFill>
                            <a:srgbClr val="000000"/>
                          </a:solidFill>
                          <a:miter lim="800000"/>
                          <a:headEnd/>
                          <a:tailEnd/>
                        </a:ln>
                      </wps:spPr>
                      <wps:txbx>
                        <w:txbxContent>
                          <w:p w14:paraId="5BD62D5B" w14:textId="77777777" w:rsidR="00EC1B0C" w:rsidRDefault="00EC1B0C">
                            <w:pPr>
                              <w:jc w:val="both"/>
                              <w:rPr>
                                <w:sz w:val="18"/>
                              </w:rPr>
                            </w:pPr>
                            <w:r>
                              <w:rPr>
                                <w:sz w:val="18"/>
                                <w:u w:val="single"/>
                              </w:rPr>
                              <w:t>Note to Program Manager</w:t>
                            </w:r>
                            <w:r>
                              <w:rPr>
                                <w:sz w:val="18"/>
                              </w:rPr>
                              <w:t xml:space="preserve">:  </w:t>
                            </w:r>
                            <w:r>
                              <w:rPr>
                                <w:i/>
                                <w:sz w:val="18"/>
                              </w:rPr>
                              <w:t>Please insert the number of additional Days allowed and the new Material Completion and Occupancy Date, or, if no additional time is allowed, insert “0” for the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E953B" id="Text Box 7" o:spid="_x0000_s1035" type="#_x0000_t202" style="position:absolute;left:0;text-align:left;margin-left:100.8pt;margin-top:8.7pt;width:316.8pt;height:50.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" o:allowincell="f" fillcolor="#b2b2b2">
                <v:textbox>
                  <w:txbxContent>
                    <w:p w14:paraId="5BD62D5B" w14:textId="77777777" w:rsidR="00EC1B0C" w:rsidRDefault="00EC1B0C">
                      <w:pPr>
                        <w:jc w:val="both"/>
                        <w:rPr>
                          <w:sz w:val="18"/>
                        </w:rPr>
                      </w:pPr>
                      <w:r>
                        <w:rPr>
                          <w:sz w:val="18"/>
                          <w:u w:val="single"/>
                        </w:rPr>
                        <w:t>Note to Program Manager</w:t>
                      </w:r>
                      <w:r>
                        <w:rPr>
                          <w:sz w:val="18"/>
                        </w:rPr>
                        <w:t xml:space="preserve">:  </w:t>
                      </w:r>
                      <w:r>
                        <w:rPr>
                          <w:i/>
                          <w:sz w:val="18"/>
                        </w:rPr>
                        <w:t>Please insert the number of additional Days allowed and the new Material Completion and Occupancy Date, or, if no additional time is allowed, insert “0” for the Days and “No Change” for the date.</w:t>
                      </w:r>
                    </w:p>
                  </w:txbxContent>
                </v:textbox>
              </v:shape>
            </w:pict>
          </mc:Fallback>
        </mc:AlternateContent>
      </w:r>
    </w:p>
    <w:p w14:paraId="0E427359" w14:textId="77777777" w:rsidR="00E026F1" w:rsidRDefault="00E026F1">
      <w:pPr>
        <w:jc w:val="both"/>
        <w:rPr>
          <w:sz w:val="19"/>
        </w:rPr>
      </w:pPr>
    </w:p>
    <w:p w14:paraId="264FCEF0" w14:textId="77777777" w:rsidR="00E026F1" w:rsidRDefault="00E026F1">
      <w:pPr>
        <w:jc w:val="both"/>
        <w:rPr>
          <w:sz w:val="19"/>
        </w:rPr>
      </w:pPr>
    </w:p>
    <w:p w14:paraId="5EC28A1A" w14:textId="77777777" w:rsidR="00E026F1" w:rsidRDefault="00E026F1">
      <w:pPr>
        <w:jc w:val="both"/>
        <w:rPr>
          <w:sz w:val="19"/>
        </w:rPr>
      </w:pPr>
    </w:p>
    <w:p w14:paraId="6838FB22" w14:textId="77777777" w:rsidR="00E026F1" w:rsidRDefault="00E026F1">
      <w:pPr>
        <w:jc w:val="both"/>
        <w:rPr>
          <w:sz w:val="19"/>
        </w:rPr>
      </w:pPr>
    </w:p>
    <w:p w14:paraId="6D073292" w14:textId="77777777" w:rsidR="00E026F1" w:rsidRDefault="00E026F1">
      <w:pPr>
        <w:jc w:val="both"/>
        <w:rPr>
          <w:sz w:val="19"/>
        </w:rPr>
      </w:pPr>
    </w:p>
    <w:p w14:paraId="482C0878" w14:textId="77777777" w:rsidR="00E026F1" w:rsidRDefault="00E026F1">
      <w:pPr>
        <w:jc w:val="both"/>
        <w:rPr>
          <w:sz w:val="19"/>
        </w:rPr>
      </w:pPr>
      <w:r>
        <w:rPr>
          <w:sz w:val="19"/>
        </w:rPr>
        <w:t>10.</w:t>
      </w:r>
      <w:r>
        <w:rPr>
          <w:sz w:val="19"/>
        </w:rPr>
        <w:tab/>
        <w:t xml:space="preserve">The Contract Sum shall be </w:t>
      </w:r>
      <w:r>
        <w:rPr>
          <w:i/>
          <w:sz w:val="19"/>
        </w:rPr>
        <w:t>(increased) (decreased)</w:t>
      </w:r>
      <w:r>
        <w:rPr>
          <w:sz w:val="19"/>
        </w:rPr>
        <w:t xml:space="preserve"> by $  _________________  on account of this change.</w:t>
      </w:r>
    </w:p>
    <w:p w14:paraId="5C4DC021" w14:textId="77777777" w:rsidR="00E026F1" w:rsidRDefault="00D419B4">
      <w:pPr>
        <w:jc w:val="both"/>
        <w:rPr>
          <w:i/>
          <w:sz w:val="19"/>
        </w:rPr>
      </w:pPr>
      <w:r>
        <w:rPr>
          <w:i/>
          <w:noProof/>
          <w:sz w:val="19"/>
        </w:rPr>
        <mc:AlternateContent>
          <mc:Choice Requires="wps">
            <w:drawing>
              <wp:anchor distT="0" distB="0" distL="114300" distR="114300" simplePos="0" relativeHeight="251656704" behindDoc="0" locked="0" layoutInCell="0" allowOverlap="1" wp14:anchorId="787CA9E5" wp14:editId="618EA6E2">
                <wp:simplePos x="0" y="0"/>
                <wp:positionH relativeFrom="column">
                  <wp:posOffset>1280160</wp:posOffset>
                </wp:positionH>
                <wp:positionV relativeFrom="paragraph">
                  <wp:posOffset>97790</wp:posOffset>
                </wp:positionV>
                <wp:extent cx="4023360" cy="1166495"/>
                <wp:effectExtent l="5715" t="13970" r="9525" b="10160"/>
                <wp:wrapNone/>
                <wp:docPr id="1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166495"/>
                        </a:xfrm>
                        <a:prstGeom prst="rect">
                          <a:avLst/>
                        </a:prstGeom>
                        <a:solidFill>
                          <a:srgbClr val="B2B2B2"/>
                        </a:solidFill>
                        <a:ln w="9525">
                          <a:solidFill>
                            <a:srgbClr val="000000"/>
                          </a:solidFill>
                          <a:miter lim="800000"/>
                          <a:headEnd/>
                          <a:tailEnd/>
                        </a:ln>
                      </wps:spPr>
                      <wps:txbx>
                        <w:txbxContent>
                          <w:p w14:paraId="32EB83F2" w14:textId="77777777" w:rsidR="00EC1B0C" w:rsidRDefault="00EC1B0C">
                            <w:pPr>
                              <w:jc w:val="both"/>
                              <w:rPr>
                                <w:sz w:val="18"/>
                              </w:rPr>
                            </w:pPr>
                            <w:r>
                              <w:rPr>
                                <w:sz w:val="18"/>
                                <w:u w:val="single"/>
                              </w:rPr>
                              <w:t>Note to Program Manager</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CA9E5" id="Text Box 13" o:spid="_x0000_s1036" type="#_x0000_t202" style="position:absolute;left:0;text-align:left;margin-left:100.8pt;margin-top:7.7pt;width:316.8pt;height:9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" o:allowincell="f" fillcolor="#b2b2b2">
                <v:textbox>
                  <w:txbxContent>
                    <w:p w14:paraId="32EB83F2" w14:textId="77777777" w:rsidR="00EC1B0C" w:rsidRDefault="00EC1B0C">
                      <w:pPr>
                        <w:jc w:val="both"/>
                        <w:rPr>
                          <w:sz w:val="18"/>
                        </w:rPr>
                      </w:pPr>
                      <w:r>
                        <w:rPr>
                          <w:sz w:val="18"/>
                          <w:u w:val="single"/>
                        </w:rPr>
                        <w:t>Note to Program Manager</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14:paraId="2DD09857" w14:textId="77777777" w:rsidR="00E026F1" w:rsidRDefault="00E026F1">
      <w:pPr>
        <w:jc w:val="both"/>
        <w:rPr>
          <w:i/>
          <w:sz w:val="19"/>
        </w:rPr>
      </w:pPr>
    </w:p>
    <w:p w14:paraId="36712017" w14:textId="77777777" w:rsidR="00E026F1" w:rsidRDefault="00E026F1">
      <w:pPr>
        <w:jc w:val="both"/>
        <w:rPr>
          <w:i/>
          <w:sz w:val="19"/>
        </w:rPr>
      </w:pPr>
    </w:p>
    <w:p w14:paraId="2CE8EE12" w14:textId="77777777" w:rsidR="00E026F1" w:rsidRDefault="00E026F1">
      <w:pPr>
        <w:jc w:val="both"/>
        <w:rPr>
          <w:i/>
          <w:sz w:val="19"/>
        </w:rPr>
      </w:pPr>
    </w:p>
    <w:p w14:paraId="7F01E899" w14:textId="77777777" w:rsidR="00E026F1" w:rsidRDefault="00E026F1">
      <w:pPr>
        <w:jc w:val="both"/>
        <w:rPr>
          <w:i/>
          <w:sz w:val="19"/>
        </w:rPr>
      </w:pPr>
    </w:p>
    <w:p w14:paraId="07454167" w14:textId="77777777" w:rsidR="00E026F1" w:rsidRDefault="00E026F1">
      <w:pPr>
        <w:jc w:val="both"/>
        <w:rPr>
          <w:i/>
          <w:sz w:val="19"/>
        </w:rPr>
      </w:pPr>
    </w:p>
    <w:p w14:paraId="06EABDCD" w14:textId="77777777" w:rsidR="00E026F1" w:rsidRDefault="00E026F1">
      <w:pPr>
        <w:jc w:val="both"/>
        <w:rPr>
          <w:i/>
          <w:sz w:val="19"/>
        </w:rPr>
      </w:pPr>
    </w:p>
    <w:p w14:paraId="7680097B" w14:textId="77777777" w:rsidR="00E026F1" w:rsidRDefault="00E026F1">
      <w:pPr>
        <w:jc w:val="both"/>
        <w:rPr>
          <w:i/>
          <w:sz w:val="19"/>
        </w:rPr>
      </w:pPr>
    </w:p>
    <w:p w14:paraId="28F8B3BD" w14:textId="77777777" w:rsidR="00E026F1" w:rsidRDefault="00E026F1">
      <w:pPr>
        <w:jc w:val="both"/>
        <w:rPr>
          <w:sz w:val="19"/>
        </w:rPr>
      </w:pPr>
    </w:p>
    <w:p w14:paraId="68141D78" w14:textId="77777777" w:rsidR="00E026F1" w:rsidRDefault="00E026F1">
      <w:pPr>
        <w:jc w:val="both"/>
        <w:rPr>
          <w:sz w:val="19"/>
        </w:rPr>
      </w:pPr>
    </w:p>
    <w:p w14:paraId="66BB6D31" w14:textId="77777777" w:rsidR="00E026F1" w:rsidRDefault="00E026F1">
      <w:pPr>
        <w:jc w:val="both"/>
        <w:rPr>
          <w:sz w:val="19"/>
        </w:rPr>
      </w:pPr>
      <w:r>
        <w:rPr>
          <w:sz w:val="19"/>
        </w:rPr>
        <w:t>11.</w:t>
      </w:r>
      <w:r>
        <w:rPr>
          <w:sz w:val="19"/>
        </w:rPr>
        <w:tab/>
        <w:t xml:space="preserve">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w:t>
      </w:r>
      <w:r w:rsidR="002C4493">
        <w:rPr>
          <w:sz w:val="19"/>
        </w:rPr>
        <w:t>Program Manager</w:t>
      </w:r>
      <w:r>
        <w:rPr>
          <w:sz w:val="19"/>
        </w:rPr>
        <w:t>, and design consultants.</w:t>
      </w:r>
    </w:p>
    <w:p w14:paraId="3F58E085" w14:textId="77777777" w:rsidR="00E026F1" w:rsidRDefault="00E026F1">
      <w:pPr>
        <w:jc w:val="both"/>
        <w:rPr>
          <w:sz w:val="19"/>
        </w:rPr>
      </w:pPr>
    </w:p>
    <w:p w14:paraId="4FAA217C" w14:textId="77777777" w:rsidR="00E7143A" w:rsidRDefault="001B292F" w:rsidP="001B292F">
      <w:pPr>
        <w:jc w:val="both"/>
        <w:rPr>
          <w:b/>
          <w:sz w:val="19"/>
        </w:rPr>
      </w:pPr>
      <w:r>
        <w:rPr>
          <w:b/>
          <w:sz w:val="19"/>
        </w:rPr>
        <w:t>APPROVED AND AGREED BY Design-Builder:</w:t>
      </w:r>
      <w:r>
        <w:rPr>
          <w:b/>
          <w:sz w:val="19"/>
        </w:rPr>
        <w:tab/>
      </w:r>
      <w:r>
        <w:rPr>
          <w:b/>
          <w:sz w:val="19"/>
        </w:rPr>
        <w:tab/>
      </w:r>
    </w:p>
    <w:p w14:paraId="4CD383B6" w14:textId="77777777" w:rsidR="001B292F" w:rsidRDefault="003B7D24" w:rsidP="001B292F">
      <w:pPr>
        <w:jc w:val="both"/>
        <w:rPr>
          <w:smallCaps/>
          <w:sz w:val="19"/>
        </w:rPr>
      </w:pPr>
      <w:r>
        <w:rPr>
          <w:smallCaps/>
          <w:sz w:val="19"/>
        </w:rPr>
        <w:fldChar w:fldCharType="begin">
          <w:ffData>
            <w:name w:val="Text238"/>
            <w:enabled/>
            <w:calcOnExit w:val="0"/>
            <w:textInput/>
          </w:ffData>
        </w:fldChar>
      </w:r>
      <w:bookmarkStart w:id="106" w:name="Text238"/>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06"/>
      <w:r w:rsidR="001B292F">
        <w:rPr>
          <w:smallCaps/>
          <w:sz w:val="19"/>
        </w:rPr>
        <w:tab/>
      </w:r>
      <w:r w:rsidR="001B292F">
        <w:rPr>
          <w:smallCaps/>
          <w:sz w:val="19"/>
        </w:rPr>
        <w:tab/>
      </w:r>
      <w:r w:rsidR="001B292F">
        <w:rPr>
          <w:smallCaps/>
          <w:sz w:val="19"/>
        </w:rPr>
        <w:tab/>
      </w:r>
      <w:r w:rsidR="00E7143A">
        <w:rPr>
          <w:smallCaps/>
          <w:sz w:val="19"/>
        </w:rPr>
        <w:tab/>
      </w:r>
      <w:r w:rsidR="00E7143A">
        <w:rPr>
          <w:smallCaps/>
          <w:sz w:val="19"/>
        </w:rPr>
        <w:tab/>
      </w:r>
    </w:p>
    <w:p w14:paraId="6970CC02" w14:textId="77777777" w:rsidR="001B292F" w:rsidRDefault="001B292F" w:rsidP="001B292F">
      <w:pPr>
        <w:jc w:val="both"/>
        <w:rPr>
          <w:sz w:val="19"/>
        </w:rPr>
      </w:pPr>
      <w:r>
        <w:rPr>
          <w:sz w:val="19"/>
        </w:rPr>
        <w:tab/>
      </w:r>
    </w:p>
    <w:p w14:paraId="274F6256" w14:textId="77777777" w:rsidR="001B292F" w:rsidRDefault="001B292F" w:rsidP="004F75E4">
      <w:pPr>
        <w:tabs>
          <w:tab w:val="left" w:pos="4680"/>
          <w:tab w:val="left" w:pos="5040"/>
        </w:tabs>
        <w:jc w:val="both"/>
        <w:rPr>
          <w:sz w:val="19"/>
        </w:rPr>
      </w:pPr>
      <w:r>
        <w:rPr>
          <w:sz w:val="19"/>
        </w:rPr>
        <w:t>By: ___________________________________</w:t>
      </w:r>
      <w:r>
        <w:rPr>
          <w:sz w:val="19"/>
        </w:rPr>
        <w:tab/>
      </w:r>
      <w:r w:rsidR="004F75E4">
        <w:rPr>
          <w:sz w:val="19"/>
        </w:rPr>
        <w:tab/>
      </w:r>
    </w:p>
    <w:p w14:paraId="2B7C4F84" w14:textId="77777777" w:rsidR="001B292F" w:rsidRDefault="001B292F" w:rsidP="001B292F">
      <w:pPr>
        <w:jc w:val="both"/>
        <w:rPr>
          <w:sz w:val="19"/>
        </w:rPr>
      </w:pPr>
    </w:p>
    <w:p w14:paraId="5B033F5D" w14:textId="77777777" w:rsidR="001B292F" w:rsidRDefault="00E7143A" w:rsidP="00E7143A">
      <w:pPr>
        <w:tabs>
          <w:tab w:val="left" w:pos="360"/>
          <w:tab w:val="left" w:pos="4230"/>
        </w:tabs>
        <w:jc w:val="both"/>
        <w:rPr>
          <w:sz w:val="19"/>
          <w:u w:val="single"/>
        </w:rPr>
      </w:pPr>
      <w:r>
        <w:rPr>
          <w:sz w:val="19"/>
        </w:rPr>
        <w:tab/>
      </w:r>
      <w:r>
        <w:rPr>
          <w:sz w:val="19"/>
          <w:u w:val="single"/>
        </w:rPr>
        <w:tab/>
      </w:r>
    </w:p>
    <w:p w14:paraId="26A2A668" w14:textId="77777777" w:rsidR="00E7143A" w:rsidRDefault="00E7143A" w:rsidP="00E7143A">
      <w:pPr>
        <w:tabs>
          <w:tab w:val="left" w:pos="360"/>
          <w:tab w:val="left" w:pos="4230"/>
        </w:tabs>
        <w:jc w:val="both"/>
        <w:rPr>
          <w:sz w:val="19"/>
        </w:rPr>
      </w:pPr>
      <w:r>
        <w:rPr>
          <w:sz w:val="19"/>
        </w:rPr>
        <w:tab/>
        <w:t>(Print Name/Title)</w:t>
      </w:r>
    </w:p>
    <w:p w14:paraId="48D6B288" w14:textId="77777777" w:rsidR="00E7143A" w:rsidRPr="00E7143A" w:rsidRDefault="00E7143A" w:rsidP="00E7143A">
      <w:pPr>
        <w:tabs>
          <w:tab w:val="left" w:pos="360"/>
          <w:tab w:val="left" w:pos="4230"/>
        </w:tabs>
        <w:jc w:val="both"/>
        <w:rPr>
          <w:sz w:val="19"/>
        </w:rPr>
      </w:pPr>
    </w:p>
    <w:p w14:paraId="6F8BE192" w14:textId="77777777" w:rsidR="001B292F" w:rsidRDefault="001B292F" w:rsidP="001B292F">
      <w:pPr>
        <w:jc w:val="both"/>
        <w:rPr>
          <w:sz w:val="19"/>
        </w:rPr>
      </w:pPr>
      <w:r>
        <w:rPr>
          <w:sz w:val="19"/>
        </w:rPr>
        <w:t xml:space="preserve">Date approved by </w:t>
      </w:r>
      <w:r w:rsidR="00F10198">
        <w:rPr>
          <w:sz w:val="19"/>
        </w:rPr>
        <w:t>Design-Builder:</w:t>
      </w:r>
      <w:r>
        <w:rPr>
          <w:sz w:val="19"/>
        </w:rPr>
        <w:t xml:space="preserve">  </w:t>
      </w:r>
      <w:r>
        <w:rPr>
          <w:sz w:val="19"/>
          <w:u w:val="single"/>
        </w:rPr>
        <w:tab/>
      </w:r>
      <w:r>
        <w:rPr>
          <w:sz w:val="19"/>
          <w:u w:val="single"/>
        </w:rPr>
        <w:tab/>
      </w:r>
      <w:r>
        <w:rPr>
          <w:sz w:val="19"/>
        </w:rPr>
        <w:t xml:space="preserve"> </w:t>
      </w:r>
      <w:r>
        <w:rPr>
          <w:sz w:val="19"/>
        </w:rPr>
        <w:tab/>
      </w:r>
    </w:p>
    <w:p w14:paraId="645999E5" w14:textId="77777777" w:rsidR="001B292F" w:rsidRDefault="001B292F" w:rsidP="001B292F">
      <w:pPr>
        <w:jc w:val="both"/>
        <w:rPr>
          <w:sz w:val="19"/>
        </w:rPr>
      </w:pPr>
    </w:p>
    <w:p w14:paraId="5C71C9C5" w14:textId="77777777" w:rsidR="001B292F" w:rsidRDefault="001B292F" w:rsidP="001B292F">
      <w:pPr>
        <w:jc w:val="both"/>
        <w:rPr>
          <w:sz w:val="19"/>
        </w:rPr>
      </w:pPr>
    </w:p>
    <w:p w14:paraId="145673C5" w14:textId="77777777" w:rsidR="001B292F" w:rsidRDefault="004F75E4" w:rsidP="001B292F">
      <w:pPr>
        <w:jc w:val="both"/>
        <w:rPr>
          <w:b/>
          <w:sz w:val="19"/>
        </w:rPr>
      </w:pPr>
      <w:r>
        <w:rPr>
          <w:b/>
          <w:sz w:val="19"/>
        </w:rPr>
        <w:t>RECOMMENDED FOR OWNER'S ACCEPTANCE:</w:t>
      </w:r>
      <w:r w:rsidR="001B292F">
        <w:rPr>
          <w:b/>
          <w:sz w:val="19"/>
        </w:rPr>
        <w:tab/>
        <w:t>APPROVED AND AGREED BY OWNER:</w:t>
      </w:r>
      <w:r w:rsidR="001B292F">
        <w:rPr>
          <w:b/>
          <w:sz w:val="19"/>
        </w:rPr>
        <w:tab/>
      </w:r>
      <w:r w:rsidR="001B292F">
        <w:rPr>
          <w:b/>
          <w:sz w:val="19"/>
        </w:rPr>
        <w:tab/>
      </w:r>
      <w:r w:rsidR="001B292F">
        <w:rPr>
          <w:b/>
          <w:sz w:val="19"/>
        </w:rPr>
        <w:tab/>
      </w:r>
    </w:p>
    <w:p w14:paraId="53A400F1" w14:textId="77777777" w:rsidR="001B292F" w:rsidRDefault="004F75E4" w:rsidP="001B292F">
      <w:pPr>
        <w:jc w:val="both"/>
        <w:rPr>
          <w:sz w:val="19"/>
        </w:rPr>
      </w:pPr>
      <w:r>
        <w:rPr>
          <w:smallCaps/>
          <w:sz w:val="19"/>
          <w:szCs w:val="19"/>
        </w:rPr>
        <w:t xml:space="preserve">Using Agency:  </w:t>
      </w:r>
      <w:r w:rsidR="003B7D24">
        <w:rPr>
          <w:smallCaps/>
          <w:sz w:val="19"/>
          <w:szCs w:val="19"/>
        </w:rPr>
        <w:fldChar w:fldCharType="begin">
          <w:ffData>
            <w:name w:val="Text239"/>
            <w:enabled/>
            <w:calcOnExit w:val="0"/>
            <w:textInput/>
          </w:ffData>
        </w:fldChar>
      </w:r>
      <w:bookmarkStart w:id="107" w:name="Text239"/>
      <w:r w:rsidR="003B7D24">
        <w:rPr>
          <w:smallCaps/>
          <w:sz w:val="19"/>
          <w:szCs w:val="19"/>
        </w:rPr>
        <w:instrText xml:space="preserve"> FORMTEXT </w:instrText>
      </w:r>
      <w:r w:rsidR="003B7D24">
        <w:rPr>
          <w:smallCaps/>
          <w:sz w:val="19"/>
          <w:szCs w:val="19"/>
        </w:rPr>
      </w:r>
      <w:r w:rsidR="003B7D24">
        <w:rPr>
          <w:smallCaps/>
          <w:sz w:val="19"/>
          <w:szCs w:val="19"/>
        </w:rPr>
        <w:fldChar w:fldCharType="separate"/>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sz w:val="19"/>
          <w:szCs w:val="19"/>
        </w:rPr>
        <w:fldChar w:fldCharType="end"/>
      </w:r>
      <w:bookmarkEnd w:id="107"/>
      <w:r w:rsidR="003B7D24">
        <w:rPr>
          <w:smallCaps/>
          <w:sz w:val="19"/>
          <w:szCs w:val="19"/>
        </w:rPr>
        <w:tab/>
      </w:r>
      <w:r w:rsidR="003B7D24">
        <w:rPr>
          <w:smallCaps/>
          <w:sz w:val="19"/>
          <w:szCs w:val="19"/>
        </w:rPr>
        <w:tab/>
      </w:r>
      <w:r w:rsidR="001B292F">
        <w:rPr>
          <w:sz w:val="19"/>
        </w:rPr>
        <w:tab/>
      </w:r>
      <w:r w:rsidR="001B292F">
        <w:rPr>
          <w:sz w:val="19"/>
        </w:rPr>
        <w:tab/>
      </w:r>
      <w:r w:rsidR="00F90169">
        <w:rPr>
          <w:sz w:val="19"/>
        </w:rPr>
        <w:tab/>
      </w:r>
      <w:r w:rsidR="001B292F">
        <w:rPr>
          <w:sz w:val="19"/>
        </w:rPr>
        <w:t>BOARD OF REGENTS OF THE UNIVERSITY</w:t>
      </w:r>
    </w:p>
    <w:p w14:paraId="55C4F61D" w14:textId="77777777" w:rsidR="001B292F" w:rsidRDefault="001B292F" w:rsidP="001B292F">
      <w:pPr>
        <w:ind w:left="4320" w:firstLine="720"/>
        <w:jc w:val="both"/>
        <w:rPr>
          <w:sz w:val="19"/>
        </w:rPr>
      </w:pPr>
      <w:r>
        <w:rPr>
          <w:sz w:val="19"/>
        </w:rPr>
        <w:t xml:space="preserve">SYSTEM OF </w:t>
      </w:r>
      <w:smartTag w:uri="urn:schemas-microsoft-com:office:smarttags" w:element="place">
        <w:smartTag w:uri="urn:schemas-microsoft-com:office:smarttags" w:element="country-region">
          <w:r>
            <w:rPr>
              <w:sz w:val="19"/>
            </w:rPr>
            <w:t>GEORGIA</w:t>
          </w:r>
        </w:smartTag>
      </w:smartTag>
    </w:p>
    <w:p w14:paraId="0022AB34" w14:textId="77777777" w:rsidR="001B292F" w:rsidRDefault="001B292F" w:rsidP="001B292F">
      <w:pPr>
        <w:jc w:val="both"/>
        <w:rPr>
          <w:sz w:val="19"/>
        </w:rPr>
      </w:pPr>
    </w:p>
    <w:p w14:paraId="4D0E963F" w14:textId="77777777" w:rsidR="001B292F" w:rsidRDefault="001B292F" w:rsidP="001B292F">
      <w:pPr>
        <w:jc w:val="both"/>
        <w:rPr>
          <w:sz w:val="19"/>
        </w:rPr>
      </w:pPr>
    </w:p>
    <w:p w14:paraId="43A6DD1C" w14:textId="77777777" w:rsidR="001B292F" w:rsidRPr="004F75E4" w:rsidRDefault="004F75E4" w:rsidP="004F75E4">
      <w:pPr>
        <w:tabs>
          <w:tab w:val="left" w:pos="4680"/>
          <w:tab w:val="left" w:pos="5040"/>
        </w:tabs>
        <w:jc w:val="both"/>
        <w:rPr>
          <w:sz w:val="19"/>
          <w:u w:val="single"/>
        </w:rPr>
      </w:pPr>
      <w:r>
        <w:rPr>
          <w:sz w:val="19"/>
        </w:rPr>
        <w:t xml:space="preserve">By:  </w:t>
      </w:r>
      <w:r>
        <w:rPr>
          <w:sz w:val="19"/>
          <w:u w:val="single"/>
        </w:rPr>
        <w:tab/>
      </w:r>
      <w:r w:rsidR="00F10198">
        <w:rPr>
          <w:sz w:val="19"/>
        </w:rPr>
        <w:tab/>
      </w:r>
      <w:r w:rsidR="001B292F">
        <w:rPr>
          <w:sz w:val="19"/>
        </w:rPr>
        <w:t xml:space="preserve">By:  </w:t>
      </w:r>
      <w:r>
        <w:rPr>
          <w:sz w:val="19"/>
          <w:u w:val="single"/>
        </w:rPr>
        <w:t xml:space="preserve">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14:paraId="737D4473" w14:textId="77777777" w:rsidR="001B292F" w:rsidRDefault="001B292F" w:rsidP="001B292F">
      <w:pPr>
        <w:jc w:val="both"/>
        <w:rPr>
          <w:sz w:val="19"/>
        </w:rPr>
      </w:pPr>
    </w:p>
    <w:p w14:paraId="27B7E258" w14:textId="77777777" w:rsidR="00E7143A" w:rsidRPr="00E7143A" w:rsidRDefault="00E7143A" w:rsidP="00E7143A">
      <w:pPr>
        <w:tabs>
          <w:tab w:val="left" w:pos="360"/>
          <w:tab w:val="left" w:pos="4230"/>
          <w:tab w:val="left" w:pos="5400"/>
          <w:tab w:val="left" w:pos="9360"/>
        </w:tabs>
        <w:jc w:val="both"/>
        <w:rPr>
          <w:sz w:val="19"/>
        </w:rPr>
      </w:pPr>
      <w:r>
        <w:rPr>
          <w:sz w:val="19"/>
        </w:rPr>
        <w:tab/>
      </w:r>
      <w:r>
        <w:rPr>
          <w:sz w:val="19"/>
          <w:u w:val="single"/>
        </w:rPr>
        <w:tab/>
      </w:r>
      <w:r>
        <w:rPr>
          <w:sz w:val="19"/>
        </w:rPr>
        <w:tab/>
      </w:r>
      <w:r>
        <w:rPr>
          <w:sz w:val="19"/>
          <w:u w:val="single"/>
        </w:rPr>
        <w:tab/>
      </w:r>
    </w:p>
    <w:p w14:paraId="54731977" w14:textId="77777777" w:rsidR="00E7143A" w:rsidRDefault="00E7143A" w:rsidP="00E7143A">
      <w:pPr>
        <w:tabs>
          <w:tab w:val="left" w:pos="360"/>
          <w:tab w:val="left" w:pos="4230"/>
        </w:tabs>
        <w:jc w:val="both"/>
        <w:rPr>
          <w:sz w:val="19"/>
        </w:rPr>
      </w:pPr>
      <w:r>
        <w:rPr>
          <w:sz w:val="19"/>
        </w:rPr>
        <w:tab/>
        <w:t>(Print Name/Title)</w:t>
      </w:r>
      <w:r>
        <w:rPr>
          <w:sz w:val="19"/>
        </w:rPr>
        <w:tab/>
      </w:r>
      <w:r>
        <w:rPr>
          <w:sz w:val="19"/>
        </w:rPr>
        <w:tab/>
      </w:r>
      <w:r>
        <w:rPr>
          <w:sz w:val="19"/>
        </w:rPr>
        <w:tab/>
      </w:r>
      <w:r>
        <w:rPr>
          <w:sz w:val="19"/>
        </w:rPr>
        <w:tab/>
        <w:t>(Print Name/Title)</w:t>
      </w:r>
    </w:p>
    <w:p w14:paraId="5EA4DFB7" w14:textId="77777777" w:rsidR="001B292F" w:rsidRDefault="001B292F" w:rsidP="001B292F">
      <w:pPr>
        <w:jc w:val="both"/>
        <w:rPr>
          <w:sz w:val="19"/>
        </w:rPr>
      </w:pPr>
    </w:p>
    <w:p w14:paraId="7627687D" w14:textId="77777777" w:rsidR="00E026F1" w:rsidRDefault="004F75E4" w:rsidP="004F75E4">
      <w:pPr>
        <w:tabs>
          <w:tab w:val="left" w:pos="4680"/>
          <w:tab w:val="left" w:pos="5040"/>
        </w:tabs>
        <w:jc w:val="both"/>
        <w:rPr>
          <w:sz w:val="19"/>
        </w:rPr>
      </w:pPr>
      <w:r>
        <w:rPr>
          <w:sz w:val="19"/>
        </w:rPr>
        <w:t xml:space="preserve">Date approved by Using Agency:  </w:t>
      </w:r>
      <w:r>
        <w:rPr>
          <w:sz w:val="19"/>
          <w:u w:val="single"/>
        </w:rPr>
        <w:tab/>
      </w:r>
      <w:r w:rsidR="00F10198">
        <w:rPr>
          <w:sz w:val="19"/>
        </w:rPr>
        <w:tab/>
      </w:r>
      <w:r w:rsidR="001B292F">
        <w:rPr>
          <w:sz w:val="19"/>
        </w:rPr>
        <w:t xml:space="preserve">Date approved by Owner:  </w:t>
      </w:r>
      <w:r w:rsidR="001B292F">
        <w:rPr>
          <w:sz w:val="19"/>
          <w:u w:val="single"/>
        </w:rPr>
        <w:tab/>
      </w:r>
      <w:r w:rsidR="001B292F">
        <w:rPr>
          <w:sz w:val="19"/>
          <w:u w:val="single"/>
        </w:rPr>
        <w:tab/>
      </w:r>
      <w:r w:rsidR="001B292F">
        <w:rPr>
          <w:sz w:val="19"/>
          <w:u w:val="single"/>
        </w:rPr>
        <w:tab/>
      </w:r>
    </w:p>
    <w:p w14:paraId="60E06AA9" w14:textId="77777777" w:rsidR="00E026F1" w:rsidRDefault="00E026F1">
      <w:pPr>
        <w:jc w:val="center"/>
        <w:rPr>
          <w:b/>
        </w:rPr>
      </w:pPr>
      <w:r>
        <w:rPr>
          <w:b/>
        </w:rPr>
        <w:br w:type="page"/>
        <w:t>CHANGE ORDER FORMAT</w:t>
      </w:r>
    </w:p>
    <w:p w14:paraId="1C68BAED" w14:textId="77777777" w:rsidR="00E026F1" w:rsidRDefault="00E026F1">
      <w:pPr>
        <w:jc w:val="center"/>
        <w:rPr>
          <w:b/>
        </w:rPr>
      </w:pPr>
      <w:r>
        <w:rPr>
          <w:b/>
        </w:rPr>
        <w:t>(Force Account or Indeterminate Units)</w:t>
      </w:r>
    </w:p>
    <w:p w14:paraId="78D7CE4A" w14:textId="77777777" w:rsidR="00E026F1" w:rsidRDefault="00D419B4">
      <w:pPr>
        <w:jc w:val="both"/>
        <w:rPr>
          <w:sz w:val="19"/>
          <w:u w:val="single"/>
        </w:rPr>
      </w:pPr>
      <w:r>
        <w:rPr>
          <w:noProof/>
          <w:sz w:val="19"/>
          <w:u w:val="single"/>
        </w:rPr>
        <mc:AlternateContent>
          <mc:Choice Requires="wps">
            <w:drawing>
              <wp:anchor distT="0" distB="0" distL="114300" distR="114300" simplePos="0" relativeHeight="251657728" behindDoc="0" locked="0" layoutInCell="0" allowOverlap="1" wp14:anchorId="38A50D22" wp14:editId="2EF5B3CF">
                <wp:simplePos x="0" y="0"/>
                <wp:positionH relativeFrom="column">
                  <wp:posOffset>440055</wp:posOffset>
                </wp:positionH>
                <wp:positionV relativeFrom="paragraph">
                  <wp:posOffset>99060</wp:posOffset>
                </wp:positionV>
                <wp:extent cx="5486400" cy="1331595"/>
                <wp:effectExtent l="13335" t="12065" r="5715" b="8890"/>
                <wp:wrapNone/>
                <wp:docPr id="1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31595"/>
                        </a:xfrm>
                        <a:prstGeom prst="rect">
                          <a:avLst/>
                        </a:prstGeom>
                        <a:solidFill>
                          <a:srgbClr val="B2B2B2"/>
                        </a:solidFill>
                        <a:ln w="9525">
                          <a:solidFill>
                            <a:srgbClr val="000000"/>
                          </a:solidFill>
                          <a:miter lim="800000"/>
                          <a:headEnd/>
                          <a:tailEnd/>
                        </a:ln>
                      </wps:spPr>
                      <wps:txbx>
                        <w:txbxContent>
                          <w:p w14:paraId="5F09D51C" w14:textId="77777777" w:rsidR="00EC1B0C" w:rsidRDefault="00EC1B0C">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17417EB2" w14:textId="77777777" w:rsidR="00EC1B0C" w:rsidRDefault="00EC1B0C">
                            <w:pPr>
                              <w:tabs>
                                <w:tab w:val="center" w:pos="5400"/>
                                <w:tab w:val="left" w:pos="5760"/>
                                <w:tab w:val="left" w:pos="6480"/>
                                <w:tab w:val="left" w:pos="7200"/>
                                <w:tab w:val="left" w:pos="7920"/>
                                <w:tab w:val="left" w:pos="8640"/>
                                <w:tab w:val="left" w:pos="9360"/>
                                <w:tab w:val="left" w:pos="10080"/>
                                <w:tab w:val="left" w:pos="10800"/>
                              </w:tabs>
                              <w:jc w:val="both"/>
                              <w:rPr>
                                <w:b/>
                                <w:sz w:val="18"/>
                                <w:u w:val="single"/>
                              </w:rPr>
                            </w:pPr>
                            <w:r>
                              <w:rPr>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Program Manager or the Contractor.  The wording in Paragraph 5 of the Final Cost Amendment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checked by the Contract Compliance Specialist and Program Manager (if applicable)</w:t>
                            </w:r>
                            <w:r>
                              <w:rPr>
                                <w:spacing w:val="-2"/>
                                <w:sz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50D22" id="Text Box 14" o:spid="_x0000_s1037" type="#_x0000_t202" style="position:absolute;left:0;text-align:left;margin-left:34.65pt;margin-top:7.8pt;width:6in;height:104.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" o:allowincell="f" fillcolor="#b2b2b2">
                <v:textbox>
                  <w:txbxContent>
                    <w:p w14:paraId="5F09D51C" w14:textId="77777777" w:rsidR="00EC1B0C" w:rsidRDefault="00EC1B0C">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17417EB2" w14:textId="77777777" w:rsidR="00EC1B0C" w:rsidRDefault="00EC1B0C">
                      <w:pPr>
                        <w:tabs>
                          <w:tab w:val="center" w:pos="5400"/>
                          <w:tab w:val="left" w:pos="5760"/>
                          <w:tab w:val="left" w:pos="6480"/>
                          <w:tab w:val="left" w:pos="7200"/>
                          <w:tab w:val="left" w:pos="7920"/>
                          <w:tab w:val="left" w:pos="8640"/>
                          <w:tab w:val="left" w:pos="9360"/>
                          <w:tab w:val="left" w:pos="10080"/>
                          <w:tab w:val="left" w:pos="10800"/>
                        </w:tabs>
                        <w:jc w:val="both"/>
                        <w:rPr>
                          <w:b/>
                          <w:sz w:val="18"/>
                          <w:u w:val="single"/>
                        </w:rPr>
                      </w:pPr>
                      <w:r>
                        <w:rPr>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Program Manager or the Contractor.  The wording in Paragraph 5 of the Final Cost Amendment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checked by the Contract Compliance Specialist and Program Manager (if applicable)</w:t>
                      </w:r>
                      <w:r>
                        <w:rPr>
                          <w:spacing w:val="-2"/>
                          <w:sz w:val="19"/>
                        </w:rPr>
                        <w:t>.</w:t>
                      </w:r>
                    </w:p>
                  </w:txbxContent>
                </v:textbox>
              </v:shape>
            </w:pict>
          </mc:Fallback>
        </mc:AlternateContent>
      </w:r>
    </w:p>
    <w:p w14:paraId="0A11F5EE" w14:textId="77777777" w:rsidR="00E026F1" w:rsidRDefault="00E026F1">
      <w:pPr>
        <w:jc w:val="both"/>
        <w:rPr>
          <w:sz w:val="19"/>
          <w:u w:val="single"/>
        </w:rPr>
      </w:pPr>
    </w:p>
    <w:p w14:paraId="6E14677A" w14:textId="77777777" w:rsidR="00E026F1" w:rsidRDefault="00E026F1">
      <w:pPr>
        <w:jc w:val="both"/>
        <w:rPr>
          <w:sz w:val="19"/>
          <w:u w:val="single"/>
        </w:rPr>
      </w:pPr>
    </w:p>
    <w:p w14:paraId="1FD2A01E" w14:textId="77777777" w:rsidR="00E026F1" w:rsidRDefault="00E026F1">
      <w:pPr>
        <w:jc w:val="both"/>
        <w:rPr>
          <w:sz w:val="19"/>
          <w:u w:val="single"/>
        </w:rPr>
      </w:pPr>
    </w:p>
    <w:p w14:paraId="6E556ED8" w14:textId="77777777" w:rsidR="00E026F1" w:rsidRDefault="00E026F1">
      <w:pPr>
        <w:jc w:val="both"/>
        <w:rPr>
          <w:sz w:val="19"/>
          <w:u w:val="single"/>
        </w:rPr>
      </w:pPr>
    </w:p>
    <w:p w14:paraId="5E8A4D67" w14:textId="77777777" w:rsidR="00E026F1" w:rsidRDefault="00E026F1">
      <w:pPr>
        <w:jc w:val="both"/>
        <w:rPr>
          <w:sz w:val="19"/>
          <w:u w:val="single"/>
        </w:rPr>
      </w:pPr>
    </w:p>
    <w:p w14:paraId="7AC848D9" w14:textId="77777777" w:rsidR="00E026F1" w:rsidRDefault="00E026F1">
      <w:pPr>
        <w:jc w:val="both"/>
        <w:rPr>
          <w:sz w:val="19"/>
          <w:u w:val="single"/>
        </w:rPr>
      </w:pPr>
    </w:p>
    <w:p w14:paraId="709FA444" w14:textId="77777777" w:rsidR="00E026F1" w:rsidRDefault="00E026F1">
      <w:pPr>
        <w:jc w:val="both"/>
        <w:rPr>
          <w:sz w:val="19"/>
          <w:u w:val="single"/>
        </w:rPr>
      </w:pPr>
    </w:p>
    <w:p w14:paraId="376DB339" w14:textId="77777777" w:rsidR="00E026F1" w:rsidRDefault="00E026F1">
      <w:pPr>
        <w:jc w:val="both"/>
        <w:rPr>
          <w:sz w:val="19"/>
          <w:u w:val="single"/>
        </w:rPr>
      </w:pPr>
    </w:p>
    <w:p w14:paraId="0681688E" w14:textId="77777777" w:rsidR="00E026F1" w:rsidRDefault="00E026F1">
      <w:pPr>
        <w:jc w:val="both"/>
        <w:rPr>
          <w:sz w:val="19"/>
          <w:u w:val="single"/>
        </w:rPr>
      </w:pPr>
    </w:p>
    <w:p w14:paraId="2D94B0B5" w14:textId="77777777" w:rsidR="00E026F1" w:rsidRDefault="00E026F1">
      <w:pPr>
        <w:jc w:val="both"/>
        <w:rPr>
          <w:sz w:val="19"/>
          <w:u w:val="single"/>
        </w:rPr>
      </w:pPr>
    </w:p>
    <w:p w14:paraId="3C4BCE2B" w14:textId="77777777" w:rsidR="00E026F1" w:rsidRDefault="00D419B4">
      <w:pPr>
        <w:jc w:val="both"/>
        <w:rPr>
          <w:sz w:val="19"/>
          <w:u w:val="single"/>
        </w:rPr>
      </w:pPr>
      <w:r>
        <w:rPr>
          <w:noProof/>
          <w:sz w:val="19"/>
        </w:rPr>
        <mc:AlternateContent>
          <mc:Choice Requires="wps">
            <w:drawing>
              <wp:anchor distT="0" distB="0" distL="114300" distR="114300" simplePos="0" relativeHeight="251658752" behindDoc="0" locked="0" layoutInCell="0" allowOverlap="1" wp14:anchorId="22FFD99A" wp14:editId="4C4BB4C6">
                <wp:simplePos x="0" y="0"/>
                <wp:positionH relativeFrom="column">
                  <wp:posOffset>4206240</wp:posOffset>
                </wp:positionH>
                <wp:positionV relativeFrom="paragraph">
                  <wp:posOffset>114935</wp:posOffset>
                </wp:positionV>
                <wp:extent cx="2011680" cy="685800"/>
                <wp:effectExtent l="7620" t="10795" r="9525" b="8255"/>
                <wp:wrapNone/>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85800"/>
                        </a:xfrm>
                        <a:prstGeom prst="rect">
                          <a:avLst/>
                        </a:prstGeom>
                        <a:solidFill>
                          <a:srgbClr val="B2B2B2"/>
                        </a:solidFill>
                        <a:ln w="9525">
                          <a:solidFill>
                            <a:srgbClr val="000000"/>
                          </a:solidFill>
                          <a:miter lim="800000"/>
                          <a:headEnd/>
                          <a:tailEnd/>
                        </a:ln>
                      </wps:spPr>
                      <wps:txbx>
                        <w:txbxContent>
                          <w:p w14:paraId="72D4F96C" w14:textId="77777777" w:rsidR="00EC1B0C" w:rsidRDefault="00EC1B0C">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FD99A" id="Text Box 15" o:spid="_x0000_s1038" type="#_x0000_t202" style="position:absolute;left:0;text-align:left;margin-left:331.2pt;margin-top:9.05pt;width:158.4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" o:allowincell="f" fillcolor="#b2b2b2">
                <v:textbox>
                  <w:txbxContent>
                    <w:p w14:paraId="72D4F96C" w14:textId="77777777" w:rsidR="00EC1B0C" w:rsidRDefault="00EC1B0C">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v:textbox>
              </v:shape>
            </w:pict>
          </mc:Fallback>
        </mc:AlternateContent>
      </w:r>
    </w:p>
    <w:p w14:paraId="43312D39" w14:textId="77777777" w:rsidR="00E026F1" w:rsidRDefault="00E026F1">
      <w:pPr>
        <w:jc w:val="both"/>
        <w:rPr>
          <w:sz w:val="19"/>
          <w:u w:val="single"/>
        </w:rPr>
      </w:pPr>
    </w:p>
    <w:p w14:paraId="50A0C93C" w14:textId="77777777" w:rsidR="00E026F1" w:rsidRDefault="00E026F1">
      <w:pPr>
        <w:jc w:val="center"/>
        <w:rPr>
          <w:b/>
          <w:sz w:val="19"/>
        </w:rPr>
      </w:pPr>
      <w:r>
        <w:rPr>
          <w:b/>
          <w:sz w:val="19"/>
        </w:rPr>
        <w:t>CHANGE ORDER No. _______</w:t>
      </w:r>
    </w:p>
    <w:p w14:paraId="4354E15B" w14:textId="77777777" w:rsidR="00E026F1" w:rsidRDefault="00E026F1">
      <w:pPr>
        <w:jc w:val="both"/>
        <w:rPr>
          <w:sz w:val="19"/>
        </w:rPr>
      </w:pPr>
    </w:p>
    <w:p w14:paraId="2A5642BE" w14:textId="77777777" w:rsidR="00E026F1" w:rsidRDefault="00E026F1">
      <w:pPr>
        <w:jc w:val="right"/>
        <w:rPr>
          <w:sz w:val="19"/>
        </w:rPr>
      </w:pPr>
    </w:p>
    <w:p w14:paraId="4A4B2EF7" w14:textId="77777777" w:rsidR="00E026F1" w:rsidRDefault="00E026F1">
      <w:pPr>
        <w:jc w:val="right"/>
        <w:rPr>
          <w:sz w:val="19"/>
        </w:rPr>
      </w:pPr>
    </w:p>
    <w:p w14:paraId="41559F8F" w14:textId="77777777" w:rsidR="00E026F1" w:rsidRDefault="00E026F1" w:rsidP="00544F8C">
      <w:pPr>
        <w:rPr>
          <w:sz w:val="19"/>
        </w:rPr>
      </w:pPr>
      <w:r>
        <w:rPr>
          <w:b/>
          <w:sz w:val="19"/>
        </w:rPr>
        <w:t>Project Name:</w:t>
      </w:r>
      <w:r>
        <w:rPr>
          <w:sz w:val="19"/>
        </w:rPr>
        <w:t xml:space="preserve">  ____________________________</w:t>
      </w:r>
    </w:p>
    <w:p w14:paraId="0CD70506" w14:textId="77777777" w:rsidR="00E026F1" w:rsidRDefault="00E026F1" w:rsidP="00544F8C">
      <w:pPr>
        <w:rPr>
          <w:sz w:val="19"/>
        </w:rPr>
      </w:pPr>
      <w:r>
        <w:rPr>
          <w:b/>
          <w:sz w:val="19"/>
        </w:rPr>
        <w:t>Project Number:</w:t>
      </w:r>
      <w:r>
        <w:rPr>
          <w:sz w:val="19"/>
        </w:rPr>
        <w:t xml:space="preserve">  __________________________</w:t>
      </w:r>
    </w:p>
    <w:p w14:paraId="2FE86304" w14:textId="77777777" w:rsidR="00E026F1" w:rsidRDefault="00E026F1">
      <w:pPr>
        <w:jc w:val="right"/>
        <w:rPr>
          <w:sz w:val="19"/>
        </w:rPr>
      </w:pPr>
    </w:p>
    <w:p w14:paraId="012B4DE6" w14:textId="77777777" w:rsidR="00E026F1" w:rsidRDefault="00D419B4">
      <w:pPr>
        <w:jc w:val="both"/>
        <w:rPr>
          <w:sz w:val="19"/>
        </w:rPr>
      </w:pPr>
      <w:r>
        <w:rPr>
          <w:noProof/>
          <w:sz w:val="19"/>
        </w:rPr>
        <mc:AlternateContent>
          <mc:Choice Requires="wps">
            <w:drawing>
              <wp:anchor distT="0" distB="0" distL="114300" distR="114300" simplePos="0" relativeHeight="251660800" behindDoc="0" locked="0" layoutInCell="0" allowOverlap="1" wp14:anchorId="0F62E2E1" wp14:editId="5FA68822">
                <wp:simplePos x="0" y="0"/>
                <wp:positionH relativeFrom="column">
                  <wp:posOffset>3200400</wp:posOffset>
                </wp:positionH>
                <wp:positionV relativeFrom="paragraph">
                  <wp:posOffset>99695</wp:posOffset>
                </wp:positionV>
                <wp:extent cx="2834640" cy="734060"/>
                <wp:effectExtent l="11430" t="6350" r="11430" b="12065"/>
                <wp:wrapNone/>
                <wp:docPr id="1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734060"/>
                        </a:xfrm>
                        <a:prstGeom prst="rect">
                          <a:avLst/>
                        </a:prstGeom>
                        <a:solidFill>
                          <a:srgbClr val="B2B2B2"/>
                        </a:solidFill>
                        <a:ln w="9525">
                          <a:solidFill>
                            <a:srgbClr val="000000"/>
                          </a:solidFill>
                          <a:miter lim="800000"/>
                          <a:headEnd/>
                          <a:tailEnd/>
                        </a:ln>
                      </wps:spPr>
                      <wps:txbx>
                        <w:txbxContent>
                          <w:p w14:paraId="75C10E3A" w14:textId="77777777" w:rsidR="00EC1B0C" w:rsidRDefault="00EC1B0C">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0A4BC2C8" w14:textId="77777777" w:rsidR="00EC1B0C" w:rsidRDefault="00EC1B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2E2E1" id="Text Box 17" o:spid="_x0000_s1039" type="#_x0000_t202" style="position:absolute;left:0;text-align:left;margin-left:252pt;margin-top:7.85pt;width:223.2pt;height:57.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" o:allowincell="f" fillcolor="#b2b2b2">
                <v:textbox>
                  <w:txbxContent>
                    <w:p w14:paraId="75C10E3A" w14:textId="77777777" w:rsidR="00EC1B0C" w:rsidRDefault="00EC1B0C">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0A4BC2C8" w14:textId="77777777" w:rsidR="00EC1B0C" w:rsidRDefault="00EC1B0C"/>
                  </w:txbxContent>
                </v:textbox>
              </v:shape>
            </w:pict>
          </mc:Fallback>
        </mc:AlternateContent>
      </w:r>
    </w:p>
    <w:p w14:paraId="755821EE" w14:textId="77777777" w:rsidR="00E026F1" w:rsidRDefault="00E026F1">
      <w:pPr>
        <w:jc w:val="both"/>
        <w:rPr>
          <w:sz w:val="19"/>
        </w:rPr>
      </w:pPr>
      <w:r>
        <w:rPr>
          <w:sz w:val="19"/>
        </w:rPr>
        <w:t>BOARD OF REGENTS OF THE UNIVERSITY</w:t>
      </w:r>
    </w:p>
    <w:p w14:paraId="511A9C33" w14:textId="77777777" w:rsidR="00E026F1" w:rsidRDefault="00E026F1">
      <w:pPr>
        <w:jc w:val="both"/>
        <w:rPr>
          <w:sz w:val="19"/>
        </w:rPr>
      </w:pPr>
      <w:r>
        <w:rPr>
          <w:sz w:val="19"/>
        </w:rPr>
        <w:t>SYSTEM OF GEORGIA, Owner</w:t>
      </w:r>
    </w:p>
    <w:p w14:paraId="04E735C2" w14:textId="77777777" w:rsidR="00E026F1" w:rsidRDefault="00E026F1">
      <w:pPr>
        <w:jc w:val="both"/>
        <w:rPr>
          <w:sz w:val="19"/>
        </w:rPr>
      </w:pPr>
    </w:p>
    <w:p w14:paraId="3506162A" w14:textId="77777777" w:rsidR="00E026F1" w:rsidRDefault="00E026F1">
      <w:pPr>
        <w:jc w:val="both"/>
        <w:rPr>
          <w:sz w:val="19"/>
        </w:rPr>
      </w:pPr>
    </w:p>
    <w:p w14:paraId="458D160F" w14:textId="77777777" w:rsidR="00E026F1" w:rsidRDefault="00E026F1">
      <w:pPr>
        <w:jc w:val="both"/>
        <w:rPr>
          <w:sz w:val="19"/>
        </w:rPr>
      </w:pPr>
    </w:p>
    <w:p w14:paraId="50941E42" w14:textId="77777777" w:rsidR="00E026F1" w:rsidRDefault="00E026F1">
      <w:pPr>
        <w:jc w:val="both"/>
        <w:rPr>
          <w:sz w:val="19"/>
        </w:rPr>
      </w:pPr>
    </w:p>
    <w:p w14:paraId="5D599787" w14:textId="77777777" w:rsidR="00E026F1" w:rsidRDefault="00E026F1">
      <w:pPr>
        <w:jc w:val="both"/>
        <w:rPr>
          <w:sz w:val="19"/>
        </w:rPr>
      </w:pPr>
      <w:r>
        <w:rPr>
          <w:sz w:val="19"/>
        </w:rPr>
        <w:t>1.</w:t>
      </w:r>
      <w:r>
        <w:rPr>
          <w:sz w:val="19"/>
        </w:rPr>
        <w:tab/>
        <w:t xml:space="preserve">Submission of this Change Order for consideration was authorized by letter from the Owner, dated </w:t>
      </w:r>
      <w:r>
        <w:rPr>
          <w:sz w:val="19"/>
          <w:u w:val="single"/>
        </w:rPr>
        <w:t xml:space="preserve">        </w:t>
      </w:r>
      <w:r>
        <w:rPr>
          <w:sz w:val="19"/>
        </w:rPr>
        <w:t xml:space="preserve">, 200__, Incumbrance Record No. </w:t>
      </w:r>
      <w:r>
        <w:rPr>
          <w:sz w:val="19"/>
          <w:u w:val="single"/>
        </w:rPr>
        <w:tab/>
      </w:r>
      <w:r>
        <w:rPr>
          <w:sz w:val="19"/>
          <w:u w:val="single"/>
        </w:rPr>
        <w:tab/>
      </w:r>
      <w:r>
        <w:rPr>
          <w:sz w:val="19"/>
        </w:rPr>
        <w:t>.</w:t>
      </w:r>
    </w:p>
    <w:p w14:paraId="5116EFCE" w14:textId="77777777" w:rsidR="00E026F1" w:rsidRDefault="00E026F1">
      <w:pPr>
        <w:jc w:val="both"/>
        <w:rPr>
          <w:sz w:val="19"/>
        </w:rPr>
      </w:pPr>
    </w:p>
    <w:p w14:paraId="77FAA2E6" w14:textId="77777777" w:rsidR="00E026F1" w:rsidRDefault="00E026F1">
      <w:pPr>
        <w:jc w:val="both"/>
        <w:rPr>
          <w:sz w:val="19"/>
        </w:rPr>
      </w:pPr>
      <w:r>
        <w:rPr>
          <w:sz w:val="19"/>
        </w:rPr>
        <w:t>2.</w:t>
      </w:r>
      <w:r>
        <w:rPr>
          <w:sz w:val="19"/>
        </w:rPr>
        <w:tab/>
        <w:t>The changes hereinafter described are applicable to the Contract for the construction of the above-referenced Project and amend the Contract Documents..</w:t>
      </w:r>
    </w:p>
    <w:p w14:paraId="6548556D" w14:textId="77777777" w:rsidR="00E026F1" w:rsidRDefault="00E026F1">
      <w:pPr>
        <w:jc w:val="both"/>
        <w:rPr>
          <w:sz w:val="19"/>
        </w:rPr>
      </w:pPr>
    </w:p>
    <w:p w14:paraId="23022AD0" w14:textId="77777777" w:rsidR="00E026F1" w:rsidRDefault="00D419B4">
      <w:pPr>
        <w:jc w:val="both"/>
        <w:rPr>
          <w:sz w:val="19"/>
        </w:rPr>
      </w:pPr>
      <w:r>
        <w:rPr>
          <w:noProof/>
          <w:sz w:val="19"/>
        </w:rPr>
        <mc:AlternateContent>
          <mc:Choice Requires="wps">
            <w:drawing>
              <wp:anchor distT="0" distB="0" distL="114300" distR="114300" simplePos="0" relativeHeight="251661824" behindDoc="0" locked="0" layoutInCell="0" allowOverlap="1" wp14:anchorId="12C17B9D" wp14:editId="23AFE1CC">
                <wp:simplePos x="0" y="0"/>
                <wp:positionH relativeFrom="column">
                  <wp:posOffset>2743200</wp:posOffset>
                </wp:positionH>
                <wp:positionV relativeFrom="paragraph">
                  <wp:posOffset>78105</wp:posOffset>
                </wp:positionV>
                <wp:extent cx="2834640" cy="914400"/>
                <wp:effectExtent l="11430" t="6985" r="11430" b="12065"/>
                <wp:wrapNone/>
                <wp:docPr id="1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914400"/>
                        </a:xfrm>
                        <a:prstGeom prst="rect">
                          <a:avLst/>
                        </a:prstGeom>
                        <a:solidFill>
                          <a:srgbClr val="B2B2B2"/>
                        </a:solidFill>
                        <a:ln w="9525">
                          <a:solidFill>
                            <a:srgbClr val="000000"/>
                          </a:solidFill>
                          <a:miter lim="800000"/>
                          <a:headEnd/>
                          <a:tailEnd/>
                        </a:ln>
                      </wps:spPr>
                      <wps:txbx>
                        <w:txbxContent>
                          <w:p w14:paraId="102EBF45" w14:textId="77777777" w:rsidR="00EC1B0C" w:rsidRDefault="00EC1B0C">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6C6C6DB1" w14:textId="77777777" w:rsidR="00EC1B0C" w:rsidRDefault="00EC1B0C">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17B9D" id="Text Box 18" o:spid="_x0000_s1040" type="#_x0000_t202" style="position:absolute;left:0;text-align:left;margin-left:3in;margin-top:6.15pt;width:223.2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" o:allowincell="f" fillcolor="#b2b2b2">
                <v:textbox>
                  <w:txbxContent>
                    <w:p w14:paraId="102EBF45" w14:textId="77777777" w:rsidR="00EC1B0C" w:rsidRDefault="00EC1B0C">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6C6C6DB1" w14:textId="77777777" w:rsidR="00EC1B0C" w:rsidRDefault="00EC1B0C">
                      <w:pPr>
                        <w:rPr>
                          <w:sz w:val="18"/>
                        </w:rPr>
                      </w:pPr>
                    </w:p>
                  </w:txbxContent>
                </v:textbox>
              </v:shape>
            </w:pict>
          </mc:Fallback>
        </mc:AlternateContent>
      </w:r>
      <w:r w:rsidR="00E026F1">
        <w:rPr>
          <w:sz w:val="19"/>
        </w:rPr>
        <w:t>3.</w:t>
      </w:r>
      <w:r w:rsidR="00E026F1">
        <w:rPr>
          <w:sz w:val="19"/>
        </w:rPr>
        <w:tab/>
        <w:t>Description of Change:</w:t>
      </w:r>
    </w:p>
    <w:p w14:paraId="25313CD7" w14:textId="77777777" w:rsidR="00E026F1" w:rsidRDefault="00E026F1">
      <w:pPr>
        <w:jc w:val="both"/>
        <w:rPr>
          <w:sz w:val="19"/>
        </w:rPr>
      </w:pPr>
    </w:p>
    <w:p w14:paraId="6CF7BE53" w14:textId="77777777" w:rsidR="00E026F1" w:rsidRDefault="00E026F1">
      <w:pPr>
        <w:jc w:val="both"/>
        <w:rPr>
          <w:sz w:val="19"/>
        </w:rPr>
      </w:pPr>
    </w:p>
    <w:p w14:paraId="774D5529" w14:textId="77777777" w:rsidR="00E026F1" w:rsidRDefault="00E026F1">
      <w:pPr>
        <w:jc w:val="both"/>
        <w:rPr>
          <w:sz w:val="19"/>
        </w:rPr>
      </w:pPr>
    </w:p>
    <w:p w14:paraId="6CC8EC05" w14:textId="77777777" w:rsidR="00E026F1" w:rsidRDefault="00E026F1">
      <w:pPr>
        <w:jc w:val="both"/>
        <w:rPr>
          <w:sz w:val="19"/>
        </w:rPr>
      </w:pPr>
    </w:p>
    <w:p w14:paraId="73136BD5" w14:textId="77777777" w:rsidR="00E026F1" w:rsidRDefault="00E026F1">
      <w:pPr>
        <w:jc w:val="both"/>
        <w:rPr>
          <w:sz w:val="19"/>
        </w:rPr>
      </w:pPr>
    </w:p>
    <w:p w14:paraId="4B1CB97F" w14:textId="77777777" w:rsidR="00E026F1" w:rsidRDefault="00E026F1">
      <w:pPr>
        <w:jc w:val="both"/>
        <w:rPr>
          <w:sz w:val="19"/>
        </w:rPr>
      </w:pPr>
    </w:p>
    <w:p w14:paraId="2805255D" w14:textId="77777777" w:rsidR="00E026F1" w:rsidRDefault="00E026F1">
      <w:pPr>
        <w:jc w:val="both"/>
        <w:rPr>
          <w:sz w:val="19"/>
        </w:rPr>
      </w:pPr>
    </w:p>
    <w:p w14:paraId="68772DA9" w14:textId="77777777" w:rsidR="00E026F1" w:rsidRDefault="00E026F1">
      <w:pPr>
        <w:jc w:val="both"/>
        <w:rPr>
          <w:sz w:val="19"/>
        </w:rPr>
      </w:pPr>
    </w:p>
    <w:p w14:paraId="3F1F942C" w14:textId="77777777" w:rsidR="00E026F1" w:rsidRDefault="00E026F1">
      <w:pPr>
        <w:jc w:val="both"/>
        <w:rPr>
          <w:sz w:val="19"/>
        </w:rPr>
      </w:pPr>
      <w:r>
        <w:rPr>
          <w:sz w:val="19"/>
        </w:rPr>
        <w:t>4.</w:t>
      </w:r>
      <w:r>
        <w:rPr>
          <w:sz w:val="19"/>
        </w:rPr>
        <w:tab/>
        <w:t>This Change Order is deemed necessary and originated with the (</w:t>
      </w:r>
      <w:r w:rsidR="00F10198">
        <w:rPr>
          <w:sz w:val="19"/>
        </w:rPr>
        <w:t>Program Manager</w:t>
      </w:r>
      <w:r>
        <w:rPr>
          <w:sz w:val="19"/>
        </w:rPr>
        <w:t xml:space="preserve">) (Owner) (Contractor) (Using Agency).  </w:t>
      </w:r>
      <w:r>
        <w:rPr>
          <w:i/>
          <w:sz w:val="19"/>
        </w:rPr>
        <w:t>(Indicate applicable entity.</w:t>
      </w:r>
      <w:r>
        <w:rPr>
          <w:sz w:val="19"/>
        </w:rPr>
        <w:t>)</w:t>
      </w:r>
    </w:p>
    <w:p w14:paraId="3984256A" w14:textId="77777777" w:rsidR="00E026F1" w:rsidRDefault="00D419B4">
      <w:pPr>
        <w:jc w:val="both"/>
        <w:rPr>
          <w:sz w:val="19"/>
        </w:rPr>
      </w:pPr>
      <w:r>
        <w:rPr>
          <w:noProof/>
          <w:sz w:val="19"/>
        </w:rPr>
        <mc:AlternateContent>
          <mc:Choice Requires="wps">
            <w:drawing>
              <wp:anchor distT="0" distB="0" distL="114300" distR="114300" simplePos="0" relativeHeight="251665920" behindDoc="0" locked="0" layoutInCell="0" allowOverlap="1" wp14:anchorId="2D760595" wp14:editId="23C100FE">
                <wp:simplePos x="0" y="0"/>
                <wp:positionH relativeFrom="column">
                  <wp:posOffset>3183255</wp:posOffset>
                </wp:positionH>
                <wp:positionV relativeFrom="paragraph">
                  <wp:posOffset>76835</wp:posOffset>
                </wp:positionV>
                <wp:extent cx="3314700" cy="365760"/>
                <wp:effectExtent l="13335" t="7620" r="5715" b="7620"/>
                <wp:wrapNone/>
                <wp:docPr id="1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65760"/>
                        </a:xfrm>
                        <a:prstGeom prst="rect">
                          <a:avLst/>
                        </a:prstGeom>
                        <a:solidFill>
                          <a:srgbClr val="B2B2B2"/>
                        </a:solidFill>
                        <a:ln w="9525">
                          <a:solidFill>
                            <a:srgbClr val="000000"/>
                          </a:solidFill>
                          <a:miter lim="800000"/>
                          <a:headEnd/>
                          <a:tailEnd/>
                        </a:ln>
                      </wps:spPr>
                      <wps:txbx>
                        <w:txbxContent>
                          <w:p w14:paraId="521801CB" w14:textId="77777777" w:rsidR="00EC1B0C" w:rsidRDefault="00EC1B0C">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7E0997B8" w14:textId="77777777" w:rsidR="00EC1B0C" w:rsidRDefault="00EC1B0C">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60595" id="Text Box 22" o:spid="_x0000_s1041" type="#_x0000_t202" style="position:absolute;left:0;text-align:left;margin-left:250.65pt;margin-top:6.05pt;width:261pt;height:28.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" o:allowincell="f" fillcolor="#b2b2b2">
                <v:textbox>
                  <w:txbxContent>
                    <w:p w14:paraId="521801CB" w14:textId="77777777" w:rsidR="00EC1B0C" w:rsidRDefault="00EC1B0C">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7E0997B8" w14:textId="77777777" w:rsidR="00EC1B0C" w:rsidRDefault="00EC1B0C">
                      <w:pPr>
                        <w:rPr>
                          <w:sz w:val="18"/>
                        </w:rPr>
                      </w:pPr>
                    </w:p>
                  </w:txbxContent>
                </v:textbox>
              </v:shape>
            </w:pict>
          </mc:Fallback>
        </mc:AlternateContent>
      </w:r>
    </w:p>
    <w:p w14:paraId="1D9C2DA6" w14:textId="77777777" w:rsidR="00E026F1" w:rsidRDefault="00E026F1">
      <w:pPr>
        <w:jc w:val="both"/>
        <w:rPr>
          <w:sz w:val="19"/>
        </w:rPr>
      </w:pPr>
      <w:r>
        <w:rPr>
          <w:sz w:val="19"/>
        </w:rPr>
        <w:t>5.</w:t>
      </w:r>
      <w:r>
        <w:rPr>
          <w:sz w:val="19"/>
        </w:rPr>
        <w:tab/>
        <w:t>This Change Order is necessary to:</w:t>
      </w:r>
    </w:p>
    <w:p w14:paraId="0B90007D" w14:textId="77777777" w:rsidR="00E026F1" w:rsidRDefault="00E026F1">
      <w:pPr>
        <w:jc w:val="both"/>
        <w:rPr>
          <w:i/>
          <w:sz w:val="19"/>
        </w:rPr>
      </w:pPr>
    </w:p>
    <w:p w14:paraId="2E6F8451" w14:textId="77777777" w:rsidR="00E026F1" w:rsidRDefault="00E026F1">
      <w:pPr>
        <w:jc w:val="both"/>
        <w:rPr>
          <w:sz w:val="19"/>
        </w:rPr>
      </w:pPr>
    </w:p>
    <w:p w14:paraId="0733E727" w14:textId="77777777" w:rsidR="00E026F1" w:rsidRDefault="00E026F1">
      <w:pPr>
        <w:jc w:val="both"/>
        <w:rPr>
          <w:sz w:val="19"/>
        </w:rPr>
      </w:pPr>
      <w:r>
        <w:rPr>
          <w:sz w:val="19"/>
        </w:rPr>
        <w:t>6.</w:t>
      </w:r>
      <w:r>
        <w:rPr>
          <w:sz w:val="19"/>
        </w:rPr>
        <w:tab/>
        <w:t>The Maximum Allowable Cost of the Change Order was estimated by:</w:t>
      </w:r>
    </w:p>
    <w:p w14:paraId="6D3780D5" w14:textId="77777777" w:rsidR="00E026F1" w:rsidRDefault="00E026F1">
      <w:pPr>
        <w:jc w:val="both"/>
        <w:rPr>
          <w:sz w:val="19"/>
        </w:rPr>
      </w:pPr>
    </w:p>
    <w:p w14:paraId="05565807" w14:textId="77777777" w:rsidR="00E026F1" w:rsidRDefault="00D419B4">
      <w:pPr>
        <w:jc w:val="both"/>
        <w:rPr>
          <w:sz w:val="19"/>
        </w:rPr>
      </w:pPr>
      <w:r>
        <w:rPr>
          <w:noProof/>
          <w:sz w:val="19"/>
        </w:rPr>
        <mc:AlternateContent>
          <mc:Choice Requires="wps">
            <w:drawing>
              <wp:anchor distT="0" distB="0" distL="114300" distR="114300" simplePos="0" relativeHeight="251659776" behindDoc="0" locked="0" layoutInCell="0" allowOverlap="1" wp14:anchorId="3E4FDE46" wp14:editId="190F00A5">
                <wp:simplePos x="0" y="0"/>
                <wp:positionH relativeFrom="column">
                  <wp:posOffset>1645920</wp:posOffset>
                </wp:positionH>
                <wp:positionV relativeFrom="paragraph">
                  <wp:posOffset>43180</wp:posOffset>
                </wp:positionV>
                <wp:extent cx="3931920" cy="640080"/>
                <wp:effectExtent l="9525" t="6350" r="11430" b="10795"/>
                <wp:wrapNone/>
                <wp:docPr id="1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40080"/>
                        </a:xfrm>
                        <a:prstGeom prst="rect">
                          <a:avLst/>
                        </a:prstGeom>
                        <a:solidFill>
                          <a:srgbClr val="B2B2B2"/>
                        </a:solidFill>
                        <a:ln w="9525">
                          <a:solidFill>
                            <a:srgbClr val="000000"/>
                          </a:solidFill>
                          <a:miter lim="800000"/>
                          <a:headEnd/>
                          <a:tailEnd/>
                        </a:ln>
                      </wps:spPr>
                      <wps:txbx>
                        <w:txbxContent>
                          <w:p w14:paraId="2E75F894" w14:textId="77777777" w:rsidR="00EC1B0C" w:rsidRDefault="00EC1B0C">
                            <w:pPr>
                              <w:jc w:val="both"/>
                              <w:rPr>
                                <w:sz w:val="18"/>
                                <w:u w:val="single"/>
                              </w:rPr>
                            </w:pPr>
                            <w:r>
                              <w:rPr>
                                <w:sz w:val="18"/>
                                <w:u w:val="single"/>
                              </w:rPr>
                              <w:t>Choose one:</w:t>
                            </w:r>
                          </w:p>
                          <w:p w14:paraId="7ECE0AFF" w14:textId="77777777" w:rsidR="00EC1B0C" w:rsidRDefault="00EC1B0C">
                            <w:pPr>
                              <w:tabs>
                                <w:tab w:val="left" w:pos="360"/>
                              </w:tabs>
                              <w:jc w:val="both"/>
                              <w:rPr>
                                <w:sz w:val="18"/>
                              </w:rPr>
                            </w:pPr>
                            <w:r>
                              <w:rPr>
                                <w:sz w:val="18"/>
                              </w:rPr>
                              <w:t>a.</w:t>
                            </w:r>
                            <w:r>
                              <w:rPr>
                                <w:sz w:val="18"/>
                              </w:rPr>
                              <w:tab/>
                              <w:t>Estimate in lump sum.</w:t>
                            </w:r>
                          </w:p>
                          <w:p w14:paraId="4188D28C" w14:textId="77777777" w:rsidR="00EC1B0C" w:rsidRDefault="00EC1B0C">
                            <w:pPr>
                              <w:tabs>
                                <w:tab w:val="left" w:pos="360"/>
                              </w:tabs>
                              <w:jc w:val="both"/>
                              <w:rPr>
                                <w:sz w:val="18"/>
                              </w:rPr>
                            </w:pPr>
                            <w:r>
                              <w:rPr>
                                <w:sz w:val="18"/>
                              </w:rPr>
                              <w:t>b.</w:t>
                            </w:r>
                            <w:r>
                              <w:rPr>
                                <w:sz w:val="18"/>
                              </w:rPr>
                              <w:tab/>
                              <w:t>Unit prices stated in contract or subsequently agreed upon, and an estimated number of units.</w:t>
                            </w:r>
                          </w:p>
                          <w:p w14:paraId="39020CB7" w14:textId="77777777" w:rsidR="00EC1B0C" w:rsidRDefault="00EC1B0C">
                            <w:pPr>
                              <w:tabs>
                                <w:tab w:val="left" w:pos="360"/>
                              </w:tabs>
                              <w:jc w:val="both"/>
                              <w:rPr>
                                <w:sz w:val="18"/>
                              </w:rPr>
                            </w:pPr>
                            <w:r>
                              <w:rPr>
                                <w:sz w:val="18"/>
                              </w:rPr>
                              <w:t>c.</w:t>
                            </w:r>
                            <w:r>
                              <w:rPr>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FDE46" id="Text Box 16" o:spid="_x0000_s1042" type="#_x0000_t202" style="position:absolute;left:0;text-align:left;margin-left:129.6pt;margin-top:3.4pt;width:309.6pt;height:5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" o:allowincell="f" fillcolor="#b2b2b2">
                <v:textbox>
                  <w:txbxContent>
                    <w:p w14:paraId="2E75F894" w14:textId="77777777" w:rsidR="00EC1B0C" w:rsidRDefault="00EC1B0C">
                      <w:pPr>
                        <w:jc w:val="both"/>
                        <w:rPr>
                          <w:sz w:val="18"/>
                          <w:u w:val="single"/>
                        </w:rPr>
                      </w:pPr>
                      <w:r>
                        <w:rPr>
                          <w:sz w:val="18"/>
                          <w:u w:val="single"/>
                        </w:rPr>
                        <w:t>Choose one:</w:t>
                      </w:r>
                    </w:p>
                    <w:p w14:paraId="7ECE0AFF" w14:textId="77777777" w:rsidR="00EC1B0C" w:rsidRDefault="00EC1B0C">
                      <w:pPr>
                        <w:tabs>
                          <w:tab w:val="left" w:pos="360"/>
                        </w:tabs>
                        <w:jc w:val="both"/>
                        <w:rPr>
                          <w:sz w:val="18"/>
                        </w:rPr>
                      </w:pPr>
                      <w:r>
                        <w:rPr>
                          <w:sz w:val="18"/>
                        </w:rPr>
                        <w:t>a.</w:t>
                      </w:r>
                      <w:r>
                        <w:rPr>
                          <w:sz w:val="18"/>
                        </w:rPr>
                        <w:tab/>
                        <w:t>Estimate in lump sum.</w:t>
                      </w:r>
                    </w:p>
                    <w:p w14:paraId="4188D28C" w14:textId="77777777" w:rsidR="00EC1B0C" w:rsidRDefault="00EC1B0C">
                      <w:pPr>
                        <w:tabs>
                          <w:tab w:val="left" w:pos="360"/>
                        </w:tabs>
                        <w:jc w:val="both"/>
                        <w:rPr>
                          <w:sz w:val="18"/>
                        </w:rPr>
                      </w:pPr>
                      <w:r>
                        <w:rPr>
                          <w:sz w:val="18"/>
                        </w:rPr>
                        <w:t>b.</w:t>
                      </w:r>
                      <w:r>
                        <w:rPr>
                          <w:sz w:val="18"/>
                        </w:rPr>
                        <w:tab/>
                        <w:t>Unit prices stated in contract or subsequently agreed upon, and an estimated number of units.</w:t>
                      </w:r>
                    </w:p>
                    <w:p w14:paraId="39020CB7" w14:textId="77777777" w:rsidR="00EC1B0C" w:rsidRDefault="00EC1B0C">
                      <w:pPr>
                        <w:tabs>
                          <w:tab w:val="left" w:pos="360"/>
                        </w:tabs>
                        <w:jc w:val="both"/>
                        <w:rPr>
                          <w:sz w:val="18"/>
                        </w:rPr>
                      </w:pPr>
                      <w:r>
                        <w:rPr>
                          <w:sz w:val="18"/>
                        </w:rPr>
                        <w:t>c.</w:t>
                      </w:r>
                      <w:r>
                        <w:rPr>
                          <w:sz w:val="18"/>
                        </w:rPr>
                        <w:tab/>
                        <w:t>Cost and percentage as described in general conditions.</w:t>
                      </w:r>
                    </w:p>
                  </w:txbxContent>
                </v:textbox>
              </v:shape>
            </w:pict>
          </mc:Fallback>
        </mc:AlternateContent>
      </w:r>
    </w:p>
    <w:p w14:paraId="5C7BC6B4" w14:textId="77777777" w:rsidR="00E026F1" w:rsidRDefault="00E026F1">
      <w:pPr>
        <w:jc w:val="both"/>
        <w:rPr>
          <w:sz w:val="19"/>
        </w:rPr>
      </w:pPr>
    </w:p>
    <w:p w14:paraId="1382D025" w14:textId="77777777" w:rsidR="00E026F1" w:rsidRDefault="00E026F1">
      <w:pPr>
        <w:jc w:val="both"/>
        <w:rPr>
          <w:sz w:val="19"/>
        </w:rPr>
      </w:pPr>
    </w:p>
    <w:p w14:paraId="1C77CC5F" w14:textId="77777777" w:rsidR="00E026F1" w:rsidRDefault="00E026F1">
      <w:pPr>
        <w:jc w:val="both"/>
        <w:rPr>
          <w:sz w:val="19"/>
        </w:rPr>
      </w:pPr>
    </w:p>
    <w:p w14:paraId="3AE82371" w14:textId="77777777" w:rsidR="00E026F1" w:rsidRDefault="00E026F1">
      <w:pPr>
        <w:jc w:val="both"/>
        <w:rPr>
          <w:sz w:val="19"/>
        </w:rPr>
      </w:pPr>
    </w:p>
    <w:p w14:paraId="76A4721A" w14:textId="77777777" w:rsidR="00E026F1" w:rsidRDefault="00E026F1">
      <w:pPr>
        <w:jc w:val="both"/>
        <w:rPr>
          <w:sz w:val="19"/>
        </w:rPr>
      </w:pPr>
      <w:r>
        <w:rPr>
          <w:sz w:val="19"/>
        </w:rPr>
        <w:br w:type="page"/>
        <w:t>7.</w:t>
      </w:r>
      <w:r>
        <w:rPr>
          <w:sz w:val="19"/>
        </w:rPr>
        <w:tab/>
        <w:t>A memorandum is attached showing the estimated cost breakdown of labor and materials by unit and quantities as prepared by the Contractor and checked by the Contract Compliance Specialist and Program Manager (if any).</w:t>
      </w:r>
    </w:p>
    <w:p w14:paraId="1DBA374C" w14:textId="77777777" w:rsidR="00E026F1" w:rsidRDefault="00E026F1">
      <w:pPr>
        <w:jc w:val="both"/>
        <w:rPr>
          <w:sz w:val="19"/>
        </w:rPr>
      </w:pPr>
    </w:p>
    <w:p w14:paraId="0BE82F29" w14:textId="77777777" w:rsidR="00E026F1" w:rsidRDefault="00E026F1">
      <w:pPr>
        <w:jc w:val="both"/>
        <w:rPr>
          <w:sz w:val="19"/>
        </w:rPr>
      </w:pPr>
      <w:r>
        <w:rPr>
          <w:sz w:val="19"/>
        </w:rPr>
        <w:t>8.</w:t>
      </w:r>
      <w:r>
        <w:rPr>
          <w:sz w:val="19"/>
        </w:rPr>
        <w:tab/>
        <w:t xml:space="preserve">The Maximum Allowed Cost for this Change Order is $ __________________________, and is established as Incumbrance Record No. _______________ .   This Maximum Allowed Cost may be amended by the Owner in the event the actual costs are expected to exceed the Maximum Allowed Cost, provided that Contractor shall give written notice of such fact prior to incurring actual costs in excess of ninety percent of the Maximum Allowable Cost.  In no event shall actual costs be incurred in excess of the Maximum Allowed Cost, as it may be amended. </w:t>
      </w:r>
    </w:p>
    <w:p w14:paraId="6565F57C" w14:textId="77777777" w:rsidR="00E026F1" w:rsidRDefault="00E026F1">
      <w:pPr>
        <w:jc w:val="both"/>
        <w:rPr>
          <w:sz w:val="19"/>
        </w:rPr>
      </w:pPr>
    </w:p>
    <w:p w14:paraId="4FA254B4" w14:textId="77777777" w:rsidR="00E7143A" w:rsidRDefault="00E7143A">
      <w:pPr>
        <w:jc w:val="both"/>
        <w:rPr>
          <w:sz w:val="19"/>
        </w:rPr>
      </w:pPr>
    </w:p>
    <w:p w14:paraId="219857D5" w14:textId="77777777" w:rsidR="00E7143A" w:rsidRDefault="00E7143A" w:rsidP="00E7143A">
      <w:pPr>
        <w:jc w:val="both"/>
        <w:rPr>
          <w:b/>
          <w:sz w:val="19"/>
        </w:rPr>
      </w:pPr>
      <w:r>
        <w:rPr>
          <w:b/>
          <w:sz w:val="19"/>
        </w:rPr>
        <w:t>APPROVED AND AGREED BY Design-Builder:</w:t>
      </w:r>
      <w:r>
        <w:rPr>
          <w:b/>
          <w:sz w:val="19"/>
        </w:rPr>
        <w:tab/>
      </w:r>
      <w:r>
        <w:rPr>
          <w:b/>
          <w:sz w:val="19"/>
        </w:rPr>
        <w:tab/>
      </w:r>
    </w:p>
    <w:p w14:paraId="3D148467" w14:textId="77777777" w:rsidR="000C2737" w:rsidRDefault="000C2737" w:rsidP="000C2737">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044C7D88" w14:textId="46E79CE2" w:rsidR="000C2737" w:rsidRDefault="000C2737" w:rsidP="000C2737">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Pr>
          <w:b/>
          <w:smallCaps/>
          <w:sz w:val="19"/>
          <w:szCs w:val="19"/>
        </w:rPr>
        <w:t>___________________________________</w:t>
      </w:r>
    </w:p>
    <w:p w14:paraId="057877F7" w14:textId="77777777" w:rsidR="000C2737" w:rsidRPr="00497D50" w:rsidRDefault="000C2737" w:rsidP="000C2737">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Pr>
          <w:b/>
          <w:smallCaps/>
          <w:sz w:val="19"/>
          <w:szCs w:val="19"/>
        </w:rPr>
        <w:t>Design-Builder Legal Firm Name</w:t>
      </w:r>
      <w:r w:rsidRPr="00497D50">
        <w:rPr>
          <w:b/>
          <w:smallCaps/>
          <w:sz w:val="19"/>
          <w:szCs w:val="19"/>
        </w:rPr>
        <w:tab/>
      </w:r>
      <w:r w:rsidRPr="00497D50">
        <w:rPr>
          <w:b/>
          <w:smallCaps/>
          <w:sz w:val="19"/>
          <w:szCs w:val="19"/>
        </w:rPr>
        <w:tab/>
      </w:r>
    </w:p>
    <w:p w14:paraId="799F02FD" w14:textId="77777777" w:rsidR="000C2737" w:rsidRPr="00497D50" w:rsidRDefault="000C2737" w:rsidP="000C2737">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rPr>
          <w:smallCaps/>
          <w:sz w:val="19"/>
          <w:szCs w:val="19"/>
        </w:rPr>
      </w:pPr>
    </w:p>
    <w:p w14:paraId="64428FF4" w14:textId="77777777" w:rsidR="000C2737" w:rsidRPr="00497D50" w:rsidRDefault="000C2737" w:rsidP="000C2737">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68998125" w14:textId="77777777" w:rsidR="000C2737" w:rsidRPr="00497D50" w:rsidRDefault="000C2737" w:rsidP="000C2737">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63FC4BCB" w14:textId="77777777" w:rsidR="000C2737" w:rsidRPr="000C2737" w:rsidRDefault="000C2737" w:rsidP="000C2737">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 xml:space="preserve">By:  </w:t>
      </w:r>
      <w:r>
        <w:rPr>
          <w:smallCaps/>
          <w:sz w:val="19"/>
          <w:szCs w:val="19"/>
        </w:rPr>
        <w:t>________________________________</w:t>
      </w:r>
    </w:p>
    <w:p w14:paraId="60F4A567" w14:textId="77777777" w:rsidR="000C2737" w:rsidRPr="000C2737" w:rsidRDefault="000C2737" w:rsidP="000C2737">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Pr>
          <w:smallCaps/>
          <w:sz w:val="19"/>
          <w:szCs w:val="19"/>
        </w:rPr>
        <w:t xml:space="preserve">         Authorized Signature</w:t>
      </w:r>
    </w:p>
    <w:p w14:paraId="247A4785" w14:textId="77777777" w:rsidR="000C2737" w:rsidRPr="00497D50" w:rsidRDefault="000C2737" w:rsidP="000C2737">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21690C3" w14:textId="77777777" w:rsidR="000C2737" w:rsidRPr="00497D50" w:rsidRDefault="000C2737" w:rsidP="000C2737">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36BC3B58" w14:textId="77777777" w:rsidR="000C2737" w:rsidRPr="00497D50" w:rsidRDefault="000C2737" w:rsidP="000C2737">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t>Print Name / Title</w:t>
      </w:r>
      <w:r>
        <w:rPr>
          <w:smallCaps/>
          <w:sz w:val="19"/>
          <w:szCs w:val="19"/>
        </w:rPr>
        <w:t xml:space="preserve"> of Authorized</w:t>
      </w:r>
    </w:p>
    <w:p w14:paraId="6E3D62C7" w14:textId="77777777" w:rsidR="000C2737" w:rsidRPr="00497D50" w:rsidRDefault="000C2737" w:rsidP="000C2737">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4036BE5" w14:textId="77777777" w:rsidR="000C2737" w:rsidRPr="00497D50" w:rsidRDefault="000C2737" w:rsidP="000C2737">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mallCaps/>
          <w:sz w:val="19"/>
          <w:szCs w:val="19"/>
        </w:rPr>
      </w:pPr>
      <w:r w:rsidRPr="00497D50">
        <w:rPr>
          <w:smallCaps/>
          <w:sz w:val="19"/>
          <w:szCs w:val="19"/>
        </w:rPr>
        <w:t xml:space="preserve">Date: </w:t>
      </w:r>
      <w:r w:rsidRPr="00497D50">
        <w:rPr>
          <w:smallCaps/>
          <w:sz w:val="19"/>
          <w:szCs w:val="19"/>
          <w:u w:val="single"/>
        </w:rPr>
        <w:t xml:space="preserve">           </w:t>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524F16EB" w14:textId="77777777" w:rsidR="000C2737" w:rsidRPr="00497D50" w:rsidRDefault="000C2737" w:rsidP="000C2737">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3F2F1056" w14:textId="77777777" w:rsidR="000C2737" w:rsidRPr="00497D50" w:rsidRDefault="000C2737" w:rsidP="000C2737">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B927A5A" w14:textId="77777777" w:rsidR="000C2737" w:rsidRPr="00497D50" w:rsidRDefault="000C2737" w:rsidP="000C2737">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D6C90A3" w14:textId="77777777" w:rsidR="000C2737" w:rsidRPr="00497D50" w:rsidRDefault="000C2737" w:rsidP="000C2737">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18F56AB3" w14:textId="77777777" w:rsidR="000C2737" w:rsidRPr="00497D50"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RECOMMENDED FOR OWNER’S ACCEPTANCE:</w:t>
      </w:r>
    </w:p>
    <w:p w14:paraId="1A0B1252" w14:textId="77777777" w:rsidR="000C2737"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35CA9D98" w14:textId="77777777" w:rsidR="000C2737" w:rsidRPr="000C2737"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i/>
          <w:smallCaps/>
          <w:sz w:val="19"/>
          <w:szCs w:val="19"/>
          <w:u w:val="single"/>
        </w:rPr>
      </w:pPr>
      <w:r w:rsidRPr="000C2737">
        <w:rPr>
          <w:b/>
          <w:i/>
          <w:smallCaps/>
          <w:sz w:val="19"/>
          <w:szCs w:val="19"/>
          <w:u w:val="single"/>
        </w:rPr>
        <w:t>Georgia Institute of Technology</w:t>
      </w:r>
    </w:p>
    <w:p w14:paraId="390CA6D6" w14:textId="77777777" w:rsidR="000C2737" w:rsidRPr="000C2737"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i/>
          <w:smallCaps/>
          <w:sz w:val="19"/>
          <w:szCs w:val="19"/>
          <w:u w:val="single"/>
        </w:rPr>
      </w:pPr>
      <w:r w:rsidRPr="000C2737">
        <w:rPr>
          <w:b/>
          <w:i/>
          <w:smallCaps/>
          <w:sz w:val="19"/>
          <w:szCs w:val="19"/>
          <w:u w:val="single"/>
        </w:rPr>
        <w:t>Office of Design &amp; Construction</w:t>
      </w:r>
    </w:p>
    <w:p w14:paraId="356938AF" w14:textId="77777777" w:rsidR="000C2737"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Pr>
          <w:b/>
          <w:smallCaps/>
          <w:sz w:val="19"/>
          <w:szCs w:val="19"/>
        </w:rPr>
        <w:t>Using Agency</w:t>
      </w:r>
    </w:p>
    <w:p w14:paraId="20B05C5B" w14:textId="77777777" w:rsidR="000C2737" w:rsidRPr="004F75E4"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28D3CD2D" w14:textId="77777777" w:rsidR="000C2737" w:rsidRPr="00497D50"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0730113" w14:textId="77777777" w:rsidR="000C2737" w:rsidRPr="00497D50"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36FD2BEA" w14:textId="77777777" w:rsidR="000C2737" w:rsidRPr="00497D50"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298A8D12" w14:textId="77777777" w:rsidR="000C2737"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4352B5F1" w14:textId="77777777" w:rsidR="000C2737"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 xml:space="preserve">        Chuck Rhode, Vice President</w:t>
      </w:r>
    </w:p>
    <w:p w14:paraId="571AC68D" w14:textId="77777777" w:rsidR="000C2737" w:rsidRPr="000C2737"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 xml:space="preserve">        Facilities Management</w:t>
      </w:r>
    </w:p>
    <w:p w14:paraId="393FED8F" w14:textId="77777777" w:rsidR="000C2737" w:rsidRPr="00497D50"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48954B9" w14:textId="77777777" w:rsidR="000C2737" w:rsidRPr="00497D50" w:rsidRDefault="000C2737" w:rsidP="000C2737">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p>
    <w:p w14:paraId="03842BE1" w14:textId="77777777" w:rsidR="000C2737" w:rsidRPr="00497D50" w:rsidRDefault="000C2737" w:rsidP="000C2737">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00941515" w14:textId="77777777" w:rsidR="000C2737" w:rsidRPr="00497D50"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BF97EE6" w14:textId="77777777" w:rsidR="000C2737"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3D862735" w14:textId="77777777" w:rsidR="000C2737" w:rsidRPr="00497D50"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5E9ADF8A" w14:textId="77777777" w:rsidR="000C2737" w:rsidRDefault="000C2737" w:rsidP="000C2737">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767E8F51" w14:textId="77777777" w:rsidR="000C2737" w:rsidRPr="000B0728" w:rsidRDefault="000C2737" w:rsidP="000C2737">
      <w:pPr>
        <w:tabs>
          <w:tab w:val="left" w:pos="0"/>
          <w:tab w:val="center" w:pos="5400"/>
          <w:tab w:val="left" w:pos="5760"/>
          <w:tab w:val="left" w:pos="6480"/>
          <w:tab w:val="left" w:pos="7200"/>
          <w:tab w:val="left" w:pos="7920"/>
          <w:tab w:val="left" w:pos="8640"/>
          <w:tab w:val="left" w:pos="9360"/>
          <w:tab w:val="left" w:pos="10080"/>
          <w:tab w:val="left" w:pos="10800"/>
        </w:tabs>
        <w:jc w:val="both"/>
        <w:rPr>
          <w:b/>
          <w:smallCaps/>
          <w:sz w:val="19"/>
          <w:szCs w:val="19"/>
        </w:rPr>
      </w:pPr>
      <w:r w:rsidRPr="000B0728">
        <w:rPr>
          <w:b/>
          <w:smallCaps/>
          <w:sz w:val="19"/>
          <w:szCs w:val="19"/>
        </w:rPr>
        <w:t>Acceptance of Change Order  by Owner</w:t>
      </w:r>
    </w:p>
    <w:p w14:paraId="704CFCA0" w14:textId="77777777" w:rsidR="000C2737" w:rsidRDefault="000C2737" w:rsidP="000C2737">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E81219">
        <w:rPr>
          <w:smallCaps/>
          <w:sz w:val="19"/>
          <w:szCs w:val="19"/>
        </w:rPr>
        <w:t>Board of Regents</w:t>
      </w:r>
      <w:r>
        <w:rPr>
          <w:smallCaps/>
          <w:sz w:val="19"/>
          <w:szCs w:val="19"/>
        </w:rPr>
        <w:t xml:space="preserve"> of the </w:t>
      </w:r>
      <w:r w:rsidRPr="00E81219">
        <w:rPr>
          <w:smallCaps/>
          <w:sz w:val="19"/>
          <w:szCs w:val="19"/>
        </w:rPr>
        <w:t xml:space="preserve">University System of </w:t>
      </w:r>
      <w:smartTag w:uri="urn:schemas-microsoft-com:office:smarttags" w:element="place">
        <w:smartTag w:uri="urn:schemas-microsoft-com:office:smarttags" w:element="country-region">
          <w:r w:rsidRPr="00E81219">
            <w:rPr>
              <w:smallCaps/>
              <w:sz w:val="19"/>
              <w:szCs w:val="19"/>
            </w:rPr>
            <w:t>Georgia</w:t>
          </w:r>
        </w:smartTag>
      </w:smartTag>
    </w:p>
    <w:p w14:paraId="54847D09" w14:textId="77777777" w:rsidR="000C2737" w:rsidRPr="00E81219" w:rsidRDefault="000C2737" w:rsidP="000C2737">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79BDA64C" w14:textId="77777777" w:rsidR="000C2737" w:rsidRDefault="000C2737" w:rsidP="000C2737">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7BA19E41" w14:textId="77777777" w:rsidR="000C2737" w:rsidRPr="000B0728" w:rsidRDefault="000C2737" w:rsidP="000C2737">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 xml:space="preserve">By:  </w:t>
      </w:r>
      <w:r w:rsidRPr="000C2737">
        <w:rPr>
          <w:i/>
          <w:smallCaps/>
          <w:sz w:val="19"/>
          <w:szCs w:val="19"/>
          <w:u w:val="single"/>
        </w:rPr>
        <w:t>N-A (GT HELD CONTRACT)</w:t>
      </w:r>
      <w:r w:rsidRPr="000B0728">
        <w:rPr>
          <w:smallCaps/>
          <w:sz w:val="19"/>
          <w:szCs w:val="19"/>
          <w:u w:val="single"/>
        </w:rPr>
        <w:tab/>
      </w:r>
    </w:p>
    <w:p w14:paraId="02410C24" w14:textId="77777777" w:rsidR="000C2737" w:rsidRDefault="000C2737" w:rsidP="000C2737">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ab/>
      </w:r>
    </w:p>
    <w:p w14:paraId="147B838B" w14:textId="77777777" w:rsidR="000C2737" w:rsidRPr="000C2737" w:rsidRDefault="000C2737" w:rsidP="000C2737">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i/>
          <w:smallCaps/>
          <w:sz w:val="19"/>
          <w:szCs w:val="19"/>
          <w:u w:val="single"/>
        </w:rPr>
      </w:pPr>
      <w:r>
        <w:rPr>
          <w:smallCaps/>
          <w:sz w:val="19"/>
          <w:szCs w:val="19"/>
        </w:rPr>
        <w:tab/>
      </w:r>
      <w:r w:rsidRPr="000C2737">
        <w:rPr>
          <w:i/>
          <w:smallCaps/>
          <w:sz w:val="19"/>
          <w:szCs w:val="19"/>
          <w:u w:val="single"/>
        </w:rPr>
        <w:t>N-A (GT HELD CONTRACT)</w:t>
      </w:r>
      <w:r w:rsidRPr="000C2737">
        <w:rPr>
          <w:i/>
          <w:smallCaps/>
          <w:sz w:val="19"/>
          <w:szCs w:val="19"/>
          <w:u w:val="single"/>
        </w:rPr>
        <w:tab/>
      </w:r>
    </w:p>
    <w:p w14:paraId="61722365" w14:textId="77777777" w:rsidR="000C2737" w:rsidRPr="00497D50" w:rsidRDefault="000C2737" w:rsidP="000C2737">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t xml:space="preserve">Print </w:t>
      </w:r>
      <w:smartTag w:uri="urn:schemas-microsoft-com:office:smarttags" w:element="country-region">
        <w:smartTag w:uri="urn:schemas-microsoft-com:office:smarttags" w:element="place">
          <w:r>
            <w:rPr>
              <w:smallCaps/>
              <w:sz w:val="19"/>
              <w:szCs w:val="19"/>
            </w:rPr>
            <w:t>Nam</w:t>
          </w:r>
        </w:smartTag>
      </w:smartTag>
      <w:r>
        <w:rPr>
          <w:smallCaps/>
          <w:sz w:val="19"/>
          <w:szCs w:val="19"/>
        </w:rPr>
        <w:t>e / Title</w:t>
      </w:r>
    </w:p>
    <w:p w14:paraId="72C4B780" w14:textId="77777777" w:rsidR="000C2737" w:rsidRPr="000B0728" w:rsidRDefault="000C2737" w:rsidP="000C2737">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7FC09338" w14:textId="2B8A3607" w:rsidR="000C2737"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0B0728">
        <w:rPr>
          <w:smallCaps/>
          <w:sz w:val="19"/>
          <w:szCs w:val="19"/>
        </w:rPr>
        <w:tab/>
        <w:t>Date</w:t>
      </w:r>
      <w:r>
        <w:rPr>
          <w:smallCaps/>
          <w:sz w:val="19"/>
          <w:szCs w:val="19"/>
        </w:rPr>
        <w:t xml:space="preserve"> Approved</w:t>
      </w:r>
      <w:r w:rsidRPr="000B0728">
        <w:rPr>
          <w:smallCaps/>
          <w:sz w:val="19"/>
          <w:szCs w:val="19"/>
        </w:rPr>
        <w:t xml:space="preserve">:  </w:t>
      </w:r>
      <w:r w:rsidRPr="000B0728">
        <w:rPr>
          <w:smallCaps/>
          <w:sz w:val="19"/>
          <w:szCs w:val="19"/>
          <w:u w:val="single"/>
        </w:rPr>
        <w:tab/>
      </w:r>
      <w:r>
        <w:rPr>
          <w:smallCaps/>
          <w:sz w:val="19"/>
          <w:szCs w:val="19"/>
          <w:u w:val="single"/>
        </w:rPr>
        <w:tab/>
      </w:r>
    </w:p>
    <w:p w14:paraId="70478474" w14:textId="374BF44C" w:rsidR="000C2737"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p>
    <w:p w14:paraId="77E7DF92" w14:textId="7794ED29" w:rsidR="000C2737"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p>
    <w:p w14:paraId="275B3BC7" w14:textId="7FEC1C52" w:rsidR="000C2737"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p>
    <w:p w14:paraId="20077AA4" w14:textId="29207D2D" w:rsidR="000C2737"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p>
    <w:p w14:paraId="5E6EFC3D" w14:textId="156BB1BD" w:rsidR="000C2737"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p>
    <w:p w14:paraId="5F8E651E" w14:textId="77777777" w:rsidR="000C2737" w:rsidRDefault="000C2737" w:rsidP="000C27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4E9554E" w14:textId="36D0D372" w:rsidR="00E026F1" w:rsidRDefault="00E026F1">
      <w:pPr>
        <w:jc w:val="center"/>
        <w:rPr>
          <w:b/>
          <w:sz w:val="19"/>
        </w:rPr>
      </w:pPr>
      <w:r>
        <w:rPr>
          <w:b/>
          <w:sz w:val="19"/>
        </w:rPr>
        <w:t>FINAL COST AMENDMENT</w:t>
      </w:r>
    </w:p>
    <w:p w14:paraId="567A55BF" w14:textId="77777777" w:rsidR="00E026F1" w:rsidRDefault="00E026F1">
      <w:pPr>
        <w:jc w:val="center"/>
        <w:rPr>
          <w:b/>
          <w:sz w:val="19"/>
        </w:rPr>
      </w:pPr>
      <w:r>
        <w:rPr>
          <w:b/>
          <w:sz w:val="19"/>
        </w:rPr>
        <w:t>TO</w:t>
      </w:r>
    </w:p>
    <w:p w14:paraId="2E385402" w14:textId="77777777" w:rsidR="00E026F1" w:rsidRDefault="00E026F1">
      <w:pPr>
        <w:jc w:val="center"/>
        <w:rPr>
          <w:b/>
          <w:sz w:val="19"/>
        </w:rPr>
      </w:pPr>
      <w:r>
        <w:rPr>
          <w:b/>
          <w:sz w:val="19"/>
        </w:rPr>
        <w:t>CHANGE ORDER NO. ___________</w:t>
      </w:r>
    </w:p>
    <w:p w14:paraId="41FB9F7A" w14:textId="77777777" w:rsidR="00544F8C" w:rsidRDefault="00544F8C" w:rsidP="00544F8C">
      <w:pPr>
        <w:rPr>
          <w:b/>
          <w:sz w:val="19"/>
        </w:rPr>
      </w:pPr>
    </w:p>
    <w:p w14:paraId="6D21E17C" w14:textId="77777777" w:rsidR="00544F8C" w:rsidRDefault="00544F8C" w:rsidP="00544F8C">
      <w:pPr>
        <w:rPr>
          <w:sz w:val="19"/>
        </w:rPr>
      </w:pPr>
      <w:r>
        <w:rPr>
          <w:b/>
          <w:sz w:val="19"/>
        </w:rPr>
        <w:t>Project Name:</w:t>
      </w:r>
      <w:r>
        <w:rPr>
          <w:sz w:val="19"/>
        </w:rPr>
        <w:t xml:space="preserve">  ____________________________</w:t>
      </w:r>
    </w:p>
    <w:p w14:paraId="47D44DE7" w14:textId="77777777" w:rsidR="00544F8C" w:rsidRDefault="00544F8C" w:rsidP="00544F8C">
      <w:pPr>
        <w:rPr>
          <w:sz w:val="19"/>
        </w:rPr>
      </w:pPr>
      <w:r>
        <w:rPr>
          <w:b/>
          <w:sz w:val="19"/>
        </w:rPr>
        <w:t>Project Number:</w:t>
      </w:r>
      <w:r>
        <w:rPr>
          <w:sz w:val="19"/>
        </w:rPr>
        <w:t xml:space="preserve">  __________________________</w:t>
      </w:r>
    </w:p>
    <w:p w14:paraId="36BD7A80" w14:textId="77777777" w:rsidR="00544F8C" w:rsidRDefault="00544F8C" w:rsidP="00544F8C">
      <w:pPr>
        <w:rPr>
          <w:b/>
          <w:sz w:val="19"/>
        </w:rPr>
      </w:pPr>
    </w:p>
    <w:p w14:paraId="1E114357" w14:textId="77777777" w:rsidR="00E026F1" w:rsidRDefault="00E026F1">
      <w:pPr>
        <w:jc w:val="both"/>
        <w:rPr>
          <w:sz w:val="19"/>
        </w:rPr>
      </w:pPr>
    </w:p>
    <w:p w14:paraId="175114FC" w14:textId="77777777" w:rsidR="00E026F1" w:rsidRDefault="00E026F1">
      <w:pPr>
        <w:jc w:val="both"/>
        <w:rPr>
          <w:sz w:val="19"/>
        </w:rPr>
      </w:pPr>
      <w:r>
        <w:rPr>
          <w:sz w:val="19"/>
        </w:rPr>
        <w:t>1.</w:t>
      </w:r>
      <w:r>
        <w:rPr>
          <w:sz w:val="19"/>
        </w:rPr>
        <w:tab/>
        <w:t>A memorandum is attached showing cost breakdown of labor and materials by unit and quantities as prepared by the Design-Builder and checked by the Contract Compliance Specialist and Program Manager.</w:t>
      </w:r>
    </w:p>
    <w:p w14:paraId="1C9EB9C0" w14:textId="77777777" w:rsidR="00E026F1" w:rsidRDefault="00E026F1">
      <w:pPr>
        <w:jc w:val="both"/>
        <w:rPr>
          <w:sz w:val="19"/>
        </w:rPr>
      </w:pPr>
    </w:p>
    <w:p w14:paraId="1048C90E" w14:textId="77777777" w:rsidR="00E026F1" w:rsidRDefault="00E026F1">
      <w:pPr>
        <w:jc w:val="both"/>
        <w:rPr>
          <w:sz w:val="19"/>
        </w:rPr>
      </w:pPr>
      <w:r>
        <w:rPr>
          <w:sz w:val="19"/>
        </w:rPr>
        <w:t>2.</w:t>
      </w:r>
      <w:r>
        <w:rPr>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14:paraId="5355CA71" w14:textId="77777777" w:rsidR="00E026F1" w:rsidRDefault="00D419B4">
      <w:pPr>
        <w:jc w:val="both"/>
        <w:rPr>
          <w:sz w:val="19"/>
        </w:rPr>
      </w:pPr>
      <w:r>
        <w:rPr>
          <w:noProof/>
          <w:sz w:val="19"/>
        </w:rPr>
        <mc:AlternateContent>
          <mc:Choice Requires="wps">
            <w:drawing>
              <wp:anchor distT="0" distB="0" distL="114300" distR="114300" simplePos="0" relativeHeight="251663872" behindDoc="0" locked="0" layoutInCell="0" allowOverlap="1" wp14:anchorId="6F986BEA" wp14:editId="4570F621">
                <wp:simplePos x="0" y="0"/>
                <wp:positionH relativeFrom="column">
                  <wp:posOffset>-43180</wp:posOffset>
                </wp:positionH>
                <wp:positionV relativeFrom="paragraph">
                  <wp:posOffset>18415</wp:posOffset>
                </wp:positionV>
                <wp:extent cx="6540500" cy="718185"/>
                <wp:effectExtent l="6350" t="10160" r="6350" b="5080"/>
                <wp:wrapNone/>
                <wp:docPr id="1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718185"/>
                        </a:xfrm>
                        <a:prstGeom prst="rect">
                          <a:avLst/>
                        </a:prstGeom>
                        <a:solidFill>
                          <a:srgbClr val="B2B2B2"/>
                        </a:solidFill>
                        <a:ln w="9525">
                          <a:solidFill>
                            <a:srgbClr val="000000"/>
                          </a:solidFill>
                          <a:miter lim="800000"/>
                          <a:headEnd/>
                          <a:tailEnd/>
                        </a:ln>
                      </wps:spPr>
                      <wps:txbx>
                        <w:txbxContent>
                          <w:p w14:paraId="2DB288A9" w14:textId="77777777" w:rsidR="00EC1B0C" w:rsidRPr="00E7143A" w:rsidRDefault="00EC1B0C">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observe the fact that verification of quantities and prices means the Program Manager who signs the Change Order has personal knowledge that the quantities shown in the memorandum referred to under paragraph 7 above are correct, that he has personally</w:t>
                            </w:r>
                            <w:r w:rsidRPr="00E7143A">
                              <w:rPr>
                                <w:i/>
                                <w:sz w:val="17"/>
                                <w:szCs w:val="17"/>
                                <w:u w:val="single"/>
                              </w:rPr>
                              <w:t xml:space="preserve"> </w:t>
                            </w:r>
                            <w:r w:rsidRPr="00E7143A">
                              <w:rPr>
                                <w:i/>
                                <w:sz w:val="17"/>
                                <w:szCs w:val="17"/>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86BEA" id="Text Box 20" o:spid="_x0000_s1043" type="#_x0000_t202" style="position:absolute;left:0;text-align:left;margin-left:-3.4pt;margin-top:1.45pt;width:515pt;height:56.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" o:allowincell="f" fillcolor="#b2b2b2">
                <v:textbox>
                  <w:txbxContent>
                    <w:p w14:paraId="2DB288A9" w14:textId="77777777" w:rsidR="00EC1B0C" w:rsidRPr="00E7143A" w:rsidRDefault="00EC1B0C">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observe the fact that verification of quantities and prices means the Program Manager who signs the Change Order has personal knowledge that the quantities shown in the memorandum referred to under paragraph 7 above are correct, that he has personally</w:t>
                      </w:r>
                      <w:r w:rsidRPr="00E7143A">
                        <w:rPr>
                          <w:i/>
                          <w:sz w:val="17"/>
                          <w:szCs w:val="17"/>
                          <w:u w:val="single"/>
                        </w:rPr>
                        <w:t xml:space="preserve"> </w:t>
                      </w:r>
                      <w:r w:rsidRPr="00E7143A">
                        <w:rPr>
                          <w:i/>
                          <w:sz w:val="17"/>
                          <w:szCs w:val="17"/>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p>
    <w:p w14:paraId="1D443F46" w14:textId="77777777" w:rsidR="00E026F1" w:rsidRDefault="00E026F1">
      <w:pPr>
        <w:jc w:val="both"/>
        <w:rPr>
          <w:sz w:val="19"/>
        </w:rPr>
      </w:pPr>
    </w:p>
    <w:p w14:paraId="5E3C1B52" w14:textId="77777777" w:rsidR="00E026F1" w:rsidRDefault="00E026F1">
      <w:pPr>
        <w:jc w:val="both"/>
        <w:rPr>
          <w:sz w:val="19"/>
        </w:rPr>
      </w:pPr>
    </w:p>
    <w:p w14:paraId="42F11026" w14:textId="77777777" w:rsidR="00E026F1" w:rsidRDefault="00E026F1">
      <w:pPr>
        <w:jc w:val="both"/>
        <w:rPr>
          <w:sz w:val="19"/>
        </w:rPr>
      </w:pPr>
    </w:p>
    <w:p w14:paraId="35056935" w14:textId="77777777" w:rsidR="00E026F1" w:rsidRDefault="00E026F1">
      <w:pPr>
        <w:jc w:val="both"/>
        <w:rPr>
          <w:sz w:val="19"/>
        </w:rPr>
      </w:pPr>
    </w:p>
    <w:p w14:paraId="2BA1E335" w14:textId="77777777" w:rsidR="00E026F1" w:rsidRDefault="00E026F1">
      <w:pPr>
        <w:jc w:val="both"/>
        <w:rPr>
          <w:sz w:val="19"/>
        </w:rPr>
      </w:pPr>
    </w:p>
    <w:p w14:paraId="7C9630A2" w14:textId="77777777" w:rsidR="00E026F1" w:rsidRDefault="00E026F1">
      <w:pPr>
        <w:jc w:val="both"/>
        <w:rPr>
          <w:sz w:val="19"/>
        </w:rPr>
      </w:pPr>
      <w:r>
        <w:rPr>
          <w:sz w:val="19"/>
        </w:rPr>
        <w:t>3.</w:t>
      </w:r>
      <w:r>
        <w:rPr>
          <w:sz w:val="19"/>
        </w:rPr>
        <w:tab/>
        <w:t xml:space="preserve">The contractor shall be allowed </w:t>
      </w:r>
      <w:r>
        <w:rPr>
          <w:sz w:val="19"/>
          <w:u w:val="single"/>
        </w:rPr>
        <w:t xml:space="preserve">          </w:t>
      </w:r>
      <w:r>
        <w:rPr>
          <w:sz w:val="19"/>
        </w:rPr>
        <w:t xml:space="preserve"> additional calendar days for completion.  The Material Completion and Occupancy date is:  __________________ .  </w:t>
      </w:r>
    </w:p>
    <w:p w14:paraId="28D4A286" w14:textId="77777777" w:rsidR="00E026F1" w:rsidRDefault="00D419B4">
      <w:pPr>
        <w:jc w:val="both"/>
        <w:rPr>
          <w:sz w:val="19"/>
        </w:rPr>
      </w:pPr>
      <w:r>
        <w:rPr>
          <w:noProof/>
          <w:sz w:val="19"/>
        </w:rPr>
        <mc:AlternateContent>
          <mc:Choice Requires="wps">
            <w:drawing>
              <wp:anchor distT="0" distB="0" distL="114300" distR="114300" simplePos="0" relativeHeight="251662848" behindDoc="0" locked="0" layoutInCell="0" allowOverlap="1" wp14:anchorId="199F2F3A" wp14:editId="0AE37261">
                <wp:simplePos x="0" y="0"/>
                <wp:positionH relativeFrom="column">
                  <wp:posOffset>210820</wp:posOffset>
                </wp:positionH>
                <wp:positionV relativeFrom="paragraph">
                  <wp:posOffset>81915</wp:posOffset>
                </wp:positionV>
                <wp:extent cx="6286500" cy="382270"/>
                <wp:effectExtent l="12700" t="8890" r="6350" b="8890"/>
                <wp:wrapNone/>
                <wp:docPr id="1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82270"/>
                        </a:xfrm>
                        <a:prstGeom prst="rect">
                          <a:avLst/>
                        </a:prstGeom>
                        <a:solidFill>
                          <a:srgbClr val="B2B2B2"/>
                        </a:solidFill>
                        <a:ln w="9525">
                          <a:solidFill>
                            <a:srgbClr val="000000"/>
                          </a:solidFill>
                          <a:miter lim="800000"/>
                          <a:headEnd/>
                          <a:tailEnd/>
                        </a:ln>
                      </wps:spPr>
                      <wps:txbx>
                        <w:txbxContent>
                          <w:p w14:paraId="467F7B47" w14:textId="77777777" w:rsidR="00EC1B0C" w:rsidRPr="00E7143A" w:rsidRDefault="00EC1B0C">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insert the number of additional Days allowed and the new Material Completion and Occupancy Date, or, if no additional time is allowed, insert “0” for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F2F3A" id="Text Box 19" o:spid="_x0000_s1044" type="#_x0000_t202" style="position:absolute;left:0;text-align:left;margin-left:16.6pt;margin-top:6.45pt;width:495pt;height:30.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" o:allowincell="f" fillcolor="#b2b2b2">
                <v:textbox>
                  <w:txbxContent>
                    <w:p w14:paraId="467F7B47" w14:textId="77777777" w:rsidR="00EC1B0C" w:rsidRPr="00E7143A" w:rsidRDefault="00EC1B0C">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insert the number of additional Days allowed and the new Material Completion and Occupancy Date, or, if no additional time is allowed, insert “0” for Days and “No Change” for the date.</w:t>
                      </w:r>
                    </w:p>
                  </w:txbxContent>
                </v:textbox>
              </v:shape>
            </w:pict>
          </mc:Fallback>
        </mc:AlternateContent>
      </w:r>
    </w:p>
    <w:p w14:paraId="006BC946" w14:textId="77777777" w:rsidR="00E026F1" w:rsidRDefault="00E026F1">
      <w:pPr>
        <w:jc w:val="both"/>
        <w:rPr>
          <w:sz w:val="19"/>
        </w:rPr>
      </w:pPr>
    </w:p>
    <w:p w14:paraId="421526B2" w14:textId="77777777" w:rsidR="00E026F1" w:rsidRDefault="00E026F1">
      <w:pPr>
        <w:jc w:val="both"/>
        <w:rPr>
          <w:sz w:val="19"/>
        </w:rPr>
      </w:pPr>
    </w:p>
    <w:p w14:paraId="407A5135" w14:textId="77777777" w:rsidR="00E026F1" w:rsidRDefault="00E026F1">
      <w:pPr>
        <w:jc w:val="both"/>
        <w:rPr>
          <w:sz w:val="19"/>
        </w:rPr>
      </w:pPr>
    </w:p>
    <w:p w14:paraId="2F8A3BB1" w14:textId="77777777" w:rsidR="00E026F1" w:rsidRDefault="00E026F1">
      <w:pPr>
        <w:jc w:val="both"/>
        <w:rPr>
          <w:sz w:val="19"/>
        </w:rPr>
      </w:pPr>
    </w:p>
    <w:p w14:paraId="6520BC2E" w14:textId="77777777" w:rsidR="00E026F1" w:rsidRDefault="00E026F1">
      <w:pPr>
        <w:jc w:val="both"/>
        <w:rPr>
          <w:sz w:val="19"/>
        </w:rPr>
      </w:pPr>
      <w:r>
        <w:rPr>
          <w:sz w:val="19"/>
        </w:rPr>
        <w:t>4.</w:t>
      </w:r>
      <w:r>
        <w:rPr>
          <w:sz w:val="19"/>
        </w:rPr>
        <w:tab/>
        <w:t xml:space="preserve">The Contract Sum shall be </w:t>
      </w:r>
      <w:r>
        <w:rPr>
          <w:i/>
          <w:sz w:val="19"/>
        </w:rPr>
        <w:t>(increased) (decreased)</w:t>
      </w:r>
      <w:r>
        <w:rPr>
          <w:sz w:val="19"/>
        </w:rPr>
        <w:t xml:space="preserve"> by $  _________________  on account of this change.</w:t>
      </w:r>
    </w:p>
    <w:p w14:paraId="33E02A78" w14:textId="77777777" w:rsidR="00E026F1" w:rsidRDefault="00D419B4">
      <w:pPr>
        <w:jc w:val="both"/>
        <w:rPr>
          <w:i/>
          <w:sz w:val="19"/>
        </w:rPr>
      </w:pPr>
      <w:r>
        <w:rPr>
          <w:i/>
          <w:noProof/>
          <w:sz w:val="19"/>
        </w:rPr>
        <mc:AlternateContent>
          <mc:Choice Requires="wps">
            <w:drawing>
              <wp:anchor distT="0" distB="0" distL="114300" distR="114300" simplePos="0" relativeHeight="251664896" behindDoc="0" locked="0" layoutInCell="0" allowOverlap="1" wp14:anchorId="52A7B074" wp14:editId="06293B58">
                <wp:simplePos x="0" y="0"/>
                <wp:positionH relativeFrom="column">
                  <wp:posOffset>-144780</wp:posOffset>
                </wp:positionH>
                <wp:positionV relativeFrom="paragraph">
                  <wp:posOffset>97790</wp:posOffset>
                </wp:positionV>
                <wp:extent cx="6718300" cy="663575"/>
                <wp:effectExtent l="9525" t="9525" r="6350" b="12700"/>
                <wp:wrapNone/>
                <wp:docPr id="1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663575"/>
                        </a:xfrm>
                        <a:prstGeom prst="rect">
                          <a:avLst/>
                        </a:prstGeom>
                        <a:solidFill>
                          <a:srgbClr val="B2B2B2"/>
                        </a:solidFill>
                        <a:ln w="9525">
                          <a:solidFill>
                            <a:srgbClr val="000000"/>
                          </a:solidFill>
                          <a:miter lim="800000"/>
                          <a:headEnd/>
                          <a:tailEnd/>
                        </a:ln>
                      </wps:spPr>
                      <wps:txbx>
                        <w:txbxContent>
                          <w:p w14:paraId="298452A8" w14:textId="77777777" w:rsidR="00EC1B0C" w:rsidRPr="00E7143A" w:rsidRDefault="00EC1B0C">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7B074" id="Text Box 21" o:spid="_x0000_s1045" type="#_x0000_t202" style="position:absolute;left:0;text-align:left;margin-left:-11.4pt;margin-top:7.7pt;width:529pt;height:5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" o:allowincell="f" fillcolor="#b2b2b2">
                <v:textbox>
                  <w:txbxContent>
                    <w:p w14:paraId="298452A8" w14:textId="77777777" w:rsidR="00EC1B0C" w:rsidRPr="00E7143A" w:rsidRDefault="00EC1B0C">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14:paraId="39CA1DCD" w14:textId="77777777" w:rsidR="00E026F1" w:rsidRDefault="00E026F1">
      <w:pPr>
        <w:jc w:val="both"/>
        <w:rPr>
          <w:i/>
          <w:sz w:val="19"/>
        </w:rPr>
      </w:pPr>
    </w:p>
    <w:p w14:paraId="19E62402" w14:textId="77777777" w:rsidR="00E026F1" w:rsidRDefault="00E026F1">
      <w:pPr>
        <w:jc w:val="both"/>
        <w:rPr>
          <w:i/>
          <w:sz w:val="19"/>
        </w:rPr>
      </w:pPr>
    </w:p>
    <w:p w14:paraId="2D000EBC" w14:textId="77777777" w:rsidR="00E026F1" w:rsidRDefault="00E026F1">
      <w:pPr>
        <w:jc w:val="both"/>
        <w:rPr>
          <w:i/>
          <w:sz w:val="19"/>
        </w:rPr>
      </w:pPr>
    </w:p>
    <w:p w14:paraId="76420A00" w14:textId="77777777" w:rsidR="00E026F1" w:rsidRDefault="00E026F1">
      <w:pPr>
        <w:jc w:val="both"/>
        <w:rPr>
          <w:i/>
          <w:sz w:val="19"/>
        </w:rPr>
      </w:pPr>
    </w:p>
    <w:p w14:paraId="5E869BAF" w14:textId="77777777" w:rsidR="00E026F1" w:rsidRDefault="00E026F1">
      <w:pPr>
        <w:jc w:val="both"/>
        <w:rPr>
          <w:i/>
          <w:sz w:val="19"/>
        </w:rPr>
      </w:pPr>
    </w:p>
    <w:p w14:paraId="6D0F61D0" w14:textId="77777777" w:rsidR="00E026F1" w:rsidRDefault="00E026F1">
      <w:pPr>
        <w:jc w:val="both"/>
        <w:rPr>
          <w:sz w:val="19"/>
        </w:rPr>
      </w:pPr>
      <w:r>
        <w:rPr>
          <w:sz w:val="19"/>
        </w:rPr>
        <w:t>5.</w:t>
      </w:r>
      <w:r>
        <w:rPr>
          <w:sz w:val="19"/>
        </w:rPr>
        <w:tab/>
        <w:t xml:space="preserve">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w:t>
      </w:r>
      <w:r w:rsidR="00F10198">
        <w:rPr>
          <w:sz w:val="19"/>
        </w:rPr>
        <w:t>Program Manager</w:t>
      </w:r>
      <w:r>
        <w:rPr>
          <w:sz w:val="19"/>
        </w:rPr>
        <w:t>, and design consultants.</w:t>
      </w:r>
    </w:p>
    <w:p w14:paraId="02284F38" w14:textId="77777777" w:rsidR="00E026F1" w:rsidRDefault="00E026F1">
      <w:pPr>
        <w:jc w:val="both"/>
        <w:rPr>
          <w:sz w:val="19"/>
        </w:rPr>
      </w:pPr>
    </w:p>
    <w:p w14:paraId="5F73C520" w14:textId="77777777" w:rsidR="00E7143A" w:rsidRDefault="00E7143A" w:rsidP="00E7143A">
      <w:pPr>
        <w:jc w:val="both"/>
        <w:rPr>
          <w:b/>
          <w:sz w:val="19"/>
        </w:rPr>
      </w:pPr>
      <w:r>
        <w:rPr>
          <w:b/>
          <w:sz w:val="19"/>
        </w:rPr>
        <w:t>APPROVED AND AGREED BY Design-Builder:</w:t>
      </w:r>
      <w:r>
        <w:rPr>
          <w:b/>
          <w:sz w:val="19"/>
        </w:rPr>
        <w:tab/>
      </w:r>
      <w:r>
        <w:rPr>
          <w:b/>
          <w:sz w:val="19"/>
        </w:rPr>
        <w:tab/>
      </w:r>
    </w:p>
    <w:p w14:paraId="775E35CA" w14:textId="486D3E65" w:rsidR="003B7D24" w:rsidRDefault="000C2737" w:rsidP="00E7143A">
      <w:pPr>
        <w:jc w:val="both"/>
        <w:rPr>
          <w:smallCaps/>
          <w:sz w:val="19"/>
        </w:rPr>
      </w:pPr>
      <w:r>
        <w:rPr>
          <w:smallCaps/>
          <w:sz w:val="19"/>
        </w:rPr>
        <w:t>________________________________________</w:t>
      </w:r>
    </w:p>
    <w:p w14:paraId="21FF7B7D" w14:textId="3FB4022B" w:rsidR="000C2737" w:rsidRDefault="000C2737" w:rsidP="00E7143A">
      <w:pPr>
        <w:jc w:val="both"/>
        <w:rPr>
          <w:smallCaps/>
          <w:sz w:val="19"/>
        </w:rPr>
      </w:pPr>
      <w:r>
        <w:rPr>
          <w:smallCaps/>
          <w:sz w:val="19"/>
        </w:rPr>
        <w:t>Design Builder Legal Firm Name</w:t>
      </w:r>
    </w:p>
    <w:p w14:paraId="74427D11" w14:textId="77777777" w:rsidR="00E7143A" w:rsidRDefault="00E7143A" w:rsidP="00E7143A">
      <w:pPr>
        <w:jc w:val="both"/>
        <w:rPr>
          <w:sz w:val="19"/>
        </w:rPr>
      </w:pPr>
      <w:r>
        <w:rPr>
          <w:sz w:val="19"/>
        </w:rPr>
        <w:tab/>
      </w:r>
    </w:p>
    <w:p w14:paraId="35C4EA97" w14:textId="77777777" w:rsidR="00E7143A" w:rsidRDefault="00E7143A" w:rsidP="00E7143A">
      <w:pPr>
        <w:tabs>
          <w:tab w:val="left" w:pos="4680"/>
          <w:tab w:val="left" w:pos="5040"/>
        </w:tabs>
        <w:jc w:val="both"/>
        <w:rPr>
          <w:sz w:val="19"/>
        </w:rPr>
      </w:pPr>
      <w:r>
        <w:rPr>
          <w:sz w:val="19"/>
        </w:rPr>
        <w:t>By: ___________________________________</w:t>
      </w:r>
      <w:r>
        <w:rPr>
          <w:sz w:val="19"/>
        </w:rPr>
        <w:tab/>
      </w:r>
      <w:r>
        <w:rPr>
          <w:sz w:val="19"/>
        </w:rPr>
        <w:tab/>
      </w:r>
    </w:p>
    <w:p w14:paraId="5E686E9B" w14:textId="08394743" w:rsidR="00E7143A" w:rsidRDefault="000C2737" w:rsidP="00E7143A">
      <w:pPr>
        <w:jc w:val="both"/>
        <w:rPr>
          <w:sz w:val="19"/>
        </w:rPr>
      </w:pPr>
      <w:r>
        <w:rPr>
          <w:sz w:val="19"/>
        </w:rPr>
        <w:t xml:space="preserve">      Authorized Signature</w:t>
      </w:r>
    </w:p>
    <w:p w14:paraId="676822A6" w14:textId="77777777" w:rsidR="00E7143A" w:rsidRDefault="00E7143A" w:rsidP="00E7143A">
      <w:pPr>
        <w:tabs>
          <w:tab w:val="left" w:pos="360"/>
          <w:tab w:val="left" w:pos="4230"/>
        </w:tabs>
        <w:jc w:val="both"/>
        <w:rPr>
          <w:sz w:val="19"/>
          <w:u w:val="single"/>
        </w:rPr>
      </w:pPr>
      <w:r>
        <w:rPr>
          <w:sz w:val="19"/>
        </w:rPr>
        <w:tab/>
      </w:r>
      <w:r>
        <w:rPr>
          <w:sz w:val="19"/>
          <w:u w:val="single"/>
        </w:rPr>
        <w:tab/>
      </w:r>
    </w:p>
    <w:p w14:paraId="21061B30" w14:textId="769E1B77" w:rsidR="00E7143A" w:rsidRDefault="00E7143A" w:rsidP="00E7143A">
      <w:pPr>
        <w:tabs>
          <w:tab w:val="left" w:pos="360"/>
          <w:tab w:val="left" w:pos="4230"/>
        </w:tabs>
        <w:jc w:val="both"/>
        <w:rPr>
          <w:sz w:val="19"/>
        </w:rPr>
      </w:pPr>
      <w:r>
        <w:rPr>
          <w:sz w:val="19"/>
        </w:rPr>
        <w:tab/>
        <w:t>(Print Name/Title</w:t>
      </w:r>
      <w:r w:rsidR="000C2737">
        <w:rPr>
          <w:sz w:val="19"/>
        </w:rPr>
        <w:t xml:space="preserve"> of Authorized</w:t>
      </w:r>
      <w:r>
        <w:rPr>
          <w:sz w:val="19"/>
        </w:rPr>
        <w:t>)</w:t>
      </w:r>
    </w:p>
    <w:p w14:paraId="024DD4F6" w14:textId="77777777" w:rsidR="00E7143A" w:rsidRPr="00E7143A" w:rsidRDefault="00E7143A" w:rsidP="00E7143A">
      <w:pPr>
        <w:tabs>
          <w:tab w:val="left" w:pos="360"/>
          <w:tab w:val="left" w:pos="4230"/>
        </w:tabs>
        <w:jc w:val="both"/>
        <w:rPr>
          <w:sz w:val="19"/>
        </w:rPr>
      </w:pPr>
    </w:p>
    <w:p w14:paraId="7EEF90A5" w14:textId="77777777" w:rsidR="00E7143A" w:rsidRDefault="00E7143A" w:rsidP="00E7143A">
      <w:pPr>
        <w:jc w:val="both"/>
        <w:rPr>
          <w:sz w:val="19"/>
        </w:rPr>
      </w:pPr>
      <w:r>
        <w:rPr>
          <w:sz w:val="19"/>
        </w:rPr>
        <w:t xml:space="preserve">Date approved by Design-Builder:  </w:t>
      </w:r>
      <w:r>
        <w:rPr>
          <w:sz w:val="19"/>
          <w:u w:val="single"/>
        </w:rPr>
        <w:tab/>
      </w:r>
      <w:r>
        <w:rPr>
          <w:sz w:val="19"/>
          <w:u w:val="single"/>
        </w:rPr>
        <w:tab/>
      </w:r>
      <w:r>
        <w:rPr>
          <w:sz w:val="19"/>
        </w:rPr>
        <w:t xml:space="preserve"> </w:t>
      </w:r>
      <w:r>
        <w:rPr>
          <w:sz w:val="19"/>
        </w:rPr>
        <w:tab/>
      </w:r>
    </w:p>
    <w:p w14:paraId="478CFB63" w14:textId="77777777" w:rsidR="00E7143A" w:rsidRDefault="00E7143A" w:rsidP="00E7143A">
      <w:pPr>
        <w:jc w:val="both"/>
        <w:rPr>
          <w:sz w:val="19"/>
        </w:rPr>
      </w:pPr>
    </w:p>
    <w:p w14:paraId="0694CFAC" w14:textId="77777777" w:rsidR="00E7143A" w:rsidRDefault="00E7143A" w:rsidP="00E7143A">
      <w:pPr>
        <w:jc w:val="both"/>
        <w:rPr>
          <w:sz w:val="19"/>
        </w:rPr>
      </w:pPr>
    </w:p>
    <w:p w14:paraId="15EFB0A2" w14:textId="77777777" w:rsidR="00E7143A" w:rsidRDefault="00E7143A" w:rsidP="00E7143A">
      <w:pPr>
        <w:jc w:val="both"/>
        <w:rPr>
          <w:b/>
          <w:sz w:val="19"/>
        </w:rPr>
      </w:pPr>
      <w:r>
        <w:rPr>
          <w:b/>
          <w:sz w:val="19"/>
        </w:rPr>
        <w:t>RECOMMENDED FOR OWNER'S ACCEPTANCE:</w:t>
      </w:r>
      <w:r>
        <w:rPr>
          <w:b/>
          <w:sz w:val="19"/>
        </w:rPr>
        <w:tab/>
        <w:t>APPROVED AND AGREED BY OWNER:</w:t>
      </w:r>
      <w:r>
        <w:rPr>
          <w:b/>
          <w:sz w:val="19"/>
        </w:rPr>
        <w:tab/>
      </w:r>
      <w:r>
        <w:rPr>
          <w:b/>
          <w:sz w:val="19"/>
        </w:rPr>
        <w:tab/>
      </w:r>
      <w:r>
        <w:rPr>
          <w:b/>
          <w:sz w:val="19"/>
        </w:rPr>
        <w:tab/>
      </w:r>
    </w:p>
    <w:p w14:paraId="275804B4" w14:textId="7C2043E2" w:rsidR="00E7143A" w:rsidRDefault="00E7143A" w:rsidP="00E7143A">
      <w:pPr>
        <w:jc w:val="both"/>
        <w:rPr>
          <w:sz w:val="19"/>
        </w:rPr>
      </w:pPr>
      <w:r>
        <w:rPr>
          <w:smallCaps/>
          <w:sz w:val="19"/>
          <w:szCs w:val="19"/>
        </w:rPr>
        <w:t xml:space="preserve">Using Agency: </w:t>
      </w:r>
      <w:r w:rsidR="000C2737">
        <w:rPr>
          <w:smallCaps/>
          <w:sz w:val="19"/>
          <w:szCs w:val="19"/>
        </w:rPr>
        <w:t xml:space="preserve">    </w:t>
      </w:r>
      <w:r w:rsidR="003B7D24">
        <w:rPr>
          <w:smallCaps/>
          <w:sz w:val="19"/>
          <w:szCs w:val="19"/>
        </w:rPr>
        <w:tab/>
      </w:r>
      <w:r w:rsidR="003B7D24">
        <w:rPr>
          <w:smallCaps/>
          <w:sz w:val="19"/>
          <w:szCs w:val="19"/>
        </w:rPr>
        <w:tab/>
      </w:r>
      <w:r>
        <w:rPr>
          <w:sz w:val="19"/>
        </w:rPr>
        <w:tab/>
      </w:r>
      <w:r>
        <w:rPr>
          <w:sz w:val="19"/>
        </w:rPr>
        <w:tab/>
      </w:r>
      <w:r w:rsidR="00F90169">
        <w:rPr>
          <w:sz w:val="19"/>
        </w:rPr>
        <w:tab/>
      </w:r>
      <w:r>
        <w:rPr>
          <w:sz w:val="19"/>
        </w:rPr>
        <w:t>BOARD OF REGENTS OF THE UNIVERSITY</w:t>
      </w:r>
    </w:p>
    <w:p w14:paraId="22BDAFE5" w14:textId="3D8D8C3B" w:rsidR="00F96546" w:rsidRDefault="00F96546" w:rsidP="00F96546">
      <w:pPr>
        <w:jc w:val="both"/>
        <w:rPr>
          <w:sz w:val="19"/>
        </w:rPr>
      </w:pPr>
      <w:r w:rsidRPr="00F96546">
        <w:rPr>
          <w:b/>
          <w:i/>
          <w:sz w:val="19"/>
        </w:rPr>
        <w:t>Georgia Institute of Technology</w:t>
      </w:r>
      <w:r>
        <w:rPr>
          <w:sz w:val="19"/>
        </w:rPr>
        <w:t xml:space="preserve">                                         </w:t>
      </w:r>
      <w:r w:rsidR="00E7143A">
        <w:rPr>
          <w:sz w:val="19"/>
        </w:rPr>
        <w:t>SYSTEM OF GEORGIA</w:t>
      </w:r>
    </w:p>
    <w:p w14:paraId="3B592657" w14:textId="77777777" w:rsidR="00E7143A" w:rsidRDefault="00E7143A" w:rsidP="00E7143A">
      <w:pPr>
        <w:jc w:val="both"/>
        <w:rPr>
          <w:sz w:val="19"/>
        </w:rPr>
      </w:pPr>
    </w:p>
    <w:p w14:paraId="6620B6B0" w14:textId="77777777" w:rsidR="00E7143A" w:rsidRDefault="00E7143A" w:rsidP="00E7143A">
      <w:pPr>
        <w:jc w:val="both"/>
        <w:rPr>
          <w:sz w:val="19"/>
        </w:rPr>
      </w:pPr>
    </w:p>
    <w:p w14:paraId="100D6B09" w14:textId="650658B3" w:rsidR="00E7143A" w:rsidRPr="004F75E4" w:rsidRDefault="00E7143A" w:rsidP="00E7143A">
      <w:pPr>
        <w:tabs>
          <w:tab w:val="left" w:pos="4680"/>
          <w:tab w:val="left" w:pos="5040"/>
        </w:tabs>
        <w:jc w:val="both"/>
        <w:rPr>
          <w:sz w:val="19"/>
          <w:u w:val="single"/>
        </w:rPr>
      </w:pPr>
      <w:r>
        <w:rPr>
          <w:sz w:val="19"/>
        </w:rPr>
        <w:t xml:space="preserve">By:  </w:t>
      </w:r>
      <w:r>
        <w:rPr>
          <w:sz w:val="19"/>
          <w:u w:val="single"/>
        </w:rPr>
        <w:tab/>
      </w:r>
      <w:r>
        <w:rPr>
          <w:sz w:val="19"/>
        </w:rPr>
        <w:tab/>
        <w:t xml:space="preserve">By:  </w:t>
      </w:r>
      <w:r>
        <w:rPr>
          <w:sz w:val="19"/>
          <w:u w:val="single"/>
        </w:rPr>
        <w:t xml:space="preserve"> </w:t>
      </w:r>
      <w:r w:rsidR="00F96546" w:rsidRPr="00F96546">
        <w:rPr>
          <w:b/>
          <w:i/>
          <w:sz w:val="19"/>
          <w:u w:val="single"/>
        </w:rPr>
        <w:t>N-A (GT HELD CONTRACT)</w:t>
      </w:r>
      <w:r w:rsidR="00F96546">
        <w:rPr>
          <w:sz w:val="19"/>
          <w:u w:val="single"/>
        </w:rPr>
        <w:t xml:space="preserve"> </w:t>
      </w:r>
      <w:r>
        <w:rPr>
          <w:sz w:val="19"/>
          <w:u w:val="single"/>
        </w:rPr>
        <w:tab/>
      </w:r>
      <w:r>
        <w:rPr>
          <w:sz w:val="19"/>
          <w:u w:val="single"/>
        </w:rPr>
        <w:tab/>
      </w:r>
    </w:p>
    <w:p w14:paraId="6DCFFDBA" w14:textId="032A35CD" w:rsidR="00E7143A" w:rsidRDefault="00F96546" w:rsidP="00E7143A">
      <w:pPr>
        <w:jc w:val="both"/>
        <w:rPr>
          <w:sz w:val="19"/>
        </w:rPr>
      </w:pPr>
      <w:r>
        <w:rPr>
          <w:sz w:val="19"/>
        </w:rPr>
        <w:t xml:space="preserve">       Chuck Rhode, Vice President</w:t>
      </w:r>
    </w:p>
    <w:p w14:paraId="5F45B105" w14:textId="1B833258" w:rsidR="00E7143A" w:rsidRPr="00F96546" w:rsidRDefault="00E7143A" w:rsidP="00F96546">
      <w:pPr>
        <w:tabs>
          <w:tab w:val="left" w:pos="360"/>
          <w:tab w:val="left" w:pos="4230"/>
          <w:tab w:val="left" w:pos="5400"/>
          <w:tab w:val="left" w:pos="9360"/>
        </w:tabs>
        <w:jc w:val="both"/>
        <w:rPr>
          <w:sz w:val="19"/>
        </w:rPr>
      </w:pPr>
      <w:r>
        <w:rPr>
          <w:sz w:val="19"/>
        </w:rPr>
        <w:tab/>
      </w:r>
      <w:r>
        <w:rPr>
          <w:sz w:val="19"/>
        </w:rPr>
        <w:tab/>
      </w:r>
      <w:r w:rsidR="00F96546">
        <w:rPr>
          <w:sz w:val="19"/>
        </w:rPr>
        <w:t xml:space="preserve">                      _</w:t>
      </w:r>
      <w:r w:rsidR="00F96546" w:rsidRPr="00F96546">
        <w:rPr>
          <w:b/>
          <w:i/>
          <w:sz w:val="19"/>
          <w:u w:val="single"/>
        </w:rPr>
        <w:t xml:space="preserve"> </w:t>
      </w:r>
      <w:r w:rsidR="00F96546" w:rsidRPr="00F96546">
        <w:rPr>
          <w:b/>
          <w:i/>
          <w:sz w:val="19"/>
          <w:u w:val="single"/>
        </w:rPr>
        <w:t>N-A (GT HELD CONTRACT)</w:t>
      </w:r>
      <w:r w:rsidR="00F96546">
        <w:rPr>
          <w:sz w:val="19"/>
        </w:rPr>
        <w:t>_______</w:t>
      </w:r>
    </w:p>
    <w:p w14:paraId="0FA4EEC0" w14:textId="5C40AEAE" w:rsidR="00E7143A" w:rsidRDefault="00E7143A" w:rsidP="00E7143A">
      <w:pPr>
        <w:tabs>
          <w:tab w:val="left" w:pos="360"/>
          <w:tab w:val="left" w:pos="4230"/>
        </w:tabs>
        <w:jc w:val="both"/>
        <w:rPr>
          <w:sz w:val="19"/>
        </w:rPr>
      </w:pPr>
      <w:r>
        <w:rPr>
          <w:sz w:val="19"/>
        </w:rPr>
        <w:tab/>
      </w:r>
      <w:r>
        <w:rPr>
          <w:sz w:val="19"/>
        </w:rPr>
        <w:tab/>
      </w:r>
      <w:r>
        <w:rPr>
          <w:sz w:val="19"/>
        </w:rPr>
        <w:tab/>
      </w:r>
      <w:r>
        <w:rPr>
          <w:sz w:val="19"/>
        </w:rPr>
        <w:tab/>
      </w:r>
      <w:r>
        <w:rPr>
          <w:sz w:val="19"/>
        </w:rPr>
        <w:tab/>
        <w:t>(Print Name/Title)</w:t>
      </w:r>
    </w:p>
    <w:p w14:paraId="4567FEBC" w14:textId="77777777" w:rsidR="00E7143A" w:rsidRDefault="00E7143A" w:rsidP="00E7143A">
      <w:pPr>
        <w:jc w:val="both"/>
        <w:rPr>
          <w:sz w:val="19"/>
        </w:rPr>
      </w:pPr>
    </w:p>
    <w:p w14:paraId="41A45AF9" w14:textId="77777777" w:rsidR="00E7143A" w:rsidRDefault="00E7143A" w:rsidP="00E7143A">
      <w:pPr>
        <w:tabs>
          <w:tab w:val="left" w:pos="4680"/>
          <w:tab w:val="left" w:pos="5040"/>
        </w:tabs>
        <w:jc w:val="both"/>
        <w:rPr>
          <w:sz w:val="19"/>
        </w:rPr>
      </w:pPr>
      <w:r>
        <w:rPr>
          <w:sz w:val="19"/>
        </w:rPr>
        <w:t xml:space="preserve">Date approved by Using Agency:  </w:t>
      </w:r>
      <w:r>
        <w:rPr>
          <w:sz w:val="19"/>
          <w:u w:val="single"/>
        </w:rPr>
        <w:tab/>
      </w:r>
      <w:r>
        <w:rPr>
          <w:sz w:val="19"/>
        </w:rPr>
        <w:tab/>
        <w:t xml:space="preserve">Date approved by Owner:  </w:t>
      </w:r>
      <w:r>
        <w:rPr>
          <w:sz w:val="19"/>
          <w:u w:val="single"/>
        </w:rPr>
        <w:tab/>
      </w:r>
      <w:r>
        <w:rPr>
          <w:sz w:val="19"/>
          <w:u w:val="single"/>
        </w:rPr>
        <w:tab/>
      </w:r>
      <w:r>
        <w:rPr>
          <w:sz w:val="19"/>
          <w:u w:val="single"/>
        </w:rPr>
        <w:tab/>
      </w:r>
    </w:p>
    <w:p w14:paraId="739D11B4" w14:textId="6F4F6F35" w:rsidR="00E026F1" w:rsidRDefault="00E026F1">
      <w:pPr>
        <w:tabs>
          <w:tab w:val="left" w:pos="-720"/>
        </w:tabs>
        <w:suppressAutoHyphens/>
        <w:spacing w:line="240" w:lineRule="atLeast"/>
        <w:jc w:val="both"/>
        <w:rPr>
          <w:rFonts w:ascii="CG Times" w:hAnsi="CG Times"/>
          <w:spacing w:val="-2"/>
          <w:sz w:val="19"/>
        </w:rPr>
        <w:sectPr w:rsidR="00E026F1" w:rsidSect="001B292F">
          <w:headerReference w:type="default" r:id="rId174"/>
          <w:footerReference w:type="default" r:id="rId175"/>
          <w:pgSz w:w="12240" w:h="15840" w:code="1"/>
          <w:pgMar w:top="1008" w:right="1008" w:bottom="1008" w:left="1008" w:header="432" w:footer="343" w:gutter="0"/>
          <w:paperSrc w:first="1270" w:other="1270"/>
          <w:pgNumType w:start="1"/>
          <w:cols w:space="720"/>
          <w:docGrid w:linePitch="360"/>
        </w:sectPr>
      </w:pPr>
      <w:bookmarkStart w:id="108" w:name="_GoBack"/>
      <w:bookmarkEnd w:id="108"/>
    </w:p>
    <w:p w14:paraId="6BBD186E" w14:textId="77777777" w:rsidR="00E026F1" w:rsidRDefault="00E026F1">
      <w:pPr>
        <w:jc w:val="center"/>
        <w:outlineLvl w:val="0"/>
        <w:rPr>
          <w:b/>
          <w:sz w:val="19"/>
        </w:rPr>
      </w:pPr>
      <w:r>
        <w:rPr>
          <w:b/>
          <w:sz w:val="19"/>
        </w:rPr>
        <w:t>EXHIBIT J</w:t>
      </w:r>
    </w:p>
    <w:p w14:paraId="505F1F7B" w14:textId="77777777" w:rsidR="00E026F1" w:rsidRDefault="00E026F1">
      <w:pPr>
        <w:jc w:val="center"/>
        <w:rPr>
          <w:b/>
          <w:sz w:val="19"/>
        </w:rPr>
      </w:pPr>
      <w:r>
        <w:rPr>
          <w:b/>
          <w:sz w:val="19"/>
        </w:rPr>
        <w:t>MAXIMUM WAGE RATES, SALARY AND LABOR COST</w:t>
      </w:r>
    </w:p>
    <w:p w14:paraId="6C47A4B2" w14:textId="77777777" w:rsidR="00E026F1" w:rsidRDefault="00E026F1">
      <w:pPr>
        <w:jc w:val="both"/>
        <w:rPr>
          <w:sz w:val="19"/>
        </w:rPr>
      </w:pPr>
    </w:p>
    <w:p w14:paraId="138639E7" w14:textId="77777777" w:rsidR="00E026F1" w:rsidRDefault="00E026F1">
      <w:pPr>
        <w:jc w:val="both"/>
        <w:rPr>
          <w:sz w:val="19"/>
        </w:rPr>
      </w:pPr>
      <w:r>
        <w:rPr>
          <w:sz w:val="19"/>
        </w:rPr>
        <w:t>The following schedules represent the agreement between the Owner and Design-Builder as to the maximums for wages and salary, including employer-paid taxes and approved benefits, which may be paid.  Notwithstanding the maximums set forth, in all cases only the Actual Cost paid may be reimbursed, so long as the following maximums are not exceeded.  As economic conditions change over the life of the Design Build Contract, these maximums may be adjusted based upon documented evidence of changed rates presented by the party requesting the change, however any such changes shall not effect any change in the established GMP.</w:t>
      </w:r>
    </w:p>
    <w:p w14:paraId="1F680280" w14:textId="77777777" w:rsidR="00E026F1" w:rsidRDefault="00E026F1">
      <w:pPr>
        <w:jc w:val="both"/>
        <w:rPr>
          <w:sz w:val="19"/>
        </w:rPr>
      </w:pPr>
    </w:p>
    <w:p w14:paraId="7434A916" w14:textId="77777777" w:rsidR="00E026F1" w:rsidRDefault="00E026F1">
      <w:pPr>
        <w:jc w:val="both"/>
        <w:rPr>
          <w:sz w:val="19"/>
        </w:rPr>
      </w:pPr>
      <w:r>
        <w:rPr>
          <w:sz w:val="19"/>
        </w:rPr>
        <w:t>In all cases, particularly salary rates, the actual cost invoiced for payment must the actual amounts paid, adjusted for the proportion of the rate applicable to the proportion of time the worker spent upon Project services as against all services for which the worker was paid.  No overtime or bonus may be paid without verification that the need for such overtime or extra work was caused by the Owner and with the express prior written approval of the Owner.  No “profit,” “overhead,” or “burden” based upon percentages, statistics, or otherwise are permitted.</w:t>
      </w:r>
    </w:p>
    <w:p w14:paraId="2347A0DD" w14:textId="77777777" w:rsidR="00E026F1" w:rsidRDefault="00E026F1">
      <w:pPr>
        <w:jc w:val="both"/>
        <w:rPr>
          <w:sz w:val="19"/>
        </w:rPr>
      </w:pPr>
    </w:p>
    <w:p w14:paraId="0DF2F91B" w14:textId="77777777" w:rsidR="00E026F1" w:rsidRDefault="00E026F1">
      <w:pPr>
        <w:jc w:val="both"/>
        <w:rPr>
          <w:sz w:val="19"/>
        </w:rPr>
      </w:pPr>
    </w:p>
    <w:p w14:paraId="3D4B4AD7" w14:textId="77777777" w:rsidR="00E7143A" w:rsidRDefault="00E7143A">
      <w:pPr>
        <w:jc w:val="both"/>
        <w:rPr>
          <w:sz w:val="19"/>
        </w:rPr>
      </w:pPr>
    </w:p>
    <w:p w14:paraId="0C82DF45" w14:textId="77777777" w:rsidR="00E026F1" w:rsidRDefault="00E026F1">
      <w:pPr>
        <w:jc w:val="both"/>
        <w:rPr>
          <w:b/>
          <w:sz w:val="19"/>
        </w:rPr>
      </w:pPr>
      <w:r>
        <w:rPr>
          <w:b/>
          <w:sz w:val="19"/>
        </w:rPr>
        <w:t>Schedule J-1:  Wage Rates (Collective Bargaining or Prevailing Wage Rate in Area)</w:t>
      </w:r>
    </w:p>
    <w:p w14:paraId="13BC0048" w14:textId="77777777" w:rsidR="00E026F1" w:rsidRDefault="00E026F1">
      <w:pPr>
        <w:jc w:val="both"/>
        <w:rPr>
          <w:sz w:val="19"/>
        </w:rPr>
      </w:pPr>
      <w:r>
        <w:rPr>
          <w:sz w:val="19"/>
        </w:rPr>
        <w:tab/>
        <w:t xml:space="preserve">                 </w:t>
      </w:r>
    </w:p>
    <w:p w14:paraId="2E63960F" w14:textId="77777777" w:rsidR="00E026F1" w:rsidRDefault="00E026F1">
      <w:pPr>
        <w:jc w:val="both"/>
        <w:rPr>
          <w:sz w:val="19"/>
        </w:rPr>
      </w:pPr>
    </w:p>
    <w:p w14:paraId="3D80975D" w14:textId="77777777" w:rsidR="00E026F1" w:rsidRDefault="00E026F1">
      <w:pPr>
        <w:jc w:val="both"/>
        <w:rPr>
          <w:sz w:val="19"/>
        </w:rPr>
      </w:pPr>
    </w:p>
    <w:p w14:paraId="093BA36E" w14:textId="77777777" w:rsidR="00E026F1" w:rsidRDefault="00E026F1">
      <w:pPr>
        <w:jc w:val="both"/>
        <w:rPr>
          <w:b/>
          <w:sz w:val="19"/>
        </w:rPr>
      </w:pPr>
      <w:r>
        <w:rPr>
          <w:b/>
          <w:sz w:val="19"/>
        </w:rPr>
        <w:t>Schedule J-2:  Reasonable Annual Salary Rates</w:t>
      </w:r>
    </w:p>
    <w:p w14:paraId="4FF961DE" w14:textId="77777777" w:rsidR="00E7143A" w:rsidRDefault="00E7143A">
      <w:pPr>
        <w:jc w:val="both"/>
        <w:rPr>
          <w:sz w:val="19"/>
        </w:rPr>
      </w:pPr>
    </w:p>
    <w:p w14:paraId="2D2C5040" w14:textId="77777777" w:rsidR="00E7143A" w:rsidRDefault="00E7143A">
      <w:pPr>
        <w:jc w:val="both"/>
        <w:rPr>
          <w:sz w:val="19"/>
        </w:rPr>
      </w:pPr>
    </w:p>
    <w:p w14:paraId="180F6F7C" w14:textId="77777777" w:rsidR="001F4CA3" w:rsidRDefault="001F4CA3">
      <w:pPr>
        <w:jc w:val="both"/>
        <w:rPr>
          <w:sz w:val="19"/>
        </w:rPr>
      </w:pPr>
    </w:p>
    <w:p w14:paraId="23349F6C" w14:textId="77777777" w:rsidR="001F4CA3" w:rsidRDefault="001F4CA3">
      <w:pPr>
        <w:jc w:val="both"/>
        <w:rPr>
          <w:sz w:val="19"/>
        </w:rPr>
      </w:pPr>
    </w:p>
    <w:p w14:paraId="34D4AEA1" w14:textId="77777777" w:rsidR="00E026F1" w:rsidRPr="00E7143A" w:rsidRDefault="00E7143A">
      <w:pPr>
        <w:jc w:val="both"/>
        <w:rPr>
          <w:b/>
          <w:smallCaps/>
          <w:sz w:val="19"/>
        </w:rPr>
      </w:pPr>
      <w:r w:rsidRPr="00E7143A">
        <w:rPr>
          <w:b/>
          <w:smallCaps/>
          <w:sz w:val="19"/>
        </w:rPr>
        <w:t>See Attached.</w:t>
      </w:r>
      <w:r w:rsidR="00E026F1" w:rsidRPr="00E7143A">
        <w:rPr>
          <w:b/>
          <w:smallCaps/>
          <w:sz w:val="19"/>
        </w:rPr>
        <w:tab/>
      </w:r>
    </w:p>
    <w:p w14:paraId="5E3C1966" w14:textId="77777777" w:rsidR="00E026F1" w:rsidRDefault="00E026F1">
      <w:pPr>
        <w:jc w:val="both"/>
        <w:rPr>
          <w:sz w:val="19"/>
        </w:rPr>
      </w:pPr>
    </w:p>
    <w:p w14:paraId="42A73FC3" w14:textId="77777777" w:rsidR="00E026F1" w:rsidRDefault="00E026F1">
      <w:pPr>
        <w:jc w:val="both"/>
        <w:rPr>
          <w:sz w:val="19"/>
        </w:rPr>
      </w:pPr>
    </w:p>
    <w:p w14:paraId="2545F049" w14:textId="77777777" w:rsidR="001F4CA3" w:rsidRDefault="001F4CA3">
      <w:pPr>
        <w:jc w:val="both"/>
        <w:rPr>
          <w:sz w:val="19"/>
        </w:rPr>
      </w:pPr>
    </w:p>
    <w:p w14:paraId="071FEF33" w14:textId="77777777" w:rsidR="001F4CA3" w:rsidRDefault="001F4CA3">
      <w:pPr>
        <w:jc w:val="both"/>
        <w:rPr>
          <w:sz w:val="19"/>
        </w:rPr>
      </w:pPr>
    </w:p>
    <w:p w14:paraId="6F28205C" w14:textId="77777777" w:rsidR="001F4CA3" w:rsidRDefault="001F4CA3">
      <w:pPr>
        <w:jc w:val="both"/>
        <w:rPr>
          <w:sz w:val="19"/>
        </w:rPr>
      </w:pPr>
    </w:p>
    <w:p w14:paraId="716E6966" w14:textId="77777777" w:rsidR="00E026F1" w:rsidRDefault="00E026F1">
      <w:pPr>
        <w:jc w:val="both"/>
        <w:rPr>
          <w:sz w:val="19"/>
        </w:rPr>
      </w:pPr>
    </w:p>
    <w:p w14:paraId="33CE5130" w14:textId="77777777" w:rsidR="00E026F1" w:rsidRDefault="00E026F1">
      <w:pPr>
        <w:jc w:val="center"/>
        <w:rPr>
          <w:sz w:val="19"/>
        </w:rPr>
      </w:pPr>
      <w:r>
        <w:rPr>
          <w:sz w:val="19"/>
        </w:rPr>
        <w:t>DATA TO BE SUPPLIED BY Design-Builder</w:t>
      </w:r>
    </w:p>
    <w:p w14:paraId="0D0D5DE8" w14:textId="77777777" w:rsidR="00E026F1" w:rsidRDefault="00E026F1">
      <w:pPr>
        <w:jc w:val="center"/>
        <w:rPr>
          <w:sz w:val="19"/>
        </w:rPr>
        <w:sectPr w:rsidR="00E026F1" w:rsidSect="007953FE">
          <w:headerReference w:type="even" r:id="rId176"/>
          <w:headerReference w:type="default" r:id="rId177"/>
          <w:footerReference w:type="default" r:id="rId178"/>
          <w:headerReference w:type="first" r:id="rId179"/>
          <w:pgSz w:w="12240" w:h="15840" w:code="1"/>
          <w:pgMar w:top="1008" w:right="1008" w:bottom="1008" w:left="1008" w:header="432" w:footer="523" w:gutter="0"/>
          <w:paperSrc w:first="1270" w:other="1270"/>
          <w:pgNumType w:start="1"/>
          <w:cols w:space="720"/>
          <w:docGrid w:linePitch="360"/>
        </w:sectPr>
      </w:pPr>
      <w:r>
        <w:rPr>
          <w:sz w:val="19"/>
        </w:rPr>
        <w:t>AND REVIEWED/APPROVED BY OWNER PRIOR TO INCLUSION HEREIN</w:t>
      </w:r>
    </w:p>
    <w:p w14:paraId="54D83AFD" w14:textId="77777777" w:rsidR="00E026F1" w:rsidRDefault="00E026F1">
      <w:pPr>
        <w:jc w:val="center"/>
        <w:rPr>
          <w:b/>
          <w:color w:val="000000"/>
          <w:sz w:val="19"/>
        </w:rPr>
      </w:pPr>
      <w:r>
        <w:rPr>
          <w:b/>
          <w:color w:val="000000"/>
          <w:sz w:val="19"/>
        </w:rPr>
        <w:t>EXHIBIT K</w:t>
      </w:r>
    </w:p>
    <w:p w14:paraId="065BCE1C" w14:textId="77777777" w:rsidR="00E026F1" w:rsidRDefault="00E026F1">
      <w:pPr>
        <w:jc w:val="center"/>
        <w:rPr>
          <w:b/>
          <w:color w:val="000000"/>
          <w:sz w:val="19"/>
        </w:rPr>
      </w:pPr>
      <w:r>
        <w:rPr>
          <w:b/>
          <w:color w:val="000000"/>
          <w:sz w:val="19"/>
        </w:rPr>
        <w:t>APPLICATION FOR PAYMENT</w:t>
      </w:r>
    </w:p>
    <w:p w14:paraId="0AFEC59E" w14:textId="77777777" w:rsidR="00E026F1" w:rsidRDefault="00E026F1">
      <w:pPr>
        <w:jc w:val="center"/>
        <w:rPr>
          <w:color w:val="000000"/>
          <w:sz w:val="19"/>
        </w:rPr>
      </w:pPr>
    </w:p>
    <w:p w14:paraId="6AEFEFC6" w14:textId="77777777" w:rsidR="00E026F1" w:rsidRDefault="00E026F1">
      <w:pPr>
        <w:jc w:val="both"/>
        <w:rPr>
          <w:sz w:val="19"/>
          <w:u w:val="single"/>
        </w:rPr>
      </w:pPr>
      <w:r>
        <w:rPr>
          <w:sz w:val="19"/>
        </w:rPr>
        <w:t>APPLICATION FOR PAYMENT NO.</w:t>
      </w:r>
      <w:r>
        <w:rPr>
          <w:sz w:val="19"/>
          <w:u w:val="single"/>
        </w:rPr>
        <w:t xml:space="preserve">                                         </w:t>
      </w:r>
      <w:r>
        <w:rPr>
          <w:sz w:val="19"/>
        </w:rPr>
        <w:t xml:space="preserve"> PROJECT NO.</w:t>
      </w:r>
      <w:r>
        <w:rPr>
          <w:sz w:val="19"/>
          <w:u w:val="single"/>
        </w:rPr>
        <w:t xml:space="preserve">                                                                                </w:t>
      </w:r>
    </w:p>
    <w:p w14:paraId="11CE73AC" w14:textId="77777777" w:rsidR="00E026F1" w:rsidRDefault="00E026F1">
      <w:pPr>
        <w:jc w:val="both"/>
        <w:rPr>
          <w:sz w:val="19"/>
        </w:rPr>
      </w:pPr>
    </w:p>
    <w:p w14:paraId="383840F6" w14:textId="77777777" w:rsidR="00E026F1" w:rsidRDefault="00E026F1">
      <w:pPr>
        <w:pStyle w:val="Heading1"/>
        <w:tabs>
          <w:tab w:val="center" w:pos="5400"/>
        </w:tabs>
      </w:pPr>
      <w:r>
        <w:tab/>
        <w:t>CERTIFICATE OF THE DESIGN-BUILDER OR HIS DULY AUTHORIZED REPRESENTATIVE</w:t>
      </w:r>
    </w:p>
    <w:p w14:paraId="6120EF0A" w14:textId="77777777" w:rsidR="00E026F1" w:rsidRDefault="00E026F1">
      <w:pPr>
        <w:jc w:val="both"/>
        <w:rPr>
          <w:sz w:val="17"/>
        </w:rPr>
      </w:pPr>
    </w:p>
    <w:p w14:paraId="477F2C06" w14:textId="77777777" w:rsidR="00E026F1" w:rsidRDefault="00E026F1">
      <w:pPr>
        <w:tabs>
          <w:tab w:val="center" w:pos="5400"/>
        </w:tabs>
        <w:ind w:firstLine="720"/>
        <w:jc w:val="both"/>
        <w:rPr>
          <w:sz w:val="17"/>
          <w:u w:val="single"/>
        </w:rPr>
      </w:pPr>
      <w:r>
        <w:rPr>
          <w:sz w:val="17"/>
        </w:rPr>
        <w:t xml:space="preserve">To the best of my knowledge and belief, I certify that all items, units, quantities, and prices of work and material shown on this Application for Payment No. </w:t>
      </w:r>
      <w:r>
        <w:rPr>
          <w:sz w:val="17"/>
          <w:u w:val="single"/>
        </w:rPr>
        <w:t xml:space="preserve">                         </w:t>
      </w:r>
      <w:r>
        <w:rPr>
          <w:sz w:val="17"/>
        </w:rPr>
        <w:t xml:space="preserve"> are correct; that all work has been performed and materials supplied in full accordance with the terms and conditions of the Contract Documents between     </w:t>
      </w:r>
      <w:r>
        <w:rPr>
          <w:sz w:val="17"/>
          <w:u w:val="single"/>
        </w:rPr>
        <w:t xml:space="preserve">                                                                                                                  </w:t>
      </w:r>
    </w:p>
    <w:p w14:paraId="74C8B067" w14:textId="77777777" w:rsidR="00E026F1" w:rsidRDefault="00E026F1">
      <w:pPr>
        <w:tabs>
          <w:tab w:val="center" w:pos="5400"/>
        </w:tabs>
        <w:ind w:firstLine="720"/>
        <w:jc w:val="both"/>
        <w:rPr>
          <w:sz w:val="17"/>
        </w:rPr>
      </w:pPr>
      <w:r>
        <w:rPr>
          <w:sz w:val="13"/>
        </w:rPr>
        <w:tab/>
      </w:r>
      <w:r>
        <w:rPr>
          <w:sz w:val="13"/>
        </w:rPr>
        <w:tab/>
      </w:r>
      <w:r>
        <w:rPr>
          <w:sz w:val="13"/>
        </w:rPr>
        <w:tab/>
      </w:r>
      <w:r>
        <w:rPr>
          <w:sz w:val="13"/>
        </w:rPr>
        <w:tab/>
        <w:t>(Owner)</w:t>
      </w:r>
    </w:p>
    <w:p w14:paraId="52245188" w14:textId="77777777" w:rsidR="00E026F1" w:rsidRDefault="00E026F1">
      <w:pPr>
        <w:jc w:val="both"/>
        <w:rPr>
          <w:sz w:val="17"/>
        </w:rPr>
      </w:pPr>
    </w:p>
    <w:p w14:paraId="5658C0D2" w14:textId="77777777" w:rsidR="00E026F1" w:rsidRDefault="00E026F1">
      <w:pPr>
        <w:jc w:val="both"/>
        <w:rPr>
          <w:sz w:val="17"/>
        </w:rPr>
      </w:pPr>
      <w:r>
        <w:rPr>
          <w:sz w:val="17"/>
        </w:rPr>
        <w:t xml:space="preserve">and </w:t>
      </w:r>
      <w:r>
        <w:rPr>
          <w:sz w:val="17"/>
          <w:u w:val="single"/>
        </w:rPr>
        <w:t xml:space="preserve">                                                                                                               </w:t>
      </w:r>
      <w:r>
        <w:rPr>
          <w:sz w:val="17"/>
        </w:rPr>
        <w:t xml:space="preserve"> dated </w:t>
      </w:r>
      <w:r>
        <w:rPr>
          <w:sz w:val="17"/>
          <w:u w:val="single"/>
        </w:rPr>
        <w:t xml:space="preserve">                                                                               </w:t>
      </w:r>
    </w:p>
    <w:p w14:paraId="25EA2024" w14:textId="77777777" w:rsidR="00E026F1" w:rsidRDefault="00E026F1">
      <w:pPr>
        <w:spacing w:line="360" w:lineRule="auto"/>
        <w:jc w:val="both"/>
        <w:rPr>
          <w:sz w:val="17"/>
        </w:rPr>
      </w:pPr>
      <w:r>
        <w:rPr>
          <w:sz w:val="17"/>
        </w:rPr>
        <w:t xml:space="preserve">                                               </w:t>
      </w:r>
      <w:r>
        <w:rPr>
          <w:sz w:val="13"/>
        </w:rPr>
        <w:t xml:space="preserve">  (Design-Builder)</w:t>
      </w:r>
    </w:p>
    <w:p w14:paraId="21DFD57A" w14:textId="77777777" w:rsidR="00E026F1" w:rsidRDefault="00E026F1">
      <w:pPr>
        <w:spacing w:line="360" w:lineRule="auto"/>
        <w:jc w:val="both"/>
        <w:rPr>
          <w:sz w:val="17"/>
        </w:rPr>
      </w:pPr>
      <w:r>
        <w:rPr>
          <w:sz w:val="17"/>
        </w:rPr>
        <w:t>and all authorized changes thereto; and that the following is a true and correct statement of the contract account up to and including the last day of the period covered by this Application and that no part of the "amount due this Application" has been received.</w:t>
      </w:r>
    </w:p>
    <w:p w14:paraId="230D7F57" w14:textId="77777777" w:rsidR="00E026F1" w:rsidRDefault="00E026F1">
      <w:pPr>
        <w:tabs>
          <w:tab w:val="left" w:pos="-1440"/>
          <w:tab w:val="left" w:pos="7470"/>
        </w:tabs>
        <w:spacing w:line="360" w:lineRule="auto"/>
        <w:ind w:left="720" w:hanging="720"/>
        <w:jc w:val="both"/>
        <w:rPr>
          <w:sz w:val="17"/>
        </w:rPr>
      </w:pPr>
      <w:r>
        <w:rPr>
          <w:sz w:val="17"/>
        </w:rPr>
        <w:t>(a)</w:t>
      </w:r>
      <w:r>
        <w:rPr>
          <w:sz w:val="17"/>
        </w:rPr>
        <w:tab/>
        <w:t>Total cost for work in place (original contract)</w:t>
      </w:r>
      <w:r>
        <w:rPr>
          <w:sz w:val="17"/>
        </w:rPr>
        <w:tab/>
        <w:t>$</w:t>
      </w:r>
      <w:r>
        <w:rPr>
          <w:sz w:val="17"/>
          <w:u w:val="single"/>
        </w:rPr>
        <w:t xml:space="preserve">                                          </w:t>
      </w:r>
    </w:p>
    <w:p w14:paraId="57DAF429" w14:textId="77777777" w:rsidR="00E026F1" w:rsidRDefault="00E026F1">
      <w:pPr>
        <w:tabs>
          <w:tab w:val="left" w:pos="-1440"/>
          <w:tab w:val="left" w:pos="7470"/>
        </w:tabs>
        <w:spacing w:line="360" w:lineRule="auto"/>
        <w:ind w:left="720" w:hanging="720"/>
        <w:jc w:val="both"/>
        <w:rPr>
          <w:sz w:val="17"/>
        </w:rPr>
      </w:pPr>
      <w:r>
        <w:rPr>
          <w:sz w:val="17"/>
        </w:rPr>
        <w:t>(b)</w:t>
      </w:r>
      <w:r>
        <w:rPr>
          <w:sz w:val="17"/>
        </w:rPr>
        <w:tab/>
        <w:t>Total cost for work in place (Change Orders)</w:t>
      </w:r>
      <w:r>
        <w:rPr>
          <w:sz w:val="17"/>
        </w:rPr>
        <w:tab/>
        <w:t>$</w:t>
      </w:r>
      <w:r>
        <w:rPr>
          <w:sz w:val="17"/>
          <w:u w:val="single"/>
        </w:rPr>
        <w:t xml:space="preserve">                                          </w:t>
      </w:r>
    </w:p>
    <w:p w14:paraId="05D5B4A5" w14:textId="77777777" w:rsidR="00E026F1" w:rsidRDefault="00E026F1">
      <w:pPr>
        <w:tabs>
          <w:tab w:val="left" w:pos="-1440"/>
          <w:tab w:val="left" w:pos="7470"/>
        </w:tabs>
        <w:spacing w:line="360" w:lineRule="auto"/>
        <w:ind w:left="720" w:hanging="720"/>
        <w:jc w:val="both"/>
        <w:rPr>
          <w:sz w:val="17"/>
        </w:rPr>
      </w:pPr>
      <w:r>
        <w:rPr>
          <w:sz w:val="17"/>
        </w:rPr>
        <w:t>(c)</w:t>
      </w:r>
      <w:r>
        <w:rPr>
          <w:sz w:val="17"/>
        </w:rPr>
        <w:tab/>
        <w:t>Cost of materials stored at site</w:t>
      </w:r>
      <w:r>
        <w:rPr>
          <w:sz w:val="17"/>
        </w:rPr>
        <w:tab/>
        <w:t>$</w:t>
      </w:r>
      <w:r>
        <w:rPr>
          <w:sz w:val="17"/>
          <w:u w:val="single"/>
        </w:rPr>
        <w:t xml:space="preserve">                                          </w:t>
      </w:r>
    </w:p>
    <w:p w14:paraId="727FD90F" w14:textId="77777777" w:rsidR="00E026F1" w:rsidRDefault="00E026F1">
      <w:pPr>
        <w:tabs>
          <w:tab w:val="left" w:pos="-1440"/>
          <w:tab w:val="left" w:pos="7470"/>
        </w:tabs>
        <w:spacing w:line="360" w:lineRule="auto"/>
        <w:ind w:left="720" w:hanging="720"/>
        <w:jc w:val="both"/>
        <w:rPr>
          <w:sz w:val="17"/>
        </w:rPr>
      </w:pPr>
      <w:r>
        <w:rPr>
          <w:sz w:val="17"/>
        </w:rPr>
        <w:t>(d)</w:t>
      </w:r>
      <w:r>
        <w:rPr>
          <w:sz w:val="17"/>
        </w:rPr>
        <w:tab/>
        <w:t>Design-Builder Fee earned through Application Date</w:t>
      </w:r>
      <w:r>
        <w:rPr>
          <w:sz w:val="17"/>
        </w:rPr>
        <w:tab/>
        <w:t>$</w:t>
      </w:r>
      <w:r>
        <w:rPr>
          <w:sz w:val="17"/>
          <w:u w:val="single"/>
        </w:rPr>
        <w:t xml:space="preserve">                                          </w:t>
      </w:r>
    </w:p>
    <w:p w14:paraId="2DB6FA5A" w14:textId="77777777" w:rsidR="00E026F1" w:rsidRDefault="00E026F1">
      <w:pPr>
        <w:tabs>
          <w:tab w:val="left" w:pos="-1440"/>
          <w:tab w:val="left" w:pos="7470"/>
        </w:tabs>
        <w:spacing w:line="360" w:lineRule="auto"/>
        <w:ind w:left="720" w:hanging="720"/>
        <w:jc w:val="both"/>
        <w:rPr>
          <w:sz w:val="17"/>
        </w:rPr>
      </w:pPr>
      <w:r>
        <w:rPr>
          <w:sz w:val="17"/>
        </w:rPr>
        <w:t>(e)</w:t>
      </w:r>
      <w:r>
        <w:rPr>
          <w:sz w:val="17"/>
        </w:rPr>
        <w:tab/>
        <w:t>Total cost ( (a) plus (b) plus (c) plus (d) )</w:t>
      </w:r>
      <w:r>
        <w:rPr>
          <w:sz w:val="17"/>
        </w:rPr>
        <w:tab/>
        <w:t>$</w:t>
      </w:r>
      <w:r>
        <w:rPr>
          <w:sz w:val="17"/>
          <w:u w:val="single"/>
        </w:rPr>
        <w:t xml:space="preserve">                                          </w:t>
      </w:r>
    </w:p>
    <w:p w14:paraId="5FAF29BB" w14:textId="77777777" w:rsidR="00E026F1" w:rsidRDefault="00E026F1">
      <w:pPr>
        <w:tabs>
          <w:tab w:val="left" w:pos="-1440"/>
          <w:tab w:val="left" w:pos="7470"/>
        </w:tabs>
        <w:spacing w:line="360" w:lineRule="auto"/>
        <w:ind w:left="720" w:hanging="720"/>
        <w:jc w:val="both"/>
        <w:rPr>
          <w:sz w:val="17"/>
        </w:rPr>
      </w:pPr>
      <w:r>
        <w:rPr>
          <w:sz w:val="17"/>
        </w:rPr>
        <w:t>(f)</w:t>
      </w:r>
      <w:r>
        <w:rPr>
          <w:sz w:val="17"/>
        </w:rPr>
        <w:tab/>
        <w:t>Amount retained (10%)</w:t>
      </w:r>
      <w:r>
        <w:rPr>
          <w:sz w:val="17"/>
        </w:rPr>
        <w:tab/>
        <w:t>$</w:t>
      </w:r>
      <w:r>
        <w:rPr>
          <w:sz w:val="17"/>
          <w:u w:val="single"/>
        </w:rPr>
        <w:t xml:space="preserve">                                          </w:t>
      </w:r>
    </w:p>
    <w:p w14:paraId="5DE0DF5F" w14:textId="77777777" w:rsidR="00E026F1" w:rsidRDefault="00E026F1">
      <w:pPr>
        <w:tabs>
          <w:tab w:val="left" w:pos="-1440"/>
          <w:tab w:val="left" w:pos="7470"/>
        </w:tabs>
        <w:spacing w:line="360" w:lineRule="auto"/>
        <w:ind w:left="720" w:hanging="720"/>
        <w:jc w:val="both"/>
        <w:rPr>
          <w:sz w:val="17"/>
        </w:rPr>
      </w:pPr>
      <w:r>
        <w:rPr>
          <w:sz w:val="17"/>
        </w:rPr>
        <w:t>(g)</w:t>
      </w:r>
      <w:r>
        <w:rPr>
          <w:sz w:val="17"/>
        </w:rPr>
        <w:tab/>
        <w:t>Total cost less retained percentage ( (e) minus (f )</w:t>
      </w:r>
      <w:r>
        <w:rPr>
          <w:sz w:val="17"/>
        </w:rPr>
        <w:tab/>
        <w:t>$</w:t>
      </w:r>
      <w:r>
        <w:rPr>
          <w:sz w:val="17"/>
          <w:u w:val="single"/>
        </w:rPr>
        <w:t xml:space="preserve">                                          </w:t>
      </w:r>
    </w:p>
    <w:p w14:paraId="16E623B2" w14:textId="77777777" w:rsidR="00E026F1" w:rsidRDefault="00E026F1">
      <w:pPr>
        <w:tabs>
          <w:tab w:val="left" w:pos="-1440"/>
          <w:tab w:val="left" w:pos="7470"/>
        </w:tabs>
        <w:spacing w:line="360" w:lineRule="auto"/>
        <w:ind w:left="720" w:hanging="720"/>
        <w:jc w:val="both"/>
        <w:rPr>
          <w:sz w:val="17"/>
        </w:rPr>
      </w:pPr>
      <w:r>
        <w:rPr>
          <w:sz w:val="17"/>
        </w:rPr>
        <w:t>(h)</w:t>
      </w:r>
      <w:r>
        <w:rPr>
          <w:sz w:val="17"/>
        </w:rPr>
        <w:tab/>
        <w:t>Total of previous payments approved</w:t>
      </w:r>
      <w:r>
        <w:rPr>
          <w:sz w:val="17"/>
        </w:rPr>
        <w:tab/>
        <w:t>$</w:t>
      </w:r>
      <w:r>
        <w:rPr>
          <w:sz w:val="17"/>
          <w:u w:val="single"/>
        </w:rPr>
        <w:t xml:space="preserve">                                          </w:t>
      </w:r>
    </w:p>
    <w:p w14:paraId="15F41186" w14:textId="77777777" w:rsidR="00E026F1" w:rsidRDefault="00E026F1">
      <w:pPr>
        <w:tabs>
          <w:tab w:val="left" w:pos="-1440"/>
          <w:tab w:val="left" w:pos="7470"/>
        </w:tabs>
        <w:spacing w:line="360" w:lineRule="auto"/>
        <w:ind w:left="720" w:hanging="720"/>
        <w:jc w:val="both"/>
        <w:rPr>
          <w:sz w:val="17"/>
        </w:rPr>
      </w:pPr>
      <w:r>
        <w:rPr>
          <w:sz w:val="17"/>
        </w:rPr>
        <w:t>(i)</w:t>
      </w:r>
      <w:r>
        <w:rPr>
          <w:sz w:val="17"/>
        </w:rPr>
        <w:tab/>
        <w:t>Amount due this Application  ( (g) minus (h) )</w:t>
      </w:r>
      <w:r>
        <w:rPr>
          <w:sz w:val="17"/>
        </w:rPr>
        <w:tab/>
        <w:t>$</w:t>
      </w:r>
      <w:r>
        <w:rPr>
          <w:sz w:val="17"/>
          <w:u w:val="single"/>
        </w:rPr>
        <w:t xml:space="preserve">                                          </w:t>
      </w:r>
    </w:p>
    <w:p w14:paraId="4F50FB73" w14:textId="77777777" w:rsidR="00E026F1" w:rsidRDefault="00E026F1">
      <w:pPr>
        <w:tabs>
          <w:tab w:val="left" w:pos="-1440"/>
          <w:tab w:val="left" w:pos="7470"/>
        </w:tabs>
        <w:ind w:left="720" w:hanging="720"/>
        <w:jc w:val="both"/>
        <w:rPr>
          <w:sz w:val="17"/>
        </w:rPr>
      </w:pPr>
      <w:r>
        <w:rPr>
          <w:sz w:val="17"/>
        </w:rPr>
        <w:t>(j)</w:t>
      </w:r>
      <w:r>
        <w:rPr>
          <w:sz w:val="17"/>
        </w:rPr>
        <w:tab/>
        <w:t>Retainage release for Completed Subcontractors per</w:t>
      </w:r>
    </w:p>
    <w:p w14:paraId="70CB4656" w14:textId="77777777" w:rsidR="00E026F1" w:rsidRDefault="00E026F1">
      <w:pPr>
        <w:tabs>
          <w:tab w:val="left" w:pos="7470"/>
        </w:tabs>
        <w:spacing w:line="360" w:lineRule="auto"/>
        <w:ind w:left="720"/>
        <w:jc w:val="both"/>
        <w:rPr>
          <w:sz w:val="17"/>
        </w:rPr>
      </w:pPr>
      <w:r>
        <w:rPr>
          <w:sz w:val="17"/>
        </w:rPr>
        <w:t>Owner Approval (</w:t>
      </w:r>
      <w:r>
        <w:rPr>
          <w:i/>
          <w:sz w:val="17"/>
        </w:rPr>
        <w:t>See</w:t>
      </w:r>
      <w:r>
        <w:rPr>
          <w:sz w:val="17"/>
        </w:rPr>
        <w:t xml:space="preserve"> Article 4.3.6)</w:t>
      </w:r>
      <w:r>
        <w:rPr>
          <w:sz w:val="17"/>
        </w:rPr>
        <w:tab/>
        <w:t>$</w:t>
      </w:r>
      <w:r>
        <w:rPr>
          <w:sz w:val="17"/>
          <w:u w:val="single"/>
        </w:rPr>
        <w:t xml:space="preserve">                                          </w:t>
      </w:r>
    </w:p>
    <w:p w14:paraId="41565019" w14:textId="77777777" w:rsidR="00E026F1" w:rsidRDefault="00E026F1">
      <w:pPr>
        <w:tabs>
          <w:tab w:val="left" w:pos="-1440"/>
          <w:tab w:val="left" w:pos="7470"/>
        </w:tabs>
        <w:spacing w:line="360" w:lineRule="auto"/>
        <w:ind w:left="720" w:hanging="720"/>
        <w:jc w:val="both"/>
        <w:rPr>
          <w:sz w:val="17"/>
        </w:rPr>
      </w:pPr>
      <w:r>
        <w:rPr>
          <w:sz w:val="17"/>
        </w:rPr>
        <w:t>(k)</w:t>
      </w:r>
      <w:r>
        <w:rPr>
          <w:sz w:val="17"/>
        </w:rPr>
        <w:tab/>
        <w:t xml:space="preserve">AMOUNT DUE  Design-Builder ( (i) plus (j) ) </w:t>
      </w:r>
      <w:r>
        <w:rPr>
          <w:sz w:val="17"/>
        </w:rPr>
        <w:tab/>
        <w:t>$</w:t>
      </w:r>
      <w:r>
        <w:rPr>
          <w:sz w:val="17"/>
          <w:u w:val="single"/>
        </w:rPr>
        <w:t xml:space="preserve">                                          </w:t>
      </w:r>
    </w:p>
    <w:p w14:paraId="274B967E" w14:textId="77777777" w:rsidR="00E026F1" w:rsidRDefault="00E026F1">
      <w:pPr>
        <w:ind w:firstLine="720"/>
        <w:jc w:val="both"/>
        <w:rPr>
          <w:sz w:val="17"/>
        </w:rPr>
      </w:pPr>
      <w:r>
        <w:rPr>
          <w:sz w:val="17"/>
        </w:rPr>
        <w:t>I further certify that all claims outstanding against the undersigned Design-Builder for labor, materials, and expendable equipment employed in the performance of said contract have been paid in full in accordance with the requirements of said contract, except such outstanding claims as are listed below or on the attached sheet, which statement contains all claims against the Design-Builder which are not yet paid, including all disputed claims and any claims to which the Design-Builder has or will assert any defense.</w:t>
      </w:r>
    </w:p>
    <w:p w14:paraId="19D91739" w14:textId="77777777" w:rsidR="00E026F1" w:rsidRDefault="00E026F1">
      <w:pPr>
        <w:jc w:val="both"/>
        <w:rPr>
          <w:sz w:val="17"/>
        </w:rPr>
      </w:pPr>
    </w:p>
    <w:p w14:paraId="385CA912" w14:textId="77777777" w:rsidR="00E026F1" w:rsidRDefault="00E026F1">
      <w:pPr>
        <w:ind w:firstLine="720"/>
        <w:jc w:val="both"/>
        <w:rPr>
          <w:sz w:val="17"/>
        </w:rPr>
      </w:pPr>
      <w:r>
        <w:rPr>
          <w:sz w:val="17"/>
        </w:rPr>
        <w:t>I further certify that all of the materials indicated on this Application for Payment as being stored on the Site, but not yet incorporated into the building, have been purchased, delivered, and are now stored on the Site for future incorporation into the building and until so incorporated the title to same is, upon payment of this statement, vested in the Owner.  Furthermore, the undersigned Contractor assumes full responsibility for the existence, protection, and, if necessary, replacement of the above-mentioned materials until the completion of this contract.</w:t>
      </w:r>
    </w:p>
    <w:p w14:paraId="55CED654" w14:textId="77777777" w:rsidR="00E026F1" w:rsidRDefault="00E026F1">
      <w:pPr>
        <w:jc w:val="both"/>
        <w:rPr>
          <w:sz w:val="17"/>
        </w:rPr>
      </w:pPr>
    </w:p>
    <w:p w14:paraId="7B013698" w14:textId="77777777" w:rsidR="00E026F1" w:rsidRDefault="00E026F1">
      <w:pPr>
        <w:tabs>
          <w:tab w:val="left" w:pos="810"/>
        </w:tabs>
        <w:jc w:val="both"/>
        <w:rPr>
          <w:sz w:val="17"/>
        </w:rPr>
      </w:pPr>
      <w:r>
        <w:rPr>
          <w:sz w:val="17"/>
        </w:rPr>
        <w:t>Design-Builder</w:t>
      </w:r>
      <w:r>
        <w:rPr>
          <w:sz w:val="17"/>
        </w:rPr>
        <w:tab/>
      </w:r>
      <w:r>
        <w:rPr>
          <w:sz w:val="17"/>
          <w:u w:val="single"/>
        </w:rPr>
        <w:t xml:space="preserve">                                                                       </w:t>
      </w:r>
      <w:r>
        <w:rPr>
          <w:sz w:val="17"/>
        </w:rPr>
        <w:tab/>
      </w:r>
      <w:r>
        <w:rPr>
          <w:sz w:val="17"/>
        </w:rPr>
        <w:tab/>
      </w:r>
      <w:r>
        <w:rPr>
          <w:sz w:val="17"/>
        </w:rPr>
        <w:tab/>
        <w:t>By</w:t>
      </w:r>
      <w:r>
        <w:rPr>
          <w:sz w:val="17"/>
          <w:u w:val="single"/>
        </w:rPr>
        <w:t xml:space="preserve">                                                                     </w:t>
      </w:r>
    </w:p>
    <w:p w14:paraId="78985C80" w14:textId="77777777" w:rsidR="00E026F1" w:rsidRDefault="00E026F1">
      <w:pPr>
        <w:jc w:val="both"/>
        <w:rPr>
          <w:sz w:val="17"/>
        </w:rPr>
      </w:pPr>
    </w:p>
    <w:p w14:paraId="0821A14D" w14:textId="77777777" w:rsidR="00E026F1" w:rsidRDefault="00E026F1">
      <w:pPr>
        <w:tabs>
          <w:tab w:val="left" w:pos="810"/>
        </w:tabs>
        <w:jc w:val="both"/>
        <w:rPr>
          <w:sz w:val="17"/>
        </w:rPr>
      </w:pPr>
      <w:r>
        <w:rPr>
          <w:sz w:val="17"/>
        </w:rPr>
        <w:t>Date</w:t>
      </w:r>
      <w:r>
        <w:rPr>
          <w:sz w:val="17"/>
        </w:rPr>
        <w:tab/>
      </w:r>
      <w:r>
        <w:rPr>
          <w:sz w:val="17"/>
          <w:u w:val="single"/>
        </w:rPr>
        <w:t xml:space="preserve">                                                                       </w:t>
      </w:r>
      <w:r>
        <w:rPr>
          <w:sz w:val="17"/>
        </w:rPr>
        <w:tab/>
      </w:r>
      <w:r>
        <w:rPr>
          <w:sz w:val="17"/>
        </w:rPr>
        <w:tab/>
      </w:r>
      <w:r>
        <w:rPr>
          <w:sz w:val="17"/>
        </w:rPr>
        <w:tab/>
        <w:t>Title</w:t>
      </w:r>
      <w:r>
        <w:rPr>
          <w:sz w:val="17"/>
          <w:u w:val="single"/>
        </w:rPr>
        <w:t xml:space="preserve">                                                                   </w:t>
      </w:r>
    </w:p>
    <w:p w14:paraId="0D35B1C3" w14:textId="77777777" w:rsidR="00E026F1" w:rsidRDefault="00E026F1">
      <w:pPr>
        <w:jc w:val="both"/>
        <w:rPr>
          <w:sz w:val="17"/>
        </w:rPr>
      </w:pPr>
    </w:p>
    <w:p w14:paraId="5FF12E73" w14:textId="77777777" w:rsidR="00E026F1" w:rsidRDefault="00E026F1">
      <w:pPr>
        <w:tabs>
          <w:tab w:val="center" w:pos="5400"/>
        </w:tabs>
        <w:jc w:val="both"/>
        <w:rPr>
          <w:sz w:val="17"/>
        </w:rPr>
      </w:pPr>
      <w:r>
        <w:rPr>
          <w:sz w:val="17"/>
        </w:rPr>
        <w:tab/>
        <w:t>STATEMENT OF THE CONTRACT COMPLIANCE SPECIALIST</w:t>
      </w:r>
    </w:p>
    <w:p w14:paraId="428FDCDA" w14:textId="77777777" w:rsidR="00E026F1" w:rsidRDefault="00E026F1">
      <w:pPr>
        <w:jc w:val="both"/>
        <w:rPr>
          <w:sz w:val="17"/>
        </w:rPr>
      </w:pPr>
    </w:p>
    <w:p w14:paraId="24186054" w14:textId="77777777" w:rsidR="00E026F1" w:rsidRDefault="00E026F1">
      <w:pPr>
        <w:ind w:firstLine="720"/>
        <w:jc w:val="both"/>
        <w:rPr>
          <w:sz w:val="17"/>
        </w:rPr>
      </w:pPr>
      <w:r>
        <w:rPr>
          <w:sz w:val="17"/>
        </w:rPr>
        <w:t>I have checked this Application for Payment and, to the best of my knowledge and belief, the statement of work performed and statement of materials stored on site by the Design-Builder are supported by my observations</w:t>
      </w:r>
    </w:p>
    <w:p w14:paraId="563434C8" w14:textId="77777777" w:rsidR="00E026F1" w:rsidRDefault="00E026F1">
      <w:pPr>
        <w:jc w:val="both"/>
        <w:rPr>
          <w:sz w:val="17"/>
        </w:rPr>
      </w:pPr>
    </w:p>
    <w:p w14:paraId="2BD9B453" w14:textId="77777777" w:rsidR="00E026F1" w:rsidRDefault="00E026F1">
      <w:pPr>
        <w:jc w:val="both"/>
        <w:rPr>
          <w:sz w:val="17"/>
          <w:u w:val="single"/>
        </w:rPr>
      </w:pPr>
      <w:r>
        <w:rPr>
          <w:sz w:val="17"/>
        </w:rPr>
        <w:t>Name</w:t>
      </w:r>
      <w:r>
        <w:rPr>
          <w:sz w:val="17"/>
          <w:u w:val="single"/>
        </w:rPr>
        <w:t xml:space="preserve">                                                                             </w:t>
      </w:r>
      <w:r>
        <w:rPr>
          <w:sz w:val="17"/>
        </w:rPr>
        <w:t xml:space="preserve">   Contract Compliance Specialist.</w:t>
      </w:r>
      <w:r>
        <w:rPr>
          <w:sz w:val="17"/>
        </w:rPr>
        <w:tab/>
        <w:t>Date:</w:t>
      </w:r>
      <w:r>
        <w:rPr>
          <w:sz w:val="17"/>
          <w:u w:val="single"/>
        </w:rPr>
        <w:t xml:space="preserve">                                           </w:t>
      </w:r>
    </w:p>
    <w:p w14:paraId="59E79B8F" w14:textId="77777777" w:rsidR="00E026F1" w:rsidRDefault="00E026F1">
      <w:pPr>
        <w:jc w:val="both"/>
        <w:rPr>
          <w:sz w:val="17"/>
        </w:rPr>
      </w:pPr>
    </w:p>
    <w:p w14:paraId="25479AC3" w14:textId="77777777" w:rsidR="00E026F1" w:rsidRDefault="00E026F1" w:rsidP="002C16E0">
      <w:pPr>
        <w:tabs>
          <w:tab w:val="center" w:pos="5400"/>
        </w:tabs>
        <w:jc w:val="both"/>
        <w:rPr>
          <w:sz w:val="17"/>
        </w:rPr>
      </w:pPr>
      <w:r>
        <w:rPr>
          <w:sz w:val="17"/>
        </w:rPr>
        <w:tab/>
      </w:r>
    </w:p>
    <w:p w14:paraId="4708EE33" w14:textId="77777777" w:rsidR="00E026F1" w:rsidRDefault="00E026F1">
      <w:pPr>
        <w:jc w:val="both"/>
        <w:rPr>
          <w:sz w:val="17"/>
        </w:rPr>
        <w:sectPr w:rsidR="00E026F1" w:rsidSect="001B292F">
          <w:headerReference w:type="even" r:id="rId180"/>
          <w:headerReference w:type="default" r:id="rId181"/>
          <w:footerReference w:type="default" r:id="rId182"/>
          <w:headerReference w:type="first" r:id="rId183"/>
          <w:pgSz w:w="12240" w:h="15840" w:code="1"/>
          <w:pgMar w:top="1008" w:right="1008" w:bottom="1008" w:left="1008" w:header="432" w:footer="523" w:gutter="0"/>
          <w:paperSrc w:first="1270" w:other="1270"/>
          <w:pgNumType w:start="1"/>
          <w:cols w:space="720"/>
        </w:sectPr>
      </w:pPr>
      <w:r>
        <w:rPr>
          <w:sz w:val="17"/>
        </w:rPr>
        <w:br w:type="page"/>
      </w:r>
    </w:p>
    <w:tbl>
      <w:tblPr>
        <w:tblW w:w="0" w:type="auto"/>
        <w:jc w:val="center"/>
        <w:tblLayout w:type="fixed"/>
        <w:tblCellMar>
          <w:left w:w="146" w:type="dxa"/>
          <w:right w:w="146" w:type="dxa"/>
        </w:tblCellMar>
        <w:tblLook w:val="0000" w:firstRow="0" w:lastRow="0" w:firstColumn="0" w:lastColumn="0" w:noHBand="0" w:noVBand="0"/>
      </w:tblPr>
      <w:tblGrid>
        <w:gridCol w:w="1800"/>
        <w:gridCol w:w="1800"/>
        <w:gridCol w:w="1800"/>
        <w:gridCol w:w="1800"/>
        <w:gridCol w:w="1800"/>
        <w:gridCol w:w="1800"/>
      </w:tblGrid>
      <w:tr w:rsidR="00E026F1" w14:paraId="6AFE462B" w14:textId="77777777">
        <w:trPr>
          <w:jc w:val="center"/>
        </w:trPr>
        <w:tc>
          <w:tcPr>
            <w:tcW w:w="10800" w:type="dxa"/>
            <w:gridSpan w:val="6"/>
            <w:tcBorders>
              <w:top w:val="double" w:sz="7" w:space="0" w:color="000000"/>
              <w:left w:val="double" w:sz="7" w:space="0" w:color="000000"/>
              <w:bottom w:val="single" w:sz="6" w:space="0" w:color="FFFFFF"/>
              <w:right w:val="double" w:sz="7" w:space="0" w:color="000000"/>
            </w:tcBorders>
            <w:shd w:val="pct10" w:color="000000" w:fill="FFFFFF"/>
          </w:tcPr>
          <w:p w14:paraId="3CA6FFAE" w14:textId="77777777" w:rsidR="00E026F1" w:rsidRDefault="00E026F1">
            <w:pPr>
              <w:spacing w:line="201" w:lineRule="exact"/>
              <w:rPr>
                <w:sz w:val="17"/>
              </w:rPr>
            </w:pPr>
          </w:p>
          <w:p w14:paraId="6DAB984A" w14:textId="77777777" w:rsidR="00E026F1" w:rsidRDefault="00E026F1">
            <w:pPr>
              <w:tabs>
                <w:tab w:val="center" w:pos="754"/>
              </w:tabs>
              <w:jc w:val="center"/>
              <w:rPr>
                <w:sz w:val="19"/>
              </w:rPr>
            </w:pPr>
            <w:r>
              <w:rPr>
                <w:b/>
                <w:sz w:val="23"/>
              </w:rPr>
              <w:t>SCHEDULE OF CHANGE ORDERS</w:t>
            </w:r>
          </w:p>
        </w:tc>
      </w:tr>
      <w:tr w:rsidR="00E026F1" w14:paraId="1B40FF7A" w14:textId="77777777">
        <w:trPr>
          <w:jc w:val="center"/>
        </w:trPr>
        <w:tc>
          <w:tcPr>
            <w:tcW w:w="10800" w:type="dxa"/>
            <w:gridSpan w:val="6"/>
            <w:tcBorders>
              <w:top w:val="single" w:sz="7" w:space="0" w:color="000000"/>
              <w:left w:val="double" w:sz="7" w:space="0" w:color="000000"/>
              <w:bottom w:val="single" w:sz="18" w:space="0" w:color="000000"/>
              <w:right w:val="double" w:sz="7" w:space="0" w:color="000000"/>
            </w:tcBorders>
            <w:shd w:val="pct10" w:color="000000" w:fill="FFFFFF"/>
          </w:tcPr>
          <w:p w14:paraId="37D6C00E" w14:textId="77777777" w:rsidR="00E026F1" w:rsidRDefault="00E026F1">
            <w:pPr>
              <w:spacing w:line="163" w:lineRule="exact"/>
              <w:rPr>
                <w:sz w:val="19"/>
              </w:rPr>
            </w:pPr>
          </w:p>
          <w:p w14:paraId="4492AA3C" w14:textId="77777777" w:rsidR="00E026F1" w:rsidRDefault="00E026F1">
            <w:pPr>
              <w:rPr>
                <w:sz w:val="19"/>
              </w:rPr>
            </w:pPr>
            <w:r>
              <w:rPr>
                <w:sz w:val="19"/>
              </w:rPr>
              <w:t>In support of Application for Payment No.</w:t>
            </w:r>
            <w:r>
              <w:rPr>
                <w:sz w:val="19"/>
                <w:u w:val="single"/>
              </w:rPr>
              <w:t xml:space="preserve">                                                                                                         </w:t>
            </w:r>
          </w:p>
          <w:p w14:paraId="49998EC5" w14:textId="77777777" w:rsidR="00E026F1" w:rsidRDefault="00E026F1">
            <w:pPr>
              <w:rPr>
                <w:sz w:val="19"/>
              </w:rPr>
            </w:pPr>
          </w:p>
          <w:p w14:paraId="230706A4" w14:textId="77777777" w:rsidR="00E026F1" w:rsidRDefault="00E026F1">
            <w:pPr>
              <w:rPr>
                <w:sz w:val="19"/>
              </w:rPr>
            </w:pPr>
            <w:r>
              <w:rPr>
                <w:sz w:val="19"/>
              </w:rPr>
              <w:t>Project No.</w:t>
            </w:r>
            <w:r>
              <w:rPr>
                <w:sz w:val="19"/>
                <w:u w:val="single"/>
              </w:rPr>
              <w:t xml:space="preserve">                                                                                     </w:t>
            </w:r>
            <w:r>
              <w:rPr>
                <w:sz w:val="19"/>
              </w:rPr>
              <w:t xml:space="preserve"> Period Ending:</w:t>
            </w:r>
            <w:r>
              <w:rPr>
                <w:sz w:val="19"/>
                <w:u w:val="single"/>
              </w:rPr>
              <w:t xml:space="preserve">                                                                    </w:t>
            </w:r>
          </w:p>
          <w:p w14:paraId="5F968AB5" w14:textId="77777777" w:rsidR="00E026F1" w:rsidRDefault="00E026F1">
            <w:pPr>
              <w:rPr>
                <w:sz w:val="19"/>
              </w:rPr>
            </w:pPr>
          </w:p>
          <w:p w14:paraId="2D542662" w14:textId="77777777" w:rsidR="00E026F1" w:rsidRDefault="00E026F1">
            <w:pPr>
              <w:rPr>
                <w:sz w:val="19"/>
              </w:rPr>
            </w:pPr>
            <w:r>
              <w:rPr>
                <w:sz w:val="19"/>
              </w:rPr>
              <w:t>Design-Builder:</w:t>
            </w:r>
            <w:r>
              <w:rPr>
                <w:sz w:val="19"/>
                <w:u w:val="single"/>
              </w:rPr>
              <w:t xml:space="preserve">                                                                                                                                                                                 </w:t>
            </w:r>
          </w:p>
          <w:p w14:paraId="10515545" w14:textId="77777777" w:rsidR="00E026F1" w:rsidRDefault="00E026F1">
            <w:pPr>
              <w:spacing w:after="90"/>
              <w:rPr>
                <w:sz w:val="19"/>
              </w:rPr>
            </w:pPr>
          </w:p>
        </w:tc>
      </w:tr>
      <w:tr w:rsidR="00E026F1" w14:paraId="25BD125B" w14:textId="77777777">
        <w:trPr>
          <w:jc w:val="center"/>
        </w:trPr>
        <w:tc>
          <w:tcPr>
            <w:tcW w:w="3600" w:type="dxa"/>
            <w:gridSpan w:val="2"/>
            <w:tcBorders>
              <w:top w:val="single" w:sz="7" w:space="0" w:color="000000"/>
              <w:left w:val="double" w:sz="7" w:space="0" w:color="000000"/>
              <w:bottom w:val="single" w:sz="6" w:space="0" w:color="FFFFFF"/>
              <w:right w:val="double" w:sz="7" w:space="0" w:color="000000"/>
            </w:tcBorders>
          </w:tcPr>
          <w:p w14:paraId="2795A2C5" w14:textId="77777777" w:rsidR="00E026F1" w:rsidRDefault="00E026F1">
            <w:pPr>
              <w:spacing w:line="163" w:lineRule="exact"/>
              <w:jc w:val="center"/>
              <w:rPr>
                <w:sz w:val="19"/>
              </w:rPr>
            </w:pPr>
          </w:p>
          <w:p w14:paraId="329222EE" w14:textId="77777777" w:rsidR="00E026F1" w:rsidRDefault="00E026F1">
            <w:pPr>
              <w:tabs>
                <w:tab w:val="center" w:pos="754"/>
              </w:tabs>
              <w:jc w:val="center"/>
              <w:rPr>
                <w:sz w:val="19"/>
              </w:rPr>
            </w:pPr>
            <w:r>
              <w:rPr>
                <w:sz w:val="19"/>
              </w:rPr>
              <w:t>CHANGE ORDERS</w:t>
            </w:r>
          </w:p>
        </w:tc>
        <w:tc>
          <w:tcPr>
            <w:tcW w:w="5400" w:type="dxa"/>
            <w:gridSpan w:val="3"/>
            <w:tcBorders>
              <w:top w:val="single" w:sz="7" w:space="0" w:color="000000"/>
              <w:left w:val="single" w:sz="7" w:space="0" w:color="000000"/>
              <w:bottom w:val="single" w:sz="6" w:space="0" w:color="FFFFFF"/>
              <w:right w:val="double" w:sz="7" w:space="0" w:color="000000"/>
            </w:tcBorders>
          </w:tcPr>
          <w:p w14:paraId="2B52C341" w14:textId="77777777" w:rsidR="00E026F1" w:rsidRDefault="00E026F1">
            <w:pPr>
              <w:spacing w:line="163" w:lineRule="exact"/>
              <w:jc w:val="center"/>
              <w:rPr>
                <w:sz w:val="19"/>
              </w:rPr>
            </w:pPr>
          </w:p>
          <w:p w14:paraId="21195055" w14:textId="77777777" w:rsidR="00E026F1" w:rsidRDefault="00E026F1">
            <w:pPr>
              <w:tabs>
                <w:tab w:val="center" w:pos="754"/>
              </w:tabs>
              <w:jc w:val="center"/>
              <w:rPr>
                <w:sz w:val="19"/>
              </w:rPr>
            </w:pPr>
            <w:r>
              <w:rPr>
                <w:sz w:val="19"/>
              </w:rPr>
              <w:t>ADDITIONS</w:t>
            </w:r>
          </w:p>
        </w:tc>
        <w:tc>
          <w:tcPr>
            <w:tcW w:w="1800" w:type="dxa"/>
            <w:tcBorders>
              <w:top w:val="single" w:sz="7" w:space="0" w:color="000000"/>
              <w:left w:val="single" w:sz="7" w:space="0" w:color="000000"/>
              <w:bottom w:val="single" w:sz="6" w:space="0" w:color="FFFFFF"/>
              <w:right w:val="double" w:sz="7" w:space="0" w:color="000000"/>
            </w:tcBorders>
          </w:tcPr>
          <w:p w14:paraId="632B9DCD" w14:textId="77777777" w:rsidR="00E026F1" w:rsidRDefault="00E026F1">
            <w:pPr>
              <w:spacing w:line="163" w:lineRule="exact"/>
              <w:jc w:val="center"/>
              <w:rPr>
                <w:sz w:val="19"/>
              </w:rPr>
            </w:pPr>
          </w:p>
          <w:p w14:paraId="1B51A1E8" w14:textId="77777777" w:rsidR="00E026F1" w:rsidRDefault="00E026F1">
            <w:pPr>
              <w:tabs>
                <w:tab w:val="center" w:pos="754"/>
              </w:tabs>
              <w:jc w:val="center"/>
              <w:rPr>
                <w:sz w:val="19"/>
              </w:rPr>
            </w:pPr>
            <w:r>
              <w:rPr>
                <w:sz w:val="19"/>
              </w:rPr>
              <w:t>DEDUCTIONS</w:t>
            </w:r>
          </w:p>
        </w:tc>
      </w:tr>
      <w:tr w:rsidR="00E026F1" w14:paraId="3CF307AF" w14:textId="77777777">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14:paraId="6175F510" w14:textId="77777777" w:rsidR="00E026F1" w:rsidRDefault="00E026F1">
            <w:pPr>
              <w:spacing w:line="163" w:lineRule="exact"/>
              <w:jc w:val="center"/>
              <w:rPr>
                <w:sz w:val="19"/>
              </w:rPr>
            </w:pPr>
          </w:p>
          <w:p w14:paraId="05475603" w14:textId="77777777" w:rsidR="00E026F1" w:rsidRDefault="00E026F1">
            <w:pPr>
              <w:jc w:val="center"/>
              <w:rPr>
                <w:sz w:val="15"/>
              </w:rPr>
            </w:pPr>
          </w:p>
          <w:p w14:paraId="1CBB537C" w14:textId="77777777" w:rsidR="00E026F1" w:rsidRDefault="00E026F1">
            <w:pPr>
              <w:tabs>
                <w:tab w:val="center" w:pos="754"/>
              </w:tabs>
              <w:jc w:val="center"/>
              <w:rPr>
                <w:sz w:val="15"/>
              </w:rPr>
            </w:pPr>
            <w:r>
              <w:rPr>
                <w:sz w:val="15"/>
              </w:rPr>
              <w:t>Number</w:t>
            </w:r>
          </w:p>
          <w:p w14:paraId="597E7DD5" w14:textId="77777777" w:rsidR="00E026F1" w:rsidRDefault="00E026F1">
            <w:pPr>
              <w:tabs>
                <w:tab w:val="center" w:pos="754"/>
              </w:tabs>
              <w:spacing w:after="58"/>
              <w:jc w:val="center"/>
              <w:rPr>
                <w:sz w:val="15"/>
              </w:rPr>
            </w:pPr>
            <w:r>
              <w:rPr>
                <w:sz w:val="15"/>
              </w:rPr>
              <w:t>(1)</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64AE40A6" w14:textId="77777777" w:rsidR="00E026F1" w:rsidRDefault="00E026F1">
            <w:pPr>
              <w:spacing w:line="163" w:lineRule="exact"/>
              <w:jc w:val="center"/>
              <w:rPr>
                <w:sz w:val="15"/>
              </w:rPr>
            </w:pPr>
          </w:p>
          <w:p w14:paraId="0BF30C34" w14:textId="77777777" w:rsidR="00E026F1" w:rsidRDefault="00E026F1">
            <w:pPr>
              <w:jc w:val="center"/>
              <w:rPr>
                <w:sz w:val="15"/>
              </w:rPr>
            </w:pPr>
          </w:p>
          <w:p w14:paraId="0627EFF3" w14:textId="77777777" w:rsidR="00E026F1" w:rsidRDefault="00E026F1">
            <w:pPr>
              <w:tabs>
                <w:tab w:val="center" w:pos="754"/>
              </w:tabs>
              <w:jc w:val="center"/>
              <w:rPr>
                <w:sz w:val="15"/>
              </w:rPr>
            </w:pPr>
            <w:r>
              <w:rPr>
                <w:sz w:val="15"/>
              </w:rPr>
              <w:t>Date</w:t>
            </w:r>
          </w:p>
          <w:p w14:paraId="452CF493" w14:textId="77777777" w:rsidR="00E026F1" w:rsidRDefault="00E026F1">
            <w:pPr>
              <w:tabs>
                <w:tab w:val="center" w:pos="754"/>
              </w:tabs>
              <w:spacing w:after="58"/>
              <w:jc w:val="center"/>
              <w:rPr>
                <w:sz w:val="15"/>
              </w:rPr>
            </w:pPr>
            <w:r>
              <w:rPr>
                <w:sz w:val="15"/>
              </w:rPr>
              <w:t>(2)</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68AF8730" w14:textId="77777777" w:rsidR="00E026F1" w:rsidRDefault="00E026F1">
            <w:pPr>
              <w:spacing w:line="163" w:lineRule="exact"/>
              <w:jc w:val="center"/>
              <w:rPr>
                <w:sz w:val="15"/>
              </w:rPr>
            </w:pPr>
          </w:p>
          <w:p w14:paraId="30E229D6" w14:textId="77777777" w:rsidR="00E026F1" w:rsidRDefault="00E026F1">
            <w:pPr>
              <w:jc w:val="center"/>
              <w:rPr>
                <w:sz w:val="15"/>
              </w:rPr>
            </w:pPr>
          </w:p>
          <w:p w14:paraId="6F6BB1B5" w14:textId="77777777" w:rsidR="00E026F1" w:rsidRDefault="00E026F1">
            <w:pPr>
              <w:tabs>
                <w:tab w:val="center" w:pos="754"/>
              </w:tabs>
              <w:jc w:val="center"/>
              <w:rPr>
                <w:sz w:val="15"/>
              </w:rPr>
            </w:pPr>
            <w:r>
              <w:rPr>
                <w:sz w:val="15"/>
              </w:rPr>
              <w:t>Authorized Amount</w:t>
            </w:r>
          </w:p>
          <w:p w14:paraId="118D6B16" w14:textId="77777777" w:rsidR="00E026F1" w:rsidRDefault="00E026F1">
            <w:pPr>
              <w:tabs>
                <w:tab w:val="center" w:pos="754"/>
              </w:tabs>
              <w:spacing w:after="58"/>
              <w:jc w:val="center"/>
              <w:rPr>
                <w:sz w:val="15"/>
              </w:rPr>
            </w:pPr>
            <w:r>
              <w:rPr>
                <w:sz w:val="15"/>
              </w:rPr>
              <w:t>(3)</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7951E80E" w14:textId="77777777" w:rsidR="00E026F1" w:rsidRDefault="00E026F1">
            <w:pPr>
              <w:spacing w:line="163" w:lineRule="exact"/>
              <w:jc w:val="center"/>
              <w:rPr>
                <w:sz w:val="15"/>
              </w:rPr>
            </w:pPr>
          </w:p>
          <w:p w14:paraId="564062B6" w14:textId="77777777" w:rsidR="00E026F1" w:rsidRDefault="00E026F1">
            <w:pPr>
              <w:jc w:val="center"/>
              <w:rPr>
                <w:sz w:val="15"/>
              </w:rPr>
            </w:pPr>
          </w:p>
          <w:p w14:paraId="7F17C33E" w14:textId="77777777" w:rsidR="00E026F1" w:rsidRDefault="00E026F1">
            <w:pPr>
              <w:tabs>
                <w:tab w:val="center" w:pos="754"/>
              </w:tabs>
              <w:jc w:val="center"/>
              <w:rPr>
                <w:sz w:val="15"/>
              </w:rPr>
            </w:pPr>
            <w:r>
              <w:rPr>
                <w:sz w:val="15"/>
              </w:rPr>
              <w:t>Amount this Period</w:t>
            </w:r>
          </w:p>
          <w:p w14:paraId="4DAA2DA4" w14:textId="77777777" w:rsidR="00E026F1" w:rsidRDefault="00E026F1">
            <w:pPr>
              <w:tabs>
                <w:tab w:val="center" w:pos="754"/>
              </w:tabs>
              <w:spacing w:after="58"/>
              <w:jc w:val="center"/>
              <w:rPr>
                <w:sz w:val="15"/>
              </w:rPr>
            </w:pPr>
            <w:r>
              <w:rPr>
                <w:sz w:val="15"/>
              </w:rPr>
              <w:t>(4)</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14A5B9D5" w14:textId="77777777" w:rsidR="00E026F1" w:rsidRDefault="00E026F1">
            <w:pPr>
              <w:spacing w:line="163" w:lineRule="exact"/>
              <w:jc w:val="center"/>
              <w:rPr>
                <w:sz w:val="15"/>
              </w:rPr>
            </w:pPr>
          </w:p>
          <w:p w14:paraId="34D6DE45" w14:textId="77777777" w:rsidR="00E026F1" w:rsidRDefault="00E026F1">
            <w:pPr>
              <w:tabs>
                <w:tab w:val="center" w:pos="754"/>
              </w:tabs>
              <w:jc w:val="center"/>
              <w:rPr>
                <w:sz w:val="15"/>
              </w:rPr>
            </w:pPr>
            <w:r>
              <w:rPr>
                <w:sz w:val="15"/>
              </w:rPr>
              <w:t>Completed Previous</w:t>
            </w:r>
          </w:p>
          <w:p w14:paraId="3219D841" w14:textId="77777777" w:rsidR="00E026F1" w:rsidRDefault="00E026F1">
            <w:pPr>
              <w:tabs>
                <w:tab w:val="center" w:pos="754"/>
              </w:tabs>
              <w:jc w:val="center"/>
              <w:rPr>
                <w:sz w:val="15"/>
              </w:rPr>
            </w:pPr>
            <w:r>
              <w:rPr>
                <w:sz w:val="15"/>
              </w:rPr>
              <w:t>Periods</w:t>
            </w:r>
          </w:p>
          <w:p w14:paraId="248A11A1" w14:textId="77777777" w:rsidR="00E026F1" w:rsidRDefault="00E026F1">
            <w:pPr>
              <w:tabs>
                <w:tab w:val="center" w:pos="754"/>
              </w:tabs>
              <w:spacing w:after="58"/>
              <w:jc w:val="center"/>
              <w:rPr>
                <w:sz w:val="15"/>
              </w:rPr>
            </w:pPr>
            <w:r>
              <w:rPr>
                <w:sz w:val="15"/>
              </w:rPr>
              <w:t>(5)</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5FD3030F" w14:textId="77777777" w:rsidR="00E026F1" w:rsidRDefault="00E026F1">
            <w:pPr>
              <w:spacing w:line="163" w:lineRule="exact"/>
              <w:jc w:val="center"/>
              <w:rPr>
                <w:sz w:val="15"/>
              </w:rPr>
            </w:pPr>
          </w:p>
          <w:p w14:paraId="3D2951C8" w14:textId="77777777" w:rsidR="00E026F1" w:rsidRDefault="00E026F1">
            <w:pPr>
              <w:tabs>
                <w:tab w:val="center" w:pos="754"/>
              </w:tabs>
              <w:jc w:val="center"/>
              <w:rPr>
                <w:sz w:val="15"/>
              </w:rPr>
            </w:pPr>
            <w:r>
              <w:rPr>
                <w:sz w:val="15"/>
              </w:rPr>
              <w:t>Authorized</w:t>
            </w:r>
          </w:p>
          <w:p w14:paraId="75333EBE" w14:textId="77777777" w:rsidR="00E026F1" w:rsidRDefault="00E026F1">
            <w:pPr>
              <w:tabs>
                <w:tab w:val="center" w:pos="754"/>
              </w:tabs>
              <w:jc w:val="center"/>
              <w:rPr>
                <w:sz w:val="15"/>
              </w:rPr>
            </w:pPr>
            <w:r>
              <w:rPr>
                <w:sz w:val="15"/>
              </w:rPr>
              <w:t>Deductions</w:t>
            </w:r>
          </w:p>
          <w:p w14:paraId="49FAFE1A" w14:textId="77777777" w:rsidR="00E026F1" w:rsidRDefault="00E026F1">
            <w:pPr>
              <w:tabs>
                <w:tab w:val="center" w:pos="754"/>
              </w:tabs>
              <w:spacing w:after="58"/>
              <w:jc w:val="center"/>
              <w:rPr>
                <w:sz w:val="15"/>
              </w:rPr>
            </w:pPr>
            <w:r>
              <w:rPr>
                <w:sz w:val="15"/>
              </w:rPr>
              <w:t>(6)</w:t>
            </w:r>
          </w:p>
        </w:tc>
      </w:tr>
      <w:tr w:rsidR="00E026F1" w14:paraId="565FC403" w14:textId="77777777">
        <w:trPr>
          <w:jc w:val="center"/>
        </w:trPr>
        <w:tc>
          <w:tcPr>
            <w:tcW w:w="1800" w:type="dxa"/>
            <w:tcBorders>
              <w:top w:val="single" w:sz="7" w:space="0" w:color="000000"/>
              <w:left w:val="double" w:sz="7" w:space="0" w:color="000000"/>
              <w:bottom w:val="single" w:sz="6" w:space="0" w:color="FFFFFF"/>
              <w:right w:val="single" w:sz="6" w:space="0" w:color="FFFFFF"/>
            </w:tcBorders>
          </w:tcPr>
          <w:p w14:paraId="527A8F0D" w14:textId="77777777" w:rsidR="00E026F1" w:rsidRDefault="00E026F1">
            <w:pPr>
              <w:spacing w:line="163" w:lineRule="exact"/>
              <w:rPr>
                <w:sz w:val="15"/>
              </w:rPr>
            </w:pPr>
          </w:p>
          <w:p w14:paraId="42CED4B1" w14:textId="77777777" w:rsidR="00E026F1" w:rsidRDefault="00E026F1">
            <w:pPr>
              <w:rPr>
                <w:sz w:val="15"/>
              </w:rPr>
            </w:pPr>
          </w:p>
          <w:p w14:paraId="13C26484" w14:textId="77777777" w:rsidR="00E026F1" w:rsidRDefault="00E026F1">
            <w:pPr>
              <w:rPr>
                <w:sz w:val="15"/>
              </w:rPr>
            </w:pPr>
          </w:p>
          <w:p w14:paraId="2396EA1B" w14:textId="77777777" w:rsidR="00E026F1" w:rsidRDefault="00E026F1">
            <w:pPr>
              <w:rPr>
                <w:sz w:val="15"/>
              </w:rPr>
            </w:pPr>
          </w:p>
          <w:p w14:paraId="6F9FD297" w14:textId="77777777" w:rsidR="00E026F1" w:rsidRDefault="00E026F1">
            <w:pPr>
              <w:rPr>
                <w:sz w:val="15"/>
              </w:rPr>
            </w:pPr>
          </w:p>
          <w:p w14:paraId="615EE151" w14:textId="77777777" w:rsidR="00E026F1" w:rsidRDefault="00E026F1">
            <w:pPr>
              <w:rPr>
                <w:sz w:val="15"/>
              </w:rPr>
            </w:pPr>
          </w:p>
          <w:p w14:paraId="0FF6C103" w14:textId="77777777" w:rsidR="00E026F1" w:rsidRDefault="00E026F1">
            <w:pPr>
              <w:rPr>
                <w:sz w:val="15"/>
              </w:rPr>
            </w:pPr>
          </w:p>
          <w:p w14:paraId="085748BD" w14:textId="77777777" w:rsidR="00E026F1" w:rsidRDefault="00E026F1">
            <w:pPr>
              <w:rPr>
                <w:sz w:val="15"/>
              </w:rPr>
            </w:pPr>
          </w:p>
          <w:p w14:paraId="178E3A6D" w14:textId="77777777" w:rsidR="00E026F1" w:rsidRDefault="00E026F1">
            <w:pPr>
              <w:rPr>
                <w:sz w:val="15"/>
              </w:rPr>
            </w:pPr>
          </w:p>
          <w:p w14:paraId="4664312D" w14:textId="77777777" w:rsidR="00E026F1" w:rsidRDefault="00E026F1">
            <w:pPr>
              <w:rPr>
                <w:sz w:val="15"/>
              </w:rPr>
            </w:pPr>
          </w:p>
          <w:p w14:paraId="0CBF736D" w14:textId="77777777" w:rsidR="00E026F1" w:rsidRDefault="00E026F1">
            <w:pPr>
              <w:rPr>
                <w:sz w:val="15"/>
              </w:rPr>
            </w:pPr>
          </w:p>
          <w:p w14:paraId="27BBDB8A" w14:textId="77777777" w:rsidR="00E026F1" w:rsidRDefault="00E026F1">
            <w:pPr>
              <w:rPr>
                <w:sz w:val="15"/>
              </w:rPr>
            </w:pPr>
          </w:p>
          <w:p w14:paraId="6CE206C9" w14:textId="77777777" w:rsidR="00E026F1" w:rsidRDefault="00E026F1">
            <w:pPr>
              <w:rPr>
                <w:sz w:val="15"/>
              </w:rPr>
            </w:pPr>
          </w:p>
          <w:p w14:paraId="362B3C10" w14:textId="77777777" w:rsidR="00E026F1" w:rsidRDefault="00E026F1">
            <w:pPr>
              <w:rPr>
                <w:sz w:val="15"/>
              </w:rPr>
            </w:pPr>
          </w:p>
          <w:p w14:paraId="33AC1325" w14:textId="77777777" w:rsidR="00E026F1" w:rsidRDefault="00E026F1">
            <w:pPr>
              <w:rPr>
                <w:sz w:val="15"/>
              </w:rPr>
            </w:pPr>
          </w:p>
          <w:p w14:paraId="6B674A68" w14:textId="77777777" w:rsidR="00E026F1" w:rsidRDefault="00E026F1">
            <w:pPr>
              <w:rPr>
                <w:sz w:val="15"/>
              </w:rPr>
            </w:pPr>
          </w:p>
          <w:p w14:paraId="749E5B0F" w14:textId="77777777" w:rsidR="00E026F1" w:rsidRDefault="00E026F1">
            <w:pPr>
              <w:rPr>
                <w:sz w:val="15"/>
              </w:rPr>
            </w:pPr>
          </w:p>
          <w:p w14:paraId="7A184236" w14:textId="77777777" w:rsidR="00E026F1" w:rsidRDefault="00E026F1">
            <w:pPr>
              <w:rPr>
                <w:sz w:val="15"/>
              </w:rPr>
            </w:pPr>
          </w:p>
          <w:p w14:paraId="0FB103E3" w14:textId="77777777" w:rsidR="00E026F1" w:rsidRDefault="00E026F1">
            <w:pPr>
              <w:rPr>
                <w:sz w:val="15"/>
              </w:rPr>
            </w:pPr>
          </w:p>
          <w:p w14:paraId="14EECF18" w14:textId="77777777" w:rsidR="00E026F1" w:rsidRDefault="00E026F1">
            <w:pPr>
              <w:rPr>
                <w:sz w:val="15"/>
              </w:rPr>
            </w:pPr>
          </w:p>
          <w:p w14:paraId="288B84F7" w14:textId="77777777" w:rsidR="00E026F1" w:rsidRDefault="00E026F1">
            <w:pPr>
              <w:rPr>
                <w:sz w:val="15"/>
              </w:rPr>
            </w:pPr>
          </w:p>
          <w:p w14:paraId="0B78C8E2" w14:textId="77777777" w:rsidR="00E026F1" w:rsidRDefault="00E026F1">
            <w:pPr>
              <w:rPr>
                <w:sz w:val="15"/>
              </w:rPr>
            </w:pPr>
          </w:p>
          <w:p w14:paraId="33BF2EB7" w14:textId="77777777" w:rsidR="00E026F1" w:rsidRDefault="00E026F1">
            <w:pPr>
              <w:rPr>
                <w:sz w:val="15"/>
              </w:rPr>
            </w:pPr>
          </w:p>
          <w:p w14:paraId="486FE731" w14:textId="77777777" w:rsidR="00E026F1" w:rsidRDefault="00E026F1">
            <w:pPr>
              <w:rPr>
                <w:sz w:val="15"/>
              </w:rPr>
            </w:pPr>
          </w:p>
          <w:p w14:paraId="08050BEF" w14:textId="77777777" w:rsidR="00E026F1" w:rsidRDefault="00E026F1">
            <w:pPr>
              <w:rPr>
                <w:sz w:val="15"/>
              </w:rPr>
            </w:pPr>
          </w:p>
          <w:p w14:paraId="44A78E17" w14:textId="77777777" w:rsidR="00E026F1" w:rsidRDefault="00E026F1">
            <w:pPr>
              <w:rPr>
                <w:sz w:val="15"/>
              </w:rPr>
            </w:pPr>
          </w:p>
          <w:p w14:paraId="6B02E005" w14:textId="77777777" w:rsidR="00E026F1" w:rsidRDefault="00E026F1">
            <w:pPr>
              <w:rPr>
                <w:sz w:val="15"/>
              </w:rPr>
            </w:pPr>
          </w:p>
          <w:p w14:paraId="68590D96" w14:textId="77777777" w:rsidR="00E026F1" w:rsidRDefault="00E026F1">
            <w:pPr>
              <w:rPr>
                <w:sz w:val="15"/>
              </w:rPr>
            </w:pPr>
          </w:p>
          <w:p w14:paraId="3B6B1161" w14:textId="77777777" w:rsidR="00E026F1" w:rsidRDefault="00E026F1">
            <w:pPr>
              <w:rPr>
                <w:sz w:val="15"/>
              </w:rPr>
            </w:pPr>
          </w:p>
          <w:p w14:paraId="15868092" w14:textId="77777777" w:rsidR="00E026F1" w:rsidRDefault="00E026F1">
            <w:pPr>
              <w:rPr>
                <w:sz w:val="15"/>
              </w:rPr>
            </w:pPr>
          </w:p>
          <w:p w14:paraId="63FF1BB5" w14:textId="77777777" w:rsidR="00E026F1" w:rsidRDefault="00E026F1">
            <w:pPr>
              <w:rPr>
                <w:sz w:val="15"/>
              </w:rPr>
            </w:pPr>
          </w:p>
          <w:p w14:paraId="4CD6D136" w14:textId="77777777" w:rsidR="00E026F1" w:rsidRDefault="00E026F1">
            <w:pPr>
              <w:rPr>
                <w:sz w:val="15"/>
              </w:rPr>
            </w:pPr>
          </w:p>
          <w:p w14:paraId="6824D204" w14:textId="77777777" w:rsidR="00E026F1" w:rsidRDefault="00E026F1">
            <w:pPr>
              <w:rPr>
                <w:sz w:val="15"/>
              </w:rPr>
            </w:pPr>
          </w:p>
          <w:p w14:paraId="6799D5A4" w14:textId="77777777" w:rsidR="00E026F1" w:rsidRDefault="00E026F1">
            <w:pPr>
              <w:rPr>
                <w:sz w:val="15"/>
              </w:rPr>
            </w:pPr>
          </w:p>
          <w:p w14:paraId="13A5EDE4" w14:textId="77777777" w:rsidR="00E026F1" w:rsidRDefault="00E026F1">
            <w:pPr>
              <w:rPr>
                <w:sz w:val="15"/>
              </w:rPr>
            </w:pPr>
          </w:p>
          <w:p w14:paraId="5FA3FA39" w14:textId="77777777" w:rsidR="00E026F1" w:rsidRDefault="00E026F1">
            <w:pPr>
              <w:rPr>
                <w:sz w:val="15"/>
              </w:rPr>
            </w:pPr>
          </w:p>
          <w:p w14:paraId="30C357F7" w14:textId="77777777" w:rsidR="00E026F1" w:rsidRDefault="00E026F1">
            <w:pPr>
              <w:rPr>
                <w:sz w:val="15"/>
              </w:rPr>
            </w:pPr>
          </w:p>
          <w:p w14:paraId="511270DA" w14:textId="77777777" w:rsidR="00E026F1" w:rsidRDefault="00E026F1">
            <w:pPr>
              <w:rPr>
                <w:sz w:val="15"/>
              </w:rPr>
            </w:pPr>
          </w:p>
          <w:p w14:paraId="4B803808" w14:textId="77777777" w:rsidR="00E026F1" w:rsidRDefault="00E026F1">
            <w:pPr>
              <w:rPr>
                <w:sz w:val="15"/>
              </w:rPr>
            </w:pPr>
          </w:p>
          <w:p w14:paraId="10F266C6" w14:textId="77777777" w:rsidR="00E026F1" w:rsidRDefault="00E026F1">
            <w:pPr>
              <w:rPr>
                <w:sz w:val="15"/>
              </w:rPr>
            </w:pPr>
          </w:p>
          <w:p w14:paraId="3E5D6191" w14:textId="77777777" w:rsidR="00E026F1" w:rsidRDefault="00E026F1">
            <w:pPr>
              <w:rPr>
                <w:sz w:val="15"/>
              </w:rPr>
            </w:pPr>
          </w:p>
          <w:p w14:paraId="1F74D4E4" w14:textId="77777777" w:rsidR="00E026F1" w:rsidRDefault="00E026F1">
            <w:pPr>
              <w:rPr>
                <w:sz w:val="15"/>
              </w:rPr>
            </w:pPr>
          </w:p>
          <w:p w14:paraId="6017E0CE" w14:textId="77777777" w:rsidR="00E026F1" w:rsidRDefault="00E026F1">
            <w:pPr>
              <w:rPr>
                <w:sz w:val="15"/>
              </w:rPr>
            </w:pPr>
          </w:p>
          <w:p w14:paraId="0F181E99" w14:textId="77777777" w:rsidR="00E026F1" w:rsidRDefault="00E026F1">
            <w:pPr>
              <w:rPr>
                <w:sz w:val="15"/>
              </w:rPr>
            </w:pPr>
          </w:p>
          <w:p w14:paraId="2B5A8C4E" w14:textId="77777777" w:rsidR="00E026F1" w:rsidRDefault="00E026F1">
            <w:pPr>
              <w:rPr>
                <w:sz w:val="15"/>
              </w:rPr>
            </w:pPr>
          </w:p>
          <w:p w14:paraId="4BC55311" w14:textId="77777777" w:rsidR="00E026F1" w:rsidRDefault="00E026F1">
            <w:pPr>
              <w:rPr>
                <w:sz w:val="15"/>
              </w:rPr>
            </w:pPr>
          </w:p>
          <w:p w14:paraId="6C109EFF" w14:textId="77777777" w:rsidR="00E026F1" w:rsidRDefault="00E026F1">
            <w:pPr>
              <w:rPr>
                <w:sz w:val="15"/>
              </w:rPr>
            </w:pPr>
          </w:p>
          <w:p w14:paraId="54B08516" w14:textId="77777777" w:rsidR="00E026F1" w:rsidRDefault="00E026F1">
            <w:pPr>
              <w:rPr>
                <w:sz w:val="15"/>
              </w:rPr>
            </w:pPr>
          </w:p>
        </w:tc>
        <w:tc>
          <w:tcPr>
            <w:tcW w:w="1800" w:type="dxa"/>
            <w:tcBorders>
              <w:top w:val="single" w:sz="7" w:space="0" w:color="000000"/>
              <w:left w:val="single" w:sz="7" w:space="0" w:color="000000"/>
              <w:bottom w:val="single" w:sz="6" w:space="0" w:color="FFFFFF"/>
              <w:right w:val="double" w:sz="7" w:space="0" w:color="000000"/>
            </w:tcBorders>
          </w:tcPr>
          <w:p w14:paraId="12EE7EED" w14:textId="77777777" w:rsidR="00E026F1" w:rsidRDefault="00E026F1">
            <w:pPr>
              <w:spacing w:line="163" w:lineRule="exact"/>
              <w:rPr>
                <w:sz w:val="15"/>
              </w:rPr>
            </w:pPr>
          </w:p>
          <w:p w14:paraId="62880D15" w14:textId="77777777" w:rsidR="00E026F1" w:rsidRDefault="00E026F1">
            <w:pPr>
              <w:rPr>
                <w:sz w:val="15"/>
              </w:rPr>
            </w:pPr>
          </w:p>
        </w:tc>
        <w:tc>
          <w:tcPr>
            <w:tcW w:w="1800" w:type="dxa"/>
            <w:tcBorders>
              <w:top w:val="single" w:sz="7" w:space="0" w:color="000000"/>
              <w:left w:val="single" w:sz="7" w:space="0" w:color="000000"/>
              <w:bottom w:val="single" w:sz="6" w:space="0" w:color="FFFFFF"/>
              <w:right w:val="single" w:sz="6" w:space="0" w:color="FFFFFF"/>
            </w:tcBorders>
          </w:tcPr>
          <w:p w14:paraId="186AC74E" w14:textId="77777777" w:rsidR="00E026F1" w:rsidRDefault="00E026F1">
            <w:pPr>
              <w:spacing w:line="163" w:lineRule="exact"/>
              <w:rPr>
                <w:sz w:val="15"/>
              </w:rPr>
            </w:pPr>
          </w:p>
          <w:p w14:paraId="536CCBA9" w14:textId="77777777" w:rsidR="00E026F1" w:rsidRDefault="00E026F1">
            <w:pPr>
              <w:rPr>
                <w:sz w:val="15"/>
              </w:rPr>
            </w:pPr>
          </w:p>
        </w:tc>
        <w:tc>
          <w:tcPr>
            <w:tcW w:w="1800" w:type="dxa"/>
            <w:tcBorders>
              <w:top w:val="single" w:sz="7" w:space="0" w:color="000000"/>
              <w:left w:val="single" w:sz="7" w:space="0" w:color="000000"/>
              <w:bottom w:val="single" w:sz="6" w:space="0" w:color="FFFFFF"/>
              <w:right w:val="single" w:sz="6" w:space="0" w:color="FFFFFF"/>
            </w:tcBorders>
          </w:tcPr>
          <w:p w14:paraId="0FCDE172" w14:textId="77777777" w:rsidR="00E026F1" w:rsidRDefault="00E026F1">
            <w:pPr>
              <w:spacing w:line="163" w:lineRule="exact"/>
              <w:rPr>
                <w:sz w:val="15"/>
              </w:rPr>
            </w:pPr>
          </w:p>
          <w:p w14:paraId="684E9E17" w14:textId="77777777" w:rsidR="00E026F1" w:rsidRDefault="00E026F1">
            <w:pPr>
              <w:rPr>
                <w:sz w:val="15"/>
              </w:rPr>
            </w:pPr>
          </w:p>
        </w:tc>
        <w:tc>
          <w:tcPr>
            <w:tcW w:w="1800" w:type="dxa"/>
            <w:tcBorders>
              <w:top w:val="single" w:sz="7" w:space="0" w:color="000000"/>
              <w:left w:val="single" w:sz="7" w:space="0" w:color="000000"/>
              <w:bottom w:val="single" w:sz="6" w:space="0" w:color="FFFFFF"/>
              <w:right w:val="double" w:sz="7" w:space="0" w:color="000000"/>
            </w:tcBorders>
          </w:tcPr>
          <w:p w14:paraId="2B13C3BB" w14:textId="77777777" w:rsidR="00E026F1" w:rsidRDefault="00E026F1">
            <w:pPr>
              <w:spacing w:line="163" w:lineRule="exact"/>
              <w:rPr>
                <w:sz w:val="15"/>
              </w:rPr>
            </w:pPr>
          </w:p>
          <w:p w14:paraId="30489B93" w14:textId="77777777" w:rsidR="00E026F1" w:rsidRDefault="00E026F1">
            <w:pPr>
              <w:rPr>
                <w:sz w:val="15"/>
              </w:rPr>
            </w:pPr>
          </w:p>
        </w:tc>
        <w:tc>
          <w:tcPr>
            <w:tcW w:w="1800" w:type="dxa"/>
            <w:tcBorders>
              <w:top w:val="single" w:sz="7" w:space="0" w:color="000000"/>
              <w:left w:val="single" w:sz="7" w:space="0" w:color="000000"/>
              <w:bottom w:val="single" w:sz="6" w:space="0" w:color="FFFFFF"/>
              <w:right w:val="double" w:sz="7" w:space="0" w:color="000000"/>
            </w:tcBorders>
          </w:tcPr>
          <w:p w14:paraId="6C852A8B" w14:textId="77777777" w:rsidR="00E026F1" w:rsidRDefault="00E026F1">
            <w:pPr>
              <w:spacing w:line="163" w:lineRule="exact"/>
              <w:rPr>
                <w:sz w:val="15"/>
              </w:rPr>
            </w:pPr>
          </w:p>
          <w:p w14:paraId="4BBE1606" w14:textId="77777777" w:rsidR="00E026F1" w:rsidRDefault="00E026F1">
            <w:pPr>
              <w:rPr>
                <w:sz w:val="15"/>
              </w:rPr>
            </w:pPr>
          </w:p>
        </w:tc>
      </w:tr>
      <w:tr w:rsidR="00E026F1" w14:paraId="4F39897D" w14:textId="77777777">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14:paraId="32EF8D25" w14:textId="77777777" w:rsidR="00E026F1" w:rsidRDefault="00E026F1">
            <w:pPr>
              <w:spacing w:line="163" w:lineRule="exact"/>
              <w:rPr>
                <w:sz w:val="15"/>
              </w:rPr>
            </w:pPr>
          </w:p>
          <w:p w14:paraId="2B06870E" w14:textId="77777777" w:rsidR="00E026F1" w:rsidRDefault="00E026F1">
            <w:pPr>
              <w:rPr>
                <w:sz w:val="15"/>
              </w:rPr>
            </w:pPr>
          </w:p>
          <w:p w14:paraId="3477E9EC"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7755C14C" w14:textId="77777777" w:rsidR="00E026F1" w:rsidRDefault="00E026F1">
            <w:pPr>
              <w:spacing w:line="163" w:lineRule="exact"/>
              <w:rPr>
                <w:sz w:val="15"/>
              </w:rPr>
            </w:pPr>
          </w:p>
          <w:p w14:paraId="2FE57426"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10A5B33E" w14:textId="77777777" w:rsidR="00E026F1" w:rsidRDefault="00E026F1">
            <w:pPr>
              <w:spacing w:line="163" w:lineRule="exact"/>
              <w:rPr>
                <w:sz w:val="15"/>
              </w:rPr>
            </w:pPr>
          </w:p>
          <w:p w14:paraId="3FDA1868"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2CE7212E" w14:textId="77777777" w:rsidR="00E026F1" w:rsidRDefault="00E026F1">
            <w:pPr>
              <w:spacing w:line="163" w:lineRule="exact"/>
              <w:rPr>
                <w:sz w:val="15"/>
              </w:rPr>
            </w:pPr>
          </w:p>
          <w:p w14:paraId="39F09B8E"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5E8C791D" w14:textId="77777777" w:rsidR="00E026F1" w:rsidRDefault="00E026F1">
            <w:pPr>
              <w:spacing w:line="163" w:lineRule="exact"/>
              <w:rPr>
                <w:sz w:val="15"/>
              </w:rPr>
            </w:pPr>
          </w:p>
          <w:p w14:paraId="4E0F4844"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3B5446C6" w14:textId="77777777" w:rsidR="00E026F1" w:rsidRDefault="00E026F1">
            <w:pPr>
              <w:spacing w:line="163" w:lineRule="exact"/>
              <w:rPr>
                <w:sz w:val="15"/>
              </w:rPr>
            </w:pPr>
          </w:p>
          <w:p w14:paraId="2B2BED40" w14:textId="77777777" w:rsidR="00E026F1" w:rsidRDefault="00E026F1">
            <w:pPr>
              <w:spacing w:after="58"/>
              <w:rPr>
                <w:sz w:val="15"/>
              </w:rPr>
            </w:pPr>
          </w:p>
        </w:tc>
      </w:tr>
    </w:tbl>
    <w:p w14:paraId="6D5C670F" w14:textId="77777777" w:rsidR="00E026F1" w:rsidRDefault="00E026F1">
      <w:pPr>
        <w:jc w:val="both"/>
        <w:rPr>
          <w:sz w:val="15"/>
        </w:rPr>
      </w:pPr>
    </w:p>
    <w:p w14:paraId="0CEAA4D0" w14:textId="77777777" w:rsidR="00E026F1" w:rsidRDefault="00E026F1">
      <w:pPr>
        <w:jc w:val="both"/>
        <w:rPr>
          <w:sz w:val="15"/>
        </w:rPr>
        <w:sectPr w:rsidR="00E026F1" w:rsidSect="001B292F">
          <w:type w:val="continuous"/>
          <w:pgSz w:w="12240" w:h="15840" w:code="1"/>
          <w:pgMar w:top="720" w:right="720" w:bottom="720" w:left="720" w:header="720" w:footer="720" w:gutter="0"/>
          <w:paperSrc w:first="1270" w:other="1270"/>
          <w:cols w:space="720"/>
          <w:noEndnote/>
        </w:sectPr>
      </w:pPr>
    </w:p>
    <w:tbl>
      <w:tblPr>
        <w:tblW w:w="0" w:type="auto"/>
        <w:jc w:val="center"/>
        <w:tblLayout w:type="fixed"/>
        <w:tblCellMar>
          <w:left w:w="139" w:type="dxa"/>
          <w:right w:w="139" w:type="dxa"/>
        </w:tblCellMar>
        <w:tblLook w:val="0000" w:firstRow="0" w:lastRow="0" w:firstColumn="0" w:lastColumn="0" w:noHBand="0" w:noVBand="0"/>
      </w:tblPr>
      <w:tblGrid>
        <w:gridCol w:w="3255"/>
        <w:gridCol w:w="900"/>
        <w:gridCol w:w="990"/>
        <w:gridCol w:w="1260"/>
        <w:gridCol w:w="810"/>
        <w:gridCol w:w="1440"/>
        <w:gridCol w:w="1170"/>
        <w:gridCol w:w="969"/>
      </w:tblGrid>
      <w:tr w:rsidR="00E026F1" w14:paraId="36397165" w14:textId="77777777">
        <w:trPr>
          <w:jc w:val="center"/>
        </w:trPr>
        <w:tc>
          <w:tcPr>
            <w:tcW w:w="10794" w:type="dxa"/>
            <w:gridSpan w:val="8"/>
            <w:tcBorders>
              <w:top w:val="double" w:sz="7" w:space="0" w:color="000000"/>
              <w:left w:val="double" w:sz="7" w:space="0" w:color="000000"/>
              <w:bottom w:val="single" w:sz="6" w:space="0" w:color="FFFFFF"/>
              <w:right w:val="double" w:sz="7" w:space="0" w:color="000000"/>
            </w:tcBorders>
            <w:shd w:val="pct10" w:color="000000" w:fill="FFFFFF"/>
          </w:tcPr>
          <w:p w14:paraId="20C16481" w14:textId="77777777" w:rsidR="00E026F1" w:rsidRDefault="00E026F1">
            <w:pPr>
              <w:tabs>
                <w:tab w:val="center" w:pos="547"/>
              </w:tabs>
              <w:jc w:val="center"/>
              <w:rPr>
                <w:sz w:val="19"/>
              </w:rPr>
            </w:pPr>
            <w:r>
              <w:rPr>
                <w:b/>
                <w:sz w:val="23"/>
              </w:rPr>
              <w:t>WORK PERFORMED TO DATE</w:t>
            </w:r>
          </w:p>
        </w:tc>
      </w:tr>
      <w:tr w:rsidR="00E026F1" w14:paraId="3A69876A" w14:textId="77777777">
        <w:trPr>
          <w:jc w:val="center"/>
        </w:trPr>
        <w:tc>
          <w:tcPr>
            <w:tcW w:w="10794" w:type="dxa"/>
            <w:gridSpan w:val="8"/>
            <w:tcBorders>
              <w:top w:val="single" w:sz="7" w:space="0" w:color="000000"/>
              <w:left w:val="double" w:sz="7" w:space="0" w:color="000000"/>
              <w:bottom w:val="single" w:sz="6" w:space="0" w:color="FFFFFF"/>
              <w:right w:val="double" w:sz="7" w:space="0" w:color="000000"/>
            </w:tcBorders>
            <w:shd w:val="pct10" w:color="000000" w:fill="FFFFFF"/>
          </w:tcPr>
          <w:p w14:paraId="54C002F0" w14:textId="77777777" w:rsidR="00E026F1" w:rsidRDefault="00E026F1">
            <w:pPr>
              <w:spacing w:line="163" w:lineRule="exact"/>
              <w:rPr>
                <w:sz w:val="19"/>
              </w:rPr>
            </w:pPr>
          </w:p>
          <w:p w14:paraId="653D8375" w14:textId="77777777" w:rsidR="00E026F1" w:rsidRDefault="00E026F1">
            <w:pPr>
              <w:rPr>
                <w:sz w:val="19"/>
              </w:rPr>
            </w:pPr>
            <w:r>
              <w:rPr>
                <w:sz w:val="19"/>
              </w:rPr>
              <w:t>In support of Application for Payment No.</w:t>
            </w:r>
            <w:r>
              <w:rPr>
                <w:sz w:val="19"/>
                <w:u w:val="single"/>
              </w:rPr>
              <w:t xml:space="preserve">                                                                                                        </w:t>
            </w:r>
          </w:p>
          <w:p w14:paraId="03E90A48" w14:textId="77777777" w:rsidR="00E026F1" w:rsidRDefault="00E026F1">
            <w:pPr>
              <w:rPr>
                <w:sz w:val="19"/>
              </w:rPr>
            </w:pPr>
          </w:p>
          <w:p w14:paraId="1E3C196A" w14:textId="77777777" w:rsidR="00E026F1" w:rsidRDefault="00E026F1">
            <w:pPr>
              <w:rPr>
                <w:sz w:val="19"/>
              </w:rPr>
            </w:pPr>
            <w:r>
              <w:rPr>
                <w:sz w:val="19"/>
              </w:rPr>
              <w:t xml:space="preserve">For the period from </w:t>
            </w:r>
            <w:r>
              <w:rPr>
                <w:sz w:val="19"/>
                <w:u w:val="single"/>
              </w:rPr>
              <w:t xml:space="preserve">                                     </w:t>
            </w:r>
            <w:r>
              <w:rPr>
                <w:sz w:val="19"/>
              </w:rPr>
              <w:t xml:space="preserve">, through </w:t>
            </w:r>
            <w:r>
              <w:rPr>
                <w:sz w:val="19"/>
                <w:u w:val="single"/>
              </w:rPr>
              <w:t xml:space="preserve">                                                                   </w:t>
            </w:r>
            <w:r>
              <w:rPr>
                <w:sz w:val="19"/>
              </w:rPr>
              <w:t xml:space="preserve"> inclusive.</w:t>
            </w:r>
          </w:p>
          <w:p w14:paraId="02A7C643" w14:textId="77777777" w:rsidR="00E026F1" w:rsidRDefault="00E026F1">
            <w:pPr>
              <w:rPr>
                <w:sz w:val="19"/>
              </w:rPr>
            </w:pPr>
          </w:p>
          <w:p w14:paraId="796DA824" w14:textId="77777777" w:rsidR="00E026F1" w:rsidRDefault="00E026F1">
            <w:pPr>
              <w:rPr>
                <w:sz w:val="19"/>
              </w:rPr>
            </w:pPr>
            <w:r>
              <w:rPr>
                <w:sz w:val="19"/>
              </w:rPr>
              <w:t>Project No.</w:t>
            </w:r>
            <w:r>
              <w:rPr>
                <w:sz w:val="19"/>
                <w:u w:val="single"/>
              </w:rPr>
              <w:t xml:space="preserve">                                                                                                                                                                                 </w:t>
            </w:r>
          </w:p>
          <w:p w14:paraId="7ED868EF" w14:textId="77777777" w:rsidR="00E026F1" w:rsidRDefault="00E026F1">
            <w:pPr>
              <w:rPr>
                <w:sz w:val="19"/>
              </w:rPr>
            </w:pPr>
          </w:p>
          <w:p w14:paraId="4F3E9355" w14:textId="77777777" w:rsidR="00E026F1" w:rsidRDefault="00E026F1">
            <w:pPr>
              <w:rPr>
                <w:sz w:val="19"/>
              </w:rPr>
            </w:pPr>
            <w:r>
              <w:rPr>
                <w:sz w:val="19"/>
              </w:rPr>
              <w:t>Name and location of Project</w:t>
            </w:r>
            <w:r>
              <w:rPr>
                <w:sz w:val="19"/>
                <w:u w:val="single"/>
              </w:rPr>
              <w:t xml:space="preserve">                                                                                                                                                    </w:t>
            </w:r>
          </w:p>
          <w:p w14:paraId="2EA6FD1F" w14:textId="77777777" w:rsidR="00E026F1" w:rsidRDefault="00E026F1">
            <w:pPr>
              <w:rPr>
                <w:sz w:val="19"/>
              </w:rPr>
            </w:pPr>
          </w:p>
          <w:p w14:paraId="57494E8D" w14:textId="77777777" w:rsidR="00E026F1" w:rsidRDefault="00E026F1">
            <w:pPr>
              <w:rPr>
                <w:sz w:val="19"/>
              </w:rPr>
            </w:pPr>
            <w:r>
              <w:rPr>
                <w:sz w:val="19"/>
                <w:u w:val="single"/>
              </w:rPr>
              <w:t xml:space="preserve">                                                                                                                                                                                                   </w:t>
            </w:r>
          </w:p>
          <w:p w14:paraId="32574B38" w14:textId="77777777" w:rsidR="00E026F1" w:rsidRDefault="00E026F1">
            <w:pPr>
              <w:rPr>
                <w:sz w:val="19"/>
              </w:rPr>
            </w:pPr>
          </w:p>
          <w:p w14:paraId="59ED6E92" w14:textId="77777777" w:rsidR="00E026F1" w:rsidRDefault="00E026F1">
            <w:pPr>
              <w:rPr>
                <w:sz w:val="19"/>
              </w:rPr>
            </w:pPr>
            <w:r>
              <w:rPr>
                <w:sz w:val="19"/>
              </w:rPr>
              <w:t>Design-Builder's Name and Address</w:t>
            </w:r>
            <w:r>
              <w:rPr>
                <w:sz w:val="19"/>
                <w:u w:val="single"/>
              </w:rPr>
              <w:t xml:space="preserve">                                                                                                                                                </w:t>
            </w:r>
          </w:p>
          <w:p w14:paraId="04B7BEF8" w14:textId="77777777" w:rsidR="00E026F1" w:rsidRDefault="00E026F1">
            <w:pPr>
              <w:rPr>
                <w:sz w:val="19"/>
              </w:rPr>
            </w:pPr>
          </w:p>
          <w:p w14:paraId="1825E11A" w14:textId="77777777" w:rsidR="00E026F1" w:rsidRDefault="00E026F1">
            <w:pPr>
              <w:rPr>
                <w:sz w:val="19"/>
              </w:rPr>
            </w:pPr>
            <w:r>
              <w:rPr>
                <w:sz w:val="19"/>
                <w:u w:val="single"/>
              </w:rPr>
              <w:t xml:space="preserve">                                                                                                                                                                                                   </w:t>
            </w:r>
          </w:p>
          <w:p w14:paraId="00394DFC" w14:textId="77777777" w:rsidR="00E026F1" w:rsidRDefault="00E026F1">
            <w:pPr>
              <w:rPr>
                <w:sz w:val="19"/>
              </w:rPr>
            </w:pPr>
          </w:p>
          <w:p w14:paraId="31715E1E" w14:textId="77777777" w:rsidR="00E026F1" w:rsidRDefault="00E026F1">
            <w:pPr>
              <w:rPr>
                <w:sz w:val="19"/>
              </w:rPr>
            </w:pPr>
            <w:r>
              <w:rPr>
                <w:sz w:val="19"/>
                <w:u w:val="single"/>
              </w:rPr>
              <w:t xml:space="preserve">                                                                                                                                                                                                   </w:t>
            </w:r>
          </w:p>
          <w:p w14:paraId="653466C3" w14:textId="77777777" w:rsidR="00E026F1" w:rsidRDefault="00E026F1">
            <w:pPr>
              <w:rPr>
                <w:sz w:val="19"/>
              </w:rPr>
            </w:pPr>
          </w:p>
          <w:p w14:paraId="2657221B" w14:textId="77777777" w:rsidR="00E026F1" w:rsidRDefault="00E026F1">
            <w:pPr>
              <w:rPr>
                <w:sz w:val="19"/>
              </w:rPr>
            </w:pPr>
          </w:p>
          <w:p w14:paraId="77C4226C" w14:textId="77777777" w:rsidR="00E026F1" w:rsidRDefault="00E026F1">
            <w:pPr>
              <w:tabs>
                <w:tab w:val="center" w:pos="547"/>
              </w:tabs>
              <w:ind w:right="380"/>
              <w:jc w:val="center"/>
              <w:rPr>
                <w:sz w:val="19"/>
              </w:rPr>
            </w:pPr>
            <w:r>
              <w:rPr>
                <w:b/>
                <w:sz w:val="23"/>
              </w:rPr>
              <w:t>WORK INCLUDED IN ORIGINAL CONTRACT</w:t>
            </w:r>
          </w:p>
        </w:tc>
      </w:tr>
      <w:tr w:rsidR="00E026F1" w14:paraId="05E23701" w14:textId="77777777">
        <w:trPr>
          <w:jc w:val="center"/>
        </w:trPr>
        <w:tc>
          <w:tcPr>
            <w:tcW w:w="6405" w:type="dxa"/>
            <w:gridSpan w:val="4"/>
            <w:tcBorders>
              <w:top w:val="double" w:sz="7" w:space="0" w:color="000000"/>
              <w:left w:val="double" w:sz="7" w:space="0" w:color="000000"/>
              <w:bottom w:val="double" w:sz="7" w:space="0" w:color="000000"/>
              <w:right w:val="double" w:sz="7" w:space="0" w:color="000000"/>
            </w:tcBorders>
          </w:tcPr>
          <w:p w14:paraId="7D7CC2D9" w14:textId="77777777" w:rsidR="00E026F1" w:rsidRDefault="00E026F1">
            <w:pPr>
              <w:spacing w:line="201" w:lineRule="exact"/>
              <w:rPr>
                <w:sz w:val="19"/>
              </w:rPr>
            </w:pPr>
          </w:p>
          <w:p w14:paraId="364BFAC4" w14:textId="77777777" w:rsidR="00E026F1" w:rsidRDefault="00E026F1">
            <w:pPr>
              <w:tabs>
                <w:tab w:val="center" w:pos="547"/>
              </w:tabs>
              <w:spacing w:after="58"/>
              <w:jc w:val="center"/>
              <w:rPr>
                <w:sz w:val="19"/>
              </w:rPr>
            </w:pPr>
            <w:r>
              <w:rPr>
                <w:sz w:val="19"/>
              </w:rPr>
              <w:t>ACTUAL COSTS</w:t>
            </w:r>
          </w:p>
        </w:tc>
        <w:tc>
          <w:tcPr>
            <w:tcW w:w="4389" w:type="dxa"/>
            <w:gridSpan w:val="4"/>
            <w:tcBorders>
              <w:top w:val="double" w:sz="7" w:space="0" w:color="000000"/>
              <w:left w:val="single" w:sz="7" w:space="0" w:color="000000"/>
              <w:bottom w:val="double" w:sz="7" w:space="0" w:color="000000"/>
              <w:right w:val="double" w:sz="7" w:space="0" w:color="000000"/>
            </w:tcBorders>
          </w:tcPr>
          <w:p w14:paraId="1BDFF577" w14:textId="77777777" w:rsidR="00E026F1" w:rsidRDefault="00E026F1">
            <w:pPr>
              <w:spacing w:line="201" w:lineRule="exact"/>
              <w:rPr>
                <w:sz w:val="19"/>
              </w:rPr>
            </w:pPr>
          </w:p>
          <w:p w14:paraId="79D89BE9" w14:textId="77777777" w:rsidR="00E026F1" w:rsidRDefault="00E026F1">
            <w:pPr>
              <w:tabs>
                <w:tab w:val="center" w:pos="451"/>
              </w:tabs>
              <w:spacing w:after="58"/>
              <w:jc w:val="center"/>
              <w:rPr>
                <w:sz w:val="15"/>
              </w:rPr>
            </w:pPr>
            <w:r>
              <w:rPr>
                <w:sz w:val="19"/>
              </w:rPr>
              <w:t>WORK PERFORMED TO DATE</w:t>
            </w:r>
          </w:p>
        </w:tc>
      </w:tr>
      <w:tr w:rsidR="00E026F1" w14:paraId="353B1391" w14:textId="77777777">
        <w:trPr>
          <w:jc w:val="center"/>
        </w:trPr>
        <w:tc>
          <w:tcPr>
            <w:tcW w:w="3255" w:type="dxa"/>
            <w:tcBorders>
              <w:top w:val="single" w:sz="7" w:space="0" w:color="000000"/>
              <w:left w:val="double" w:sz="7" w:space="0" w:color="000000"/>
              <w:bottom w:val="double" w:sz="7" w:space="0" w:color="000000"/>
              <w:right w:val="single" w:sz="6" w:space="0" w:color="FFFFFF"/>
            </w:tcBorders>
            <w:shd w:val="pct10" w:color="000000" w:fill="FFFFFF"/>
          </w:tcPr>
          <w:p w14:paraId="5264D07E" w14:textId="77777777" w:rsidR="00E026F1" w:rsidRDefault="00E026F1">
            <w:pPr>
              <w:spacing w:line="163" w:lineRule="exact"/>
              <w:jc w:val="center"/>
              <w:rPr>
                <w:sz w:val="15"/>
              </w:rPr>
            </w:pPr>
          </w:p>
          <w:p w14:paraId="009F5548" w14:textId="77777777" w:rsidR="00E026F1" w:rsidRDefault="00E026F1">
            <w:pPr>
              <w:jc w:val="center"/>
              <w:rPr>
                <w:sz w:val="15"/>
              </w:rPr>
            </w:pPr>
            <w:r>
              <w:rPr>
                <w:sz w:val="15"/>
              </w:rPr>
              <w:t>CSI Category and Description</w:t>
            </w:r>
          </w:p>
          <w:p w14:paraId="7B976705" w14:textId="77777777" w:rsidR="00E026F1" w:rsidRDefault="00E026F1">
            <w:pPr>
              <w:tabs>
                <w:tab w:val="center" w:pos="547"/>
              </w:tabs>
              <w:jc w:val="center"/>
              <w:rPr>
                <w:sz w:val="15"/>
              </w:rPr>
            </w:pPr>
            <w:r>
              <w:rPr>
                <w:sz w:val="15"/>
              </w:rPr>
              <w:t>Item No. and Designation</w:t>
            </w:r>
          </w:p>
          <w:p w14:paraId="7A583009" w14:textId="77777777" w:rsidR="00E026F1" w:rsidRDefault="00E026F1">
            <w:pPr>
              <w:tabs>
                <w:tab w:val="center" w:pos="547"/>
              </w:tabs>
              <w:spacing w:after="58"/>
              <w:jc w:val="center"/>
              <w:rPr>
                <w:sz w:val="15"/>
              </w:rPr>
            </w:pPr>
            <w:r>
              <w:rPr>
                <w:sz w:val="15"/>
              </w:rPr>
              <w:t>(1)</w:t>
            </w:r>
          </w:p>
        </w:tc>
        <w:tc>
          <w:tcPr>
            <w:tcW w:w="900" w:type="dxa"/>
            <w:tcBorders>
              <w:top w:val="single" w:sz="7" w:space="0" w:color="000000"/>
              <w:left w:val="single" w:sz="7" w:space="0" w:color="000000"/>
              <w:bottom w:val="double" w:sz="7" w:space="0" w:color="000000"/>
              <w:right w:val="single" w:sz="6" w:space="0" w:color="FFFFFF"/>
            </w:tcBorders>
            <w:shd w:val="pct10" w:color="000000" w:fill="FFFFFF"/>
          </w:tcPr>
          <w:p w14:paraId="2437D35D" w14:textId="77777777" w:rsidR="00E026F1" w:rsidRDefault="00E026F1">
            <w:pPr>
              <w:spacing w:line="163" w:lineRule="exact"/>
              <w:jc w:val="center"/>
              <w:rPr>
                <w:sz w:val="15"/>
              </w:rPr>
            </w:pPr>
          </w:p>
          <w:p w14:paraId="0CB467A3" w14:textId="77777777" w:rsidR="00E026F1" w:rsidRDefault="00E026F1">
            <w:pPr>
              <w:tabs>
                <w:tab w:val="center" w:pos="547"/>
              </w:tabs>
              <w:jc w:val="center"/>
              <w:rPr>
                <w:sz w:val="15"/>
              </w:rPr>
            </w:pPr>
            <w:r>
              <w:rPr>
                <w:sz w:val="15"/>
              </w:rPr>
              <w:t>Number &amp; Kind</w:t>
            </w:r>
          </w:p>
          <w:p w14:paraId="7FF88B50" w14:textId="77777777" w:rsidR="00E026F1" w:rsidRDefault="00E026F1">
            <w:pPr>
              <w:tabs>
                <w:tab w:val="center" w:pos="547"/>
              </w:tabs>
              <w:jc w:val="center"/>
              <w:rPr>
                <w:sz w:val="15"/>
              </w:rPr>
            </w:pPr>
            <w:r>
              <w:rPr>
                <w:sz w:val="15"/>
              </w:rPr>
              <w:t>of Units</w:t>
            </w:r>
          </w:p>
          <w:p w14:paraId="7D05779E" w14:textId="77777777" w:rsidR="00E026F1" w:rsidRDefault="00E026F1">
            <w:pPr>
              <w:tabs>
                <w:tab w:val="center" w:pos="547"/>
              </w:tabs>
              <w:spacing w:after="58"/>
              <w:jc w:val="center"/>
              <w:rPr>
                <w:sz w:val="15"/>
              </w:rPr>
            </w:pPr>
            <w:r>
              <w:rPr>
                <w:sz w:val="15"/>
              </w:rPr>
              <w:t>(2)</w:t>
            </w:r>
          </w:p>
        </w:tc>
        <w:tc>
          <w:tcPr>
            <w:tcW w:w="990" w:type="dxa"/>
            <w:tcBorders>
              <w:top w:val="single" w:sz="7" w:space="0" w:color="000000"/>
              <w:left w:val="single" w:sz="7" w:space="0" w:color="000000"/>
              <w:bottom w:val="double" w:sz="7" w:space="0" w:color="000000"/>
              <w:right w:val="single" w:sz="6" w:space="0" w:color="FFFFFF"/>
            </w:tcBorders>
            <w:shd w:val="pct10" w:color="000000" w:fill="FFFFFF"/>
          </w:tcPr>
          <w:p w14:paraId="55CAD678" w14:textId="77777777" w:rsidR="00E026F1" w:rsidRDefault="00E026F1">
            <w:pPr>
              <w:spacing w:line="163" w:lineRule="exact"/>
              <w:jc w:val="center"/>
              <w:rPr>
                <w:sz w:val="15"/>
              </w:rPr>
            </w:pPr>
          </w:p>
          <w:p w14:paraId="61928CFD" w14:textId="77777777" w:rsidR="00E026F1" w:rsidRDefault="00E026F1">
            <w:pPr>
              <w:jc w:val="center"/>
              <w:rPr>
                <w:sz w:val="15"/>
              </w:rPr>
            </w:pPr>
          </w:p>
          <w:p w14:paraId="4E37A61E" w14:textId="77777777" w:rsidR="00E026F1" w:rsidRDefault="00E026F1">
            <w:pPr>
              <w:tabs>
                <w:tab w:val="center" w:pos="547"/>
              </w:tabs>
              <w:jc w:val="center"/>
              <w:rPr>
                <w:sz w:val="15"/>
              </w:rPr>
            </w:pPr>
            <w:r>
              <w:rPr>
                <w:sz w:val="15"/>
              </w:rPr>
              <w:t>Unit Price</w:t>
            </w:r>
          </w:p>
          <w:p w14:paraId="47ECAF6E" w14:textId="77777777" w:rsidR="00E026F1" w:rsidRDefault="00E026F1">
            <w:pPr>
              <w:tabs>
                <w:tab w:val="center" w:pos="547"/>
              </w:tabs>
              <w:spacing w:after="58"/>
              <w:jc w:val="center"/>
              <w:rPr>
                <w:sz w:val="15"/>
              </w:rPr>
            </w:pPr>
            <w:r>
              <w:rPr>
                <w:sz w:val="15"/>
              </w:rPr>
              <w:t>(3)</w:t>
            </w:r>
          </w:p>
        </w:tc>
        <w:tc>
          <w:tcPr>
            <w:tcW w:w="1260" w:type="dxa"/>
            <w:tcBorders>
              <w:top w:val="single" w:sz="7" w:space="0" w:color="000000"/>
              <w:left w:val="single" w:sz="7" w:space="0" w:color="000000"/>
              <w:bottom w:val="double" w:sz="7" w:space="0" w:color="000000"/>
              <w:right w:val="double" w:sz="7" w:space="0" w:color="000000"/>
            </w:tcBorders>
            <w:shd w:val="pct10" w:color="000000" w:fill="FFFFFF"/>
          </w:tcPr>
          <w:p w14:paraId="5E12E354" w14:textId="77777777" w:rsidR="00E026F1" w:rsidRDefault="00E026F1">
            <w:pPr>
              <w:spacing w:line="163" w:lineRule="exact"/>
              <w:jc w:val="center"/>
              <w:rPr>
                <w:sz w:val="15"/>
              </w:rPr>
            </w:pPr>
          </w:p>
          <w:p w14:paraId="15A7FB97" w14:textId="77777777" w:rsidR="00E026F1" w:rsidRDefault="00E026F1">
            <w:pPr>
              <w:jc w:val="center"/>
              <w:rPr>
                <w:sz w:val="15"/>
              </w:rPr>
            </w:pPr>
          </w:p>
          <w:p w14:paraId="686B7CCF" w14:textId="77777777" w:rsidR="00E026F1" w:rsidRDefault="00E026F1">
            <w:pPr>
              <w:tabs>
                <w:tab w:val="center" w:pos="547"/>
              </w:tabs>
              <w:jc w:val="center"/>
              <w:rPr>
                <w:sz w:val="15"/>
              </w:rPr>
            </w:pPr>
            <w:r>
              <w:rPr>
                <w:sz w:val="15"/>
              </w:rPr>
              <w:t>Actual Cost</w:t>
            </w:r>
          </w:p>
          <w:p w14:paraId="7EA010CC" w14:textId="77777777" w:rsidR="00E026F1" w:rsidRDefault="00E026F1">
            <w:pPr>
              <w:tabs>
                <w:tab w:val="center" w:pos="547"/>
              </w:tabs>
              <w:spacing w:after="58"/>
              <w:jc w:val="center"/>
              <w:rPr>
                <w:sz w:val="15"/>
              </w:rPr>
            </w:pPr>
            <w:r>
              <w:rPr>
                <w:sz w:val="15"/>
              </w:rPr>
              <w:t>(4)</w:t>
            </w:r>
          </w:p>
        </w:tc>
        <w:tc>
          <w:tcPr>
            <w:tcW w:w="810" w:type="dxa"/>
            <w:tcBorders>
              <w:top w:val="single" w:sz="7" w:space="0" w:color="000000"/>
              <w:left w:val="single" w:sz="7" w:space="0" w:color="000000"/>
              <w:bottom w:val="double" w:sz="7" w:space="0" w:color="000000"/>
              <w:right w:val="single" w:sz="6" w:space="0" w:color="FFFFFF"/>
            </w:tcBorders>
            <w:shd w:val="pct10" w:color="000000" w:fill="FFFFFF"/>
          </w:tcPr>
          <w:p w14:paraId="5DB16F1F" w14:textId="77777777" w:rsidR="00E026F1" w:rsidRDefault="00E026F1">
            <w:pPr>
              <w:spacing w:line="163" w:lineRule="exact"/>
              <w:jc w:val="center"/>
              <w:rPr>
                <w:sz w:val="15"/>
              </w:rPr>
            </w:pPr>
          </w:p>
          <w:p w14:paraId="7B00F2C4" w14:textId="77777777" w:rsidR="00E026F1" w:rsidRDefault="00E026F1">
            <w:pPr>
              <w:jc w:val="center"/>
              <w:rPr>
                <w:sz w:val="15"/>
              </w:rPr>
            </w:pPr>
          </w:p>
          <w:p w14:paraId="6E6E48BB" w14:textId="77777777" w:rsidR="00E026F1" w:rsidRDefault="00E026F1">
            <w:pPr>
              <w:tabs>
                <w:tab w:val="center" w:pos="451"/>
              </w:tabs>
              <w:jc w:val="center"/>
              <w:rPr>
                <w:sz w:val="15"/>
              </w:rPr>
            </w:pPr>
            <w:r>
              <w:rPr>
                <w:sz w:val="15"/>
              </w:rPr>
              <w:t>No. of Units</w:t>
            </w:r>
          </w:p>
          <w:p w14:paraId="17E90DC5" w14:textId="77777777" w:rsidR="00E026F1" w:rsidRDefault="00E026F1">
            <w:pPr>
              <w:tabs>
                <w:tab w:val="center" w:pos="451"/>
              </w:tabs>
              <w:spacing w:after="58"/>
              <w:jc w:val="center"/>
              <w:rPr>
                <w:sz w:val="15"/>
              </w:rPr>
            </w:pPr>
            <w:r>
              <w:rPr>
                <w:sz w:val="15"/>
              </w:rPr>
              <w:t>(5)</w:t>
            </w:r>
          </w:p>
        </w:tc>
        <w:tc>
          <w:tcPr>
            <w:tcW w:w="1440" w:type="dxa"/>
            <w:tcBorders>
              <w:top w:val="single" w:sz="7" w:space="0" w:color="000000"/>
              <w:left w:val="single" w:sz="7" w:space="0" w:color="000000"/>
              <w:bottom w:val="double" w:sz="7" w:space="0" w:color="000000"/>
              <w:right w:val="single" w:sz="6" w:space="0" w:color="FFFFFF"/>
            </w:tcBorders>
            <w:shd w:val="pct10" w:color="000000" w:fill="FFFFFF"/>
          </w:tcPr>
          <w:p w14:paraId="62C1FE54" w14:textId="77777777" w:rsidR="00E026F1" w:rsidRDefault="00E026F1">
            <w:pPr>
              <w:spacing w:line="163" w:lineRule="exact"/>
              <w:jc w:val="center"/>
              <w:rPr>
                <w:sz w:val="15"/>
              </w:rPr>
            </w:pPr>
          </w:p>
          <w:p w14:paraId="4746CC75" w14:textId="77777777" w:rsidR="00E026F1" w:rsidRDefault="00E026F1">
            <w:pPr>
              <w:tabs>
                <w:tab w:val="center" w:pos="547"/>
              </w:tabs>
              <w:jc w:val="center"/>
              <w:rPr>
                <w:sz w:val="15"/>
              </w:rPr>
            </w:pPr>
            <w:r>
              <w:rPr>
                <w:sz w:val="15"/>
              </w:rPr>
              <w:t>Amount Earned</w:t>
            </w:r>
          </w:p>
          <w:p w14:paraId="021E8C95" w14:textId="77777777" w:rsidR="00E026F1" w:rsidRDefault="00E026F1">
            <w:pPr>
              <w:tabs>
                <w:tab w:val="center" w:pos="547"/>
              </w:tabs>
              <w:jc w:val="center"/>
              <w:rPr>
                <w:sz w:val="15"/>
              </w:rPr>
            </w:pPr>
            <w:r>
              <w:rPr>
                <w:sz w:val="15"/>
              </w:rPr>
              <w:t>to Date</w:t>
            </w:r>
          </w:p>
          <w:p w14:paraId="6903EF11" w14:textId="77777777" w:rsidR="00E026F1" w:rsidRDefault="00E026F1">
            <w:pPr>
              <w:tabs>
                <w:tab w:val="center" w:pos="547"/>
              </w:tabs>
              <w:spacing w:after="58"/>
              <w:jc w:val="center"/>
              <w:rPr>
                <w:sz w:val="15"/>
              </w:rPr>
            </w:pPr>
            <w:r>
              <w:rPr>
                <w:sz w:val="15"/>
              </w:rPr>
              <w:t>(6)</w:t>
            </w:r>
          </w:p>
        </w:tc>
        <w:tc>
          <w:tcPr>
            <w:tcW w:w="1170" w:type="dxa"/>
            <w:tcBorders>
              <w:top w:val="single" w:sz="7" w:space="0" w:color="000000"/>
              <w:left w:val="single" w:sz="7" w:space="0" w:color="000000"/>
              <w:bottom w:val="double" w:sz="7" w:space="0" w:color="000000"/>
              <w:right w:val="single" w:sz="6" w:space="0" w:color="FFFFFF"/>
            </w:tcBorders>
            <w:shd w:val="pct10" w:color="000000" w:fill="FFFFFF"/>
          </w:tcPr>
          <w:p w14:paraId="56F74F32" w14:textId="77777777" w:rsidR="00E026F1" w:rsidRDefault="00E026F1">
            <w:pPr>
              <w:spacing w:line="163" w:lineRule="exact"/>
              <w:jc w:val="center"/>
              <w:rPr>
                <w:sz w:val="15"/>
              </w:rPr>
            </w:pPr>
          </w:p>
          <w:p w14:paraId="68A610D8" w14:textId="77777777" w:rsidR="00E026F1" w:rsidRDefault="00E026F1">
            <w:pPr>
              <w:tabs>
                <w:tab w:val="center" w:pos="594"/>
              </w:tabs>
              <w:jc w:val="center"/>
              <w:rPr>
                <w:sz w:val="15"/>
              </w:rPr>
            </w:pPr>
            <w:r>
              <w:rPr>
                <w:sz w:val="15"/>
              </w:rPr>
              <w:t>Value of</w:t>
            </w:r>
          </w:p>
          <w:p w14:paraId="45E12CF3" w14:textId="77777777" w:rsidR="00E026F1" w:rsidRDefault="00E026F1">
            <w:pPr>
              <w:tabs>
                <w:tab w:val="center" w:pos="594"/>
              </w:tabs>
              <w:jc w:val="center"/>
              <w:rPr>
                <w:sz w:val="15"/>
              </w:rPr>
            </w:pPr>
            <w:r>
              <w:rPr>
                <w:sz w:val="15"/>
              </w:rPr>
              <w:t>Incomplete Work</w:t>
            </w:r>
          </w:p>
          <w:p w14:paraId="6A863121" w14:textId="77777777" w:rsidR="00E026F1" w:rsidRDefault="00E026F1">
            <w:pPr>
              <w:tabs>
                <w:tab w:val="center" w:pos="594"/>
              </w:tabs>
              <w:spacing w:after="58"/>
              <w:jc w:val="center"/>
              <w:rPr>
                <w:sz w:val="15"/>
              </w:rPr>
            </w:pPr>
            <w:r>
              <w:rPr>
                <w:sz w:val="15"/>
              </w:rPr>
              <w:t>(7)</w:t>
            </w:r>
          </w:p>
        </w:tc>
        <w:tc>
          <w:tcPr>
            <w:tcW w:w="969" w:type="dxa"/>
            <w:tcBorders>
              <w:top w:val="single" w:sz="7" w:space="0" w:color="000000"/>
              <w:left w:val="single" w:sz="7" w:space="0" w:color="000000"/>
              <w:bottom w:val="double" w:sz="7" w:space="0" w:color="000000"/>
              <w:right w:val="double" w:sz="7" w:space="0" w:color="000000"/>
            </w:tcBorders>
            <w:shd w:val="pct10" w:color="000000" w:fill="FFFFFF"/>
          </w:tcPr>
          <w:p w14:paraId="3917AA70" w14:textId="77777777" w:rsidR="00E026F1" w:rsidRDefault="00E026F1">
            <w:pPr>
              <w:spacing w:line="163" w:lineRule="exact"/>
              <w:jc w:val="center"/>
              <w:rPr>
                <w:sz w:val="15"/>
              </w:rPr>
            </w:pPr>
          </w:p>
          <w:p w14:paraId="5BF2504B" w14:textId="77777777" w:rsidR="00E026F1" w:rsidRDefault="00E026F1">
            <w:pPr>
              <w:tabs>
                <w:tab w:val="center" w:pos="504"/>
              </w:tabs>
              <w:jc w:val="center"/>
              <w:rPr>
                <w:sz w:val="15"/>
              </w:rPr>
            </w:pPr>
            <w:r>
              <w:rPr>
                <w:sz w:val="15"/>
              </w:rPr>
              <w:t>Percent</w:t>
            </w:r>
          </w:p>
          <w:p w14:paraId="79FF43A1" w14:textId="77777777" w:rsidR="00E026F1" w:rsidRDefault="00E026F1">
            <w:pPr>
              <w:tabs>
                <w:tab w:val="center" w:pos="504"/>
              </w:tabs>
              <w:jc w:val="center"/>
              <w:rPr>
                <w:sz w:val="15"/>
              </w:rPr>
            </w:pPr>
            <w:r>
              <w:rPr>
                <w:sz w:val="15"/>
              </w:rPr>
              <w:t>Complete</w:t>
            </w:r>
          </w:p>
          <w:p w14:paraId="50D27764" w14:textId="77777777" w:rsidR="00E026F1" w:rsidRDefault="00E026F1">
            <w:pPr>
              <w:tabs>
                <w:tab w:val="center" w:pos="504"/>
              </w:tabs>
              <w:spacing w:after="58"/>
              <w:jc w:val="center"/>
              <w:rPr>
                <w:sz w:val="15"/>
              </w:rPr>
            </w:pPr>
            <w:r>
              <w:rPr>
                <w:sz w:val="15"/>
              </w:rPr>
              <w:t>(8)</w:t>
            </w:r>
          </w:p>
        </w:tc>
      </w:tr>
    </w:tbl>
    <w:p w14:paraId="366A6C28" w14:textId="77777777" w:rsidR="00E026F1" w:rsidRDefault="00E026F1">
      <w:pPr>
        <w:rPr>
          <w:sz w:val="2"/>
        </w:rPr>
      </w:pPr>
    </w:p>
    <w:tbl>
      <w:tblPr>
        <w:tblW w:w="0" w:type="auto"/>
        <w:jc w:val="center"/>
        <w:tblLayout w:type="fixed"/>
        <w:tblCellMar>
          <w:left w:w="139" w:type="dxa"/>
          <w:right w:w="139" w:type="dxa"/>
        </w:tblCellMar>
        <w:tblLook w:val="0000" w:firstRow="0" w:lastRow="0" w:firstColumn="0" w:lastColumn="0" w:noHBand="0" w:noVBand="0"/>
      </w:tblPr>
      <w:tblGrid>
        <w:gridCol w:w="3295"/>
        <w:gridCol w:w="911"/>
        <w:gridCol w:w="1002"/>
        <w:gridCol w:w="1275"/>
        <w:gridCol w:w="820"/>
        <w:gridCol w:w="1458"/>
        <w:gridCol w:w="1184"/>
        <w:gridCol w:w="981"/>
      </w:tblGrid>
      <w:tr w:rsidR="00E026F1" w14:paraId="78C15272" w14:textId="77777777">
        <w:trPr>
          <w:trHeight w:val="6418"/>
          <w:jc w:val="center"/>
        </w:trPr>
        <w:tc>
          <w:tcPr>
            <w:tcW w:w="3295" w:type="dxa"/>
            <w:tcBorders>
              <w:top w:val="single" w:sz="7" w:space="0" w:color="000000"/>
              <w:left w:val="double" w:sz="7" w:space="0" w:color="000000"/>
              <w:bottom w:val="single" w:sz="6" w:space="0" w:color="FFFFFF"/>
              <w:right w:val="single" w:sz="6" w:space="0" w:color="FFFFFF"/>
            </w:tcBorders>
          </w:tcPr>
          <w:p w14:paraId="2BC40323" w14:textId="77777777" w:rsidR="00E026F1" w:rsidRDefault="00E026F1">
            <w:pPr>
              <w:spacing w:line="163" w:lineRule="exact"/>
              <w:rPr>
                <w:sz w:val="15"/>
              </w:rPr>
            </w:pPr>
          </w:p>
          <w:p w14:paraId="19B92FEE" w14:textId="77777777" w:rsidR="00E026F1" w:rsidRDefault="00E026F1">
            <w:pPr>
              <w:rPr>
                <w:sz w:val="15"/>
              </w:rPr>
            </w:pPr>
            <w:r>
              <w:rPr>
                <w:b/>
                <w:sz w:val="15"/>
              </w:rPr>
              <w:t>A.  Contracting Requirements</w:t>
            </w:r>
            <w:r>
              <w:rPr>
                <w:sz w:val="15"/>
              </w:rPr>
              <w:t>: *</w:t>
            </w:r>
          </w:p>
          <w:p w14:paraId="70708B9C" w14:textId="77777777" w:rsidR="00E026F1" w:rsidRDefault="00E026F1">
            <w:pPr>
              <w:rPr>
                <w:sz w:val="15"/>
              </w:rPr>
            </w:pPr>
            <w:r>
              <w:rPr>
                <w:sz w:val="15"/>
              </w:rPr>
              <w:t xml:space="preserve">      a.  </w:t>
            </w:r>
          </w:p>
          <w:p w14:paraId="28A8CAD2" w14:textId="77777777" w:rsidR="00E026F1" w:rsidRDefault="00E026F1">
            <w:pPr>
              <w:rPr>
                <w:sz w:val="15"/>
              </w:rPr>
            </w:pPr>
            <w:r>
              <w:rPr>
                <w:sz w:val="15"/>
              </w:rPr>
              <w:t xml:space="preserve">      b.  </w:t>
            </w:r>
          </w:p>
          <w:p w14:paraId="6E79AA89" w14:textId="77777777" w:rsidR="00E026F1" w:rsidRDefault="00E026F1">
            <w:pPr>
              <w:rPr>
                <w:sz w:val="15"/>
              </w:rPr>
            </w:pPr>
            <w:r>
              <w:rPr>
                <w:sz w:val="15"/>
              </w:rPr>
              <w:t xml:space="preserve">      c,  </w:t>
            </w:r>
          </w:p>
          <w:p w14:paraId="4C903837" w14:textId="77777777" w:rsidR="00E026F1" w:rsidRDefault="00E026F1">
            <w:pPr>
              <w:rPr>
                <w:sz w:val="15"/>
              </w:rPr>
            </w:pPr>
          </w:p>
          <w:p w14:paraId="53C965EE" w14:textId="77777777" w:rsidR="00E026F1" w:rsidRDefault="00E026F1">
            <w:pPr>
              <w:rPr>
                <w:b/>
                <w:sz w:val="15"/>
              </w:rPr>
            </w:pPr>
            <w:r>
              <w:rPr>
                <w:b/>
                <w:sz w:val="15"/>
              </w:rPr>
              <w:t>1.  Division 1 – General Requirements: *</w:t>
            </w:r>
          </w:p>
          <w:p w14:paraId="70582E07" w14:textId="77777777" w:rsidR="00E026F1" w:rsidRDefault="00E026F1">
            <w:pPr>
              <w:rPr>
                <w:sz w:val="15"/>
              </w:rPr>
            </w:pPr>
            <w:r>
              <w:rPr>
                <w:sz w:val="15"/>
              </w:rPr>
              <w:t xml:space="preserve">     a.  </w:t>
            </w:r>
          </w:p>
          <w:p w14:paraId="01EAC931" w14:textId="77777777" w:rsidR="00E026F1" w:rsidRDefault="00E026F1">
            <w:pPr>
              <w:rPr>
                <w:sz w:val="15"/>
              </w:rPr>
            </w:pPr>
            <w:r>
              <w:rPr>
                <w:sz w:val="15"/>
              </w:rPr>
              <w:t xml:space="preserve">     b.  </w:t>
            </w:r>
          </w:p>
          <w:p w14:paraId="27352003" w14:textId="77777777" w:rsidR="00E026F1" w:rsidRDefault="00E026F1">
            <w:pPr>
              <w:rPr>
                <w:sz w:val="15"/>
              </w:rPr>
            </w:pPr>
            <w:r>
              <w:rPr>
                <w:sz w:val="15"/>
              </w:rPr>
              <w:t xml:space="preserve">     c.  </w:t>
            </w:r>
          </w:p>
          <w:p w14:paraId="3C19EA4F" w14:textId="77777777" w:rsidR="00E026F1" w:rsidRDefault="00E026F1">
            <w:pPr>
              <w:rPr>
                <w:sz w:val="15"/>
              </w:rPr>
            </w:pPr>
          </w:p>
          <w:p w14:paraId="493EB3A9" w14:textId="77777777" w:rsidR="00E026F1" w:rsidRDefault="00E026F1">
            <w:pPr>
              <w:rPr>
                <w:b/>
                <w:sz w:val="15"/>
              </w:rPr>
            </w:pPr>
            <w:r>
              <w:rPr>
                <w:b/>
                <w:sz w:val="15"/>
              </w:rPr>
              <w:t>2.  Division 2 – Site Construction: **</w:t>
            </w:r>
          </w:p>
          <w:p w14:paraId="057F47DE" w14:textId="77777777" w:rsidR="00E026F1" w:rsidRDefault="00E026F1">
            <w:pPr>
              <w:rPr>
                <w:sz w:val="15"/>
              </w:rPr>
            </w:pPr>
            <w:r>
              <w:rPr>
                <w:sz w:val="15"/>
              </w:rPr>
              <w:t xml:space="preserve">   (i)  Building </w:t>
            </w:r>
          </w:p>
          <w:p w14:paraId="7EF4D195" w14:textId="77777777" w:rsidR="00E026F1" w:rsidRDefault="00E026F1">
            <w:pPr>
              <w:rPr>
                <w:sz w:val="15"/>
              </w:rPr>
            </w:pPr>
            <w:r>
              <w:rPr>
                <w:sz w:val="15"/>
              </w:rPr>
              <w:t xml:space="preserve">     a.  </w:t>
            </w:r>
          </w:p>
          <w:p w14:paraId="11193B57" w14:textId="77777777" w:rsidR="00E026F1" w:rsidRDefault="00E026F1">
            <w:pPr>
              <w:rPr>
                <w:sz w:val="15"/>
              </w:rPr>
            </w:pPr>
            <w:r>
              <w:rPr>
                <w:sz w:val="15"/>
              </w:rPr>
              <w:t xml:space="preserve">     b.  </w:t>
            </w:r>
          </w:p>
          <w:p w14:paraId="100635FA" w14:textId="77777777" w:rsidR="00E026F1" w:rsidRDefault="00E026F1">
            <w:pPr>
              <w:rPr>
                <w:sz w:val="15"/>
              </w:rPr>
            </w:pPr>
            <w:r>
              <w:rPr>
                <w:sz w:val="15"/>
              </w:rPr>
              <w:t xml:space="preserve">     c.  </w:t>
            </w:r>
          </w:p>
          <w:p w14:paraId="5951623A" w14:textId="77777777" w:rsidR="00E026F1" w:rsidRDefault="00E026F1">
            <w:pPr>
              <w:rPr>
                <w:sz w:val="15"/>
              </w:rPr>
            </w:pPr>
          </w:p>
          <w:p w14:paraId="223243EF" w14:textId="77777777" w:rsidR="00E026F1" w:rsidRDefault="00E026F1">
            <w:pPr>
              <w:rPr>
                <w:sz w:val="15"/>
              </w:rPr>
            </w:pPr>
            <w:r>
              <w:rPr>
                <w:sz w:val="15"/>
              </w:rPr>
              <w:t xml:space="preserve">   (ii)  Infrastructure </w:t>
            </w:r>
          </w:p>
          <w:p w14:paraId="7D64DAC6" w14:textId="77777777" w:rsidR="00E026F1" w:rsidRDefault="00E026F1">
            <w:pPr>
              <w:rPr>
                <w:sz w:val="15"/>
              </w:rPr>
            </w:pPr>
            <w:r>
              <w:rPr>
                <w:sz w:val="15"/>
              </w:rPr>
              <w:t xml:space="preserve">     a.  </w:t>
            </w:r>
          </w:p>
          <w:p w14:paraId="2129CB8D" w14:textId="77777777" w:rsidR="00E026F1" w:rsidRDefault="00E026F1">
            <w:pPr>
              <w:rPr>
                <w:sz w:val="15"/>
              </w:rPr>
            </w:pPr>
            <w:r>
              <w:rPr>
                <w:sz w:val="15"/>
              </w:rPr>
              <w:t xml:space="preserve">     b.  </w:t>
            </w:r>
          </w:p>
          <w:p w14:paraId="5B72B02B" w14:textId="77777777" w:rsidR="00E026F1" w:rsidRDefault="00E026F1">
            <w:pPr>
              <w:rPr>
                <w:sz w:val="15"/>
              </w:rPr>
            </w:pPr>
            <w:r>
              <w:rPr>
                <w:sz w:val="15"/>
              </w:rPr>
              <w:t xml:space="preserve">     c.  </w:t>
            </w:r>
          </w:p>
          <w:p w14:paraId="59DD5A8E" w14:textId="77777777" w:rsidR="00E026F1" w:rsidRDefault="00E026F1">
            <w:pPr>
              <w:rPr>
                <w:sz w:val="15"/>
              </w:rPr>
            </w:pPr>
          </w:p>
          <w:p w14:paraId="1BE7D9DF" w14:textId="77777777" w:rsidR="00E026F1" w:rsidRDefault="00E026F1">
            <w:pPr>
              <w:rPr>
                <w:b/>
                <w:sz w:val="15"/>
              </w:rPr>
            </w:pPr>
            <w:r>
              <w:rPr>
                <w:b/>
                <w:sz w:val="15"/>
              </w:rPr>
              <w:t>3.  Division 3 – Concrete: *</w:t>
            </w:r>
          </w:p>
          <w:p w14:paraId="289E0326" w14:textId="77777777" w:rsidR="00E026F1" w:rsidRDefault="00E026F1">
            <w:pPr>
              <w:rPr>
                <w:sz w:val="15"/>
              </w:rPr>
            </w:pPr>
            <w:r>
              <w:rPr>
                <w:sz w:val="15"/>
              </w:rPr>
              <w:t xml:space="preserve">     a.  </w:t>
            </w:r>
          </w:p>
          <w:p w14:paraId="50EB990D" w14:textId="77777777" w:rsidR="00E026F1" w:rsidRDefault="00E026F1">
            <w:pPr>
              <w:rPr>
                <w:sz w:val="15"/>
              </w:rPr>
            </w:pPr>
            <w:r>
              <w:rPr>
                <w:sz w:val="15"/>
              </w:rPr>
              <w:t xml:space="preserve">     b.  </w:t>
            </w:r>
          </w:p>
          <w:p w14:paraId="795B762A" w14:textId="77777777" w:rsidR="00E026F1" w:rsidRDefault="00E026F1">
            <w:pPr>
              <w:rPr>
                <w:sz w:val="15"/>
              </w:rPr>
            </w:pPr>
            <w:r>
              <w:rPr>
                <w:sz w:val="15"/>
              </w:rPr>
              <w:t xml:space="preserve">     c.  </w:t>
            </w:r>
          </w:p>
          <w:p w14:paraId="44D11F6B" w14:textId="77777777" w:rsidR="00E026F1" w:rsidRDefault="00E026F1">
            <w:pPr>
              <w:rPr>
                <w:b/>
                <w:sz w:val="15"/>
              </w:rPr>
            </w:pPr>
          </w:p>
          <w:p w14:paraId="25AF36F2" w14:textId="77777777" w:rsidR="00E026F1" w:rsidRDefault="00E026F1">
            <w:pPr>
              <w:rPr>
                <w:b/>
                <w:sz w:val="15"/>
              </w:rPr>
            </w:pPr>
            <w:r>
              <w:rPr>
                <w:b/>
                <w:sz w:val="15"/>
              </w:rPr>
              <w:t>4.  Division 4 – Masonry: **</w:t>
            </w:r>
          </w:p>
          <w:p w14:paraId="4DDBAB0B" w14:textId="77777777" w:rsidR="00E026F1" w:rsidRDefault="00E026F1">
            <w:pPr>
              <w:rPr>
                <w:sz w:val="15"/>
              </w:rPr>
            </w:pPr>
            <w:r>
              <w:rPr>
                <w:sz w:val="15"/>
              </w:rPr>
              <w:t xml:space="preserve">   (i)  Building </w:t>
            </w:r>
          </w:p>
          <w:p w14:paraId="7F3DA99F" w14:textId="77777777" w:rsidR="00E026F1" w:rsidRDefault="00E026F1">
            <w:pPr>
              <w:rPr>
                <w:sz w:val="15"/>
              </w:rPr>
            </w:pPr>
            <w:r>
              <w:rPr>
                <w:sz w:val="15"/>
              </w:rPr>
              <w:t xml:space="preserve">     a.  </w:t>
            </w:r>
          </w:p>
          <w:p w14:paraId="7BA136CA" w14:textId="77777777" w:rsidR="00E026F1" w:rsidRDefault="00E026F1">
            <w:pPr>
              <w:rPr>
                <w:sz w:val="15"/>
              </w:rPr>
            </w:pPr>
            <w:r>
              <w:rPr>
                <w:sz w:val="15"/>
              </w:rPr>
              <w:t xml:space="preserve">     b.  </w:t>
            </w:r>
          </w:p>
          <w:p w14:paraId="72BFD14D" w14:textId="77777777" w:rsidR="00E026F1" w:rsidRDefault="00E026F1">
            <w:pPr>
              <w:rPr>
                <w:sz w:val="15"/>
              </w:rPr>
            </w:pPr>
            <w:r>
              <w:rPr>
                <w:sz w:val="15"/>
              </w:rPr>
              <w:t xml:space="preserve">     c.  </w:t>
            </w:r>
          </w:p>
          <w:p w14:paraId="43CD62CB" w14:textId="77777777" w:rsidR="00E026F1" w:rsidRDefault="00E026F1">
            <w:pPr>
              <w:rPr>
                <w:sz w:val="15"/>
              </w:rPr>
            </w:pPr>
          </w:p>
          <w:p w14:paraId="3953EE46" w14:textId="77777777" w:rsidR="00E026F1" w:rsidRDefault="00E026F1">
            <w:pPr>
              <w:rPr>
                <w:sz w:val="15"/>
              </w:rPr>
            </w:pPr>
            <w:r>
              <w:rPr>
                <w:sz w:val="15"/>
              </w:rPr>
              <w:t xml:space="preserve">   (ii)  Infrastructure </w:t>
            </w:r>
          </w:p>
          <w:p w14:paraId="63E8B5D0" w14:textId="77777777" w:rsidR="00E026F1" w:rsidRDefault="00E026F1">
            <w:pPr>
              <w:rPr>
                <w:sz w:val="15"/>
              </w:rPr>
            </w:pPr>
            <w:r>
              <w:rPr>
                <w:sz w:val="15"/>
              </w:rPr>
              <w:t xml:space="preserve">     a.  </w:t>
            </w:r>
          </w:p>
          <w:p w14:paraId="7193EA37" w14:textId="77777777" w:rsidR="00E026F1" w:rsidRDefault="00E026F1">
            <w:pPr>
              <w:rPr>
                <w:sz w:val="15"/>
              </w:rPr>
            </w:pPr>
            <w:r>
              <w:rPr>
                <w:sz w:val="15"/>
              </w:rPr>
              <w:t xml:space="preserve">     b.  </w:t>
            </w:r>
          </w:p>
          <w:p w14:paraId="528D3145" w14:textId="77777777" w:rsidR="00E026F1" w:rsidRDefault="00E026F1">
            <w:pPr>
              <w:rPr>
                <w:sz w:val="15"/>
              </w:rPr>
            </w:pPr>
            <w:r>
              <w:rPr>
                <w:sz w:val="15"/>
              </w:rPr>
              <w:t xml:space="preserve">     c.  </w:t>
            </w:r>
          </w:p>
          <w:p w14:paraId="0DA8167C" w14:textId="77777777" w:rsidR="00E026F1" w:rsidRDefault="00E026F1">
            <w:pPr>
              <w:rPr>
                <w:sz w:val="15"/>
              </w:rPr>
            </w:pPr>
          </w:p>
          <w:p w14:paraId="0473548A" w14:textId="77777777" w:rsidR="00E026F1" w:rsidRDefault="00E026F1">
            <w:pPr>
              <w:rPr>
                <w:sz w:val="15"/>
              </w:rPr>
            </w:pPr>
          </w:p>
          <w:p w14:paraId="577EDC2B" w14:textId="77777777" w:rsidR="00E026F1" w:rsidRDefault="00E026F1">
            <w:pPr>
              <w:rPr>
                <w:b/>
                <w:sz w:val="15"/>
              </w:rPr>
            </w:pPr>
            <w:r>
              <w:rPr>
                <w:b/>
                <w:sz w:val="15"/>
              </w:rPr>
              <w:t>5.  Division 5 – Metals: *</w:t>
            </w:r>
          </w:p>
          <w:p w14:paraId="38D133A4" w14:textId="77777777" w:rsidR="00E026F1" w:rsidRDefault="00E026F1">
            <w:pPr>
              <w:rPr>
                <w:sz w:val="15"/>
              </w:rPr>
            </w:pPr>
            <w:r>
              <w:rPr>
                <w:sz w:val="15"/>
              </w:rPr>
              <w:t xml:space="preserve">     a.  </w:t>
            </w:r>
          </w:p>
          <w:p w14:paraId="4CB6E222" w14:textId="77777777" w:rsidR="00E026F1" w:rsidRDefault="00E026F1">
            <w:pPr>
              <w:rPr>
                <w:sz w:val="15"/>
              </w:rPr>
            </w:pPr>
            <w:r>
              <w:rPr>
                <w:sz w:val="15"/>
              </w:rPr>
              <w:t xml:space="preserve">     b.  </w:t>
            </w:r>
          </w:p>
          <w:p w14:paraId="1F0E1E1A" w14:textId="77777777" w:rsidR="00E026F1" w:rsidRDefault="00E026F1">
            <w:pPr>
              <w:rPr>
                <w:sz w:val="15"/>
              </w:rPr>
            </w:pPr>
            <w:r>
              <w:rPr>
                <w:sz w:val="15"/>
              </w:rPr>
              <w:t xml:space="preserve">     c.  </w:t>
            </w:r>
          </w:p>
          <w:p w14:paraId="7BA5868F" w14:textId="77777777" w:rsidR="00E026F1" w:rsidRDefault="00E026F1">
            <w:pPr>
              <w:rPr>
                <w:b/>
                <w:sz w:val="15"/>
              </w:rPr>
            </w:pPr>
          </w:p>
          <w:p w14:paraId="18282838" w14:textId="77777777" w:rsidR="00E026F1" w:rsidRDefault="00E026F1">
            <w:pPr>
              <w:rPr>
                <w:b/>
                <w:sz w:val="15"/>
              </w:rPr>
            </w:pPr>
            <w:r>
              <w:rPr>
                <w:b/>
                <w:sz w:val="15"/>
              </w:rPr>
              <w:t>6.  Division 6 – Wood and Plastics: *</w:t>
            </w:r>
          </w:p>
          <w:p w14:paraId="579BA104" w14:textId="77777777" w:rsidR="00E026F1" w:rsidRDefault="00E026F1">
            <w:pPr>
              <w:rPr>
                <w:sz w:val="15"/>
              </w:rPr>
            </w:pPr>
            <w:r>
              <w:rPr>
                <w:sz w:val="15"/>
              </w:rPr>
              <w:t xml:space="preserve">     a.  </w:t>
            </w:r>
          </w:p>
          <w:p w14:paraId="087D0AE5" w14:textId="77777777" w:rsidR="00E026F1" w:rsidRDefault="00E026F1">
            <w:pPr>
              <w:rPr>
                <w:sz w:val="15"/>
              </w:rPr>
            </w:pPr>
            <w:r>
              <w:rPr>
                <w:sz w:val="15"/>
              </w:rPr>
              <w:t xml:space="preserve">     b.  </w:t>
            </w:r>
          </w:p>
          <w:p w14:paraId="4017B102" w14:textId="77777777" w:rsidR="00E026F1" w:rsidRDefault="00E026F1">
            <w:pPr>
              <w:rPr>
                <w:sz w:val="15"/>
              </w:rPr>
            </w:pPr>
            <w:r>
              <w:rPr>
                <w:sz w:val="15"/>
              </w:rPr>
              <w:t xml:space="preserve">     c.  </w:t>
            </w:r>
          </w:p>
          <w:p w14:paraId="67EE6DF2" w14:textId="77777777" w:rsidR="00E026F1" w:rsidRDefault="00E026F1">
            <w:pPr>
              <w:rPr>
                <w:sz w:val="15"/>
              </w:rPr>
            </w:pPr>
          </w:p>
          <w:p w14:paraId="40FCBD0C" w14:textId="77777777" w:rsidR="00E026F1" w:rsidRDefault="00E026F1">
            <w:pPr>
              <w:rPr>
                <w:b/>
                <w:sz w:val="15"/>
              </w:rPr>
            </w:pPr>
            <w:r>
              <w:rPr>
                <w:b/>
                <w:sz w:val="15"/>
              </w:rPr>
              <w:t>7.  Division 7 – Thermal &amp; Moisture: *****</w:t>
            </w:r>
          </w:p>
          <w:p w14:paraId="3AED50EC" w14:textId="77777777" w:rsidR="00E026F1" w:rsidRDefault="00E026F1">
            <w:pPr>
              <w:rPr>
                <w:sz w:val="15"/>
              </w:rPr>
            </w:pPr>
            <w:r>
              <w:rPr>
                <w:sz w:val="15"/>
              </w:rPr>
              <w:t xml:space="preserve">     a.  </w:t>
            </w:r>
          </w:p>
          <w:p w14:paraId="3D46463A" w14:textId="77777777" w:rsidR="00E026F1" w:rsidRDefault="00E026F1">
            <w:pPr>
              <w:rPr>
                <w:sz w:val="15"/>
              </w:rPr>
            </w:pPr>
            <w:r>
              <w:rPr>
                <w:sz w:val="15"/>
              </w:rPr>
              <w:t xml:space="preserve">     b.  </w:t>
            </w:r>
          </w:p>
          <w:p w14:paraId="4C00E667" w14:textId="77777777" w:rsidR="00E026F1" w:rsidRDefault="00E026F1">
            <w:pPr>
              <w:rPr>
                <w:sz w:val="15"/>
              </w:rPr>
            </w:pPr>
            <w:r>
              <w:rPr>
                <w:sz w:val="15"/>
              </w:rPr>
              <w:t xml:space="preserve">     c.  </w:t>
            </w:r>
          </w:p>
          <w:p w14:paraId="5993D442" w14:textId="77777777" w:rsidR="00E026F1" w:rsidRDefault="00E026F1">
            <w:pPr>
              <w:rPr>
                <w:sz w:val="15"/>
              </w:rPr>
            </w:pPr>
            <w:r>
              <w:rPr>
                <w:sz w:val="15"/>
              </w:rPr>
              <w:t xml:space="preserve">     Roof:</w:t>
            </w:r>
          </w:p>
          <w:p w14:paraId="1742D5D3" w14:textId="77777777" w:rsidR="00E026F1" w:rsidRDefault="00E026F1">
            <w:pPr>
              <w:rPr>
                <w:sz w:val="15"/>
              </w:rPr>
            </w:pPr>
          </w:p>
          <w:p w14:paraId="7A11BE10" w14:textId="77777777" w:rsidR="00E026F1" w:rsidRDefault="00E026F1">
            <w:pPr>
              <w:rPr>
                <w:b/>
                <w:sz w:val="15"/>
              </w:rPr>
            </w:pPr>
            <w:r>
              <w:rPr>
                <w:b/>
                <w:sz w:val="15"/>
              </w:rPr>
              <w:t>8.  Division 8 – Doors &amp; Windows: *</w:t>
            </w:r>
          </w:p>
          <w:p w14:paraId="15B577C8" w14:textId="77777777" w:rsidR="00E026F1" w:rsidRDefault="00E026F1">
            <w:pPr>
              <w:rPr>
                <w:sz w:val="15"/>
              </w:rPr>
            </w:pPr>
            <w:r>
              <w:rPr>
                <w:sz w:val="15"/>
              </w:rPr>
              <w:t xml:space="preserve">     a.  </w:t>
            </w:r>
          </w:p>
          <w:p w14:paraId="6DC0F2D1" w14:textId="77777777" w:rsidR="00E026F1" w:rsidRDefault="00E026F1">
            <w:pPr>
              <w:rPr>
                <w:sz w:val="15"/>
              </w:rPr>
            </w:pPr>
            <w:r>
              <w:rPr>
                <w:sz w:val="15"/>
              </w:rPr>
              <w:t xml:space="preserve">     b.  </w:t>
            </w:r>
          </w:p>
          <w:p w14:paraId="1E3040DA" w14:textId="77777777" w:rsidR="00E026F1" w:rsidRDefault="00E026F1">
            <w:pPr>
              <w:rPr>
                <w:sz w:val="15"/>
              </w:rPr>
            </w:pPr>
            <w:r>
              <w:rPr>
                <w:sz w:val="15"/>
              </w:rPr>
              <w:t xml:space="preserve">     c.  </w:t>
            </w:r>
          </w:p>
          <w:p w14:paraId="3C34A7AA" w14:textId="77777777" w:rsidR="00E026F1" w:rsidRDefault="00E026F1">
            <w:pPr>
              <w:rPr>
                <w:sz w:val="15"/>
              </w:rPr>
            </w:pPr>
          </w:p>
          <w:p w14:paraId="4B10EEA3" w14:textId="77777777" w:rsidR="00E026F1" w:rsidRDefault="00E026F1">
            <w:pPr>
              <w:rPr>
                <w:b/>
                <w:sz w:val="15"/>
              </w:rPr>
            </w:pPr>
            <w:r>
              <w:rPr>
                <w:b/>
                <w:sz w:val="15"/>
              </w:rPr>
              <w:t>9.  Division 9 – Finishes: *</w:t>
            </w:r>
          </w:p>
          <w:p w14:paraId="639FC0CC" w14:textId="77777777" w:rsidR="00E026F1" w:rsidRDefault="00E026F1">
            <w:pPr>
              <w:rPr>
                <w:sz w:val="15"/>
              </w:rPr>
            </w:pPr>
            <w:r>
              <w:rPr>
                <w:sz w:val="15"/>
              </w:rPr>
              <w:t xml:space="preserve">     a.  </w:t>
            </w:r>
          </w:p>
          <w:p w14:paraId="02B44D4C" w14:textId="77777777" w:rsidR="00E026F1" w:rsidRDefault="00E026F1">
            <w:pPr>
              <w:rPr>
                <w:sz w:val="15"/>
              </w:rPr>
            </w:pPr>
            <w:r>
              <w:rPr>
                <w:sz w:val="15"/>
              </w:rPr>
              <w:t xml:space="preserve">     b.  </w:t>
            </w:r>
          </w:p>
          <w:p w14:paraId="5A060166" w14:textId="77777777" w:rsidR="00E026F1" w:rsidRDefault="00E026F1">
            <w:pPr>
              <w:rPr>
                <w:sz w:val="15"/>
              </w:rPr>
            </w:pPr>
            <w:r>
              <w:rPr>
                <w:sz w:val="15"/>
              </w:rPr>
              <w:t xml:space="preserve">     c.  </w:t>
            </w:r>
          </w:p>
          <w:p w14:paraId="33708704" w14:textId="77777777" w:rsidR="00E026F1" w:rsidRDefault="00E026F1">
            <w:pPr>
              <w:rPr>
                <w:sz w:val="15"/>
              </w:rPr>
            </w:pPr>
          </w:p>
          <w:p w14:paraId="7EF87094" w14:textId="77777777" w:rsidR="00E026F1" w:rsidRDefault="00E026F1">
            <w:pPr>
              <w:rPr>
                <w:b/>
                <w:sz w:val="15"/>
              </w:rPr>
            </w:pPr>
            <w:r>
              <w:rPr>
                <w:b/>
                <w:sz w:val="15"/>
              </w:rPr>
              <w:t>10.  Division 10 – Specialties: *</w:t>
            </w:r>
          </w:p>
          <w:p w14:paraId="1C03CC96" w14:textId="77777777" w:rsidR="00E026F1" w:rsidRDefault="00E026F1">
            <w:pPr>
              <w:rPr>
                <w:sz w:val="15"/>
              </w:rPr>
            </w:pPr>
            <w:r>
              <w:rPr>
                <w:sz w:val="15"/>
              </w:rPr>
              <w:t xml:space="preserve">     a.  </w:t>
            </w:r>
          </w:p>
          <w:p w14:paraId="58CC62D8" w14:textId="77777777" w:rsidR="00E026F1" w:rsidRDefault="00E026F1">
            <w:pPr>
              <w:rPr>
                <w:sz w:val="15"/>
              </w:rPr>
            </w:pPr>
            <w:r>
              <w:rPr>
                <w:sz w:val="15"/>
              </w:rPr>
              <w:t xml:space="preserve">     b.  </w:t>
            </w:r>
          </w:p>
          <w:p w14:paraId="33F8D5D5" w14:textId="77777777" w:rsidR="00E026F1" w:rsidRDefault="00E026F1">
            <w:pPr>
              <w:rPr>
                <w:sz w:val="15"/>
              </w:rPr>
            </w:pPr>
            <w:r>
              <w:rPr>
                <w:sz w:val="15"/>
              </w:rPr>
              <w:t xml:space="preserve">     c.  </w:t>
            </w:r>
          </w:p>
          <w:p w14:paraId="6C300C4A" w14:textId="77777777" w:rsidR="00E026F1" w:rsidRDefault="00E026F1">
            <w:pPr>
              <w:rPr>
                <w:sz w:val="15"/>
              </w:rPr>
            </w:pPr>
          </w:p>
          <w:p w14:paraId="0A5470C4" w14:textId="77777777" w:rsidR="00E026F1" w:rsidRDefault="00E026F1">
            <w:pPr>
              <w:rPr>
                <w:b/>
                <w:sz w:val="15"/>
              </w:rPr>
            </w:pPr>
            <w:r>
              <w:rPr>
                <w:b/>
                <w:sz w:val="15"/>
              </w:rPr>
              <w:t>11.  Division 11 – Equipment: ***</w:t>
            </w:r>
          </w:p>
          <w:p w14:paraId="6476C8AC" w14:textId="77777777" w:rsidR="00E026F1" w:rsidRDefault="00E026F1">
            <w:pPr>
              <w:rPr>
                <w:sz w:val="15"/>
              </w:rPr>
            </w:pPr>
            <w:r>
              <w:rPr>
                <w:sz w:val="15"/>
              </w:rPr>
              <w:t xml:space="preserve">   (i)  Fixed or Built-in: </w:t>
            </w:r>
          </w:p>
          <w:p w14:paraId="3BFD548A" w14:textId="77777777" w:rsidR="00E026F1" w:rsidRDefault="00E026F1">
            <w:pPr>
              <w:rPr>
                <w:sz w:val="15"/>
              </w:rPr>
            </w:pPr>
            <w:r>
              <w:rPr>
                <w:sz w:val="15"/>
              </w:rPr>
              <w:t xml:space="preserve">     a.  </w:t>
            </w:r>
          </w:p>
          <w:p w14:paraId="00A0F4C0" w14:textId="77777777" w:rsidR="00E026F1" w:rsidRDefault="00E026F1">
            <w:pPr>
              <w:rPr>
                <w:sz w:val="15"/>
              </w:rPr>
            </w:pPr>
            <w:r>
              <w:rPr>
                <w:sz w:val="15"/>
              </w:rPr>
              <w:t xml:space="preserve">     b.  </w:t>
            </w:r>
          </w:p>
          <w:p w14:paraId="39DA0938" w14:textId="77777777" w:rsidR="00E026F1" w:rsidRDefault="00E026F1">
            <w:pPr>
              <w:rPr>
                <w:sz w:val="15"/>
              </w:rPr>
            </w:pPr>
            <w:r>
              <w:rPr>
                <w:sz w:val="15"/>
              </w:rPr>
              <w:t xml:space="preserve">     c.  </w:t>
            </w:r>
          </w:p>
          <w:p w14:paraId="7CA08E45" w14:textId="77777777" w:rsidR="00E026F1" w:rsidRDefault="00E026F1">
            <w:pPr>
              <w:rPr>
                <w:sz w:val="15"/>
              </w:rPr>
            </w:pPr>
          </w:p>
          <w:p w14:paraId="367EEC12" w14:textId="77777777" w:rsidR="00E026F1" w:rsidRDefault="00E026F1">
            <w:pPr>
              <w:rPr>
                <w:sz w:val="15"/>
              </w:rPr>
            </w:pPr>
            <w:r>
              <w:rPr>
                <w:sz w:val="15"/>
              </w:rPr>
              <w:t xml:space="preserve">   (ii)  Moveable: </w:t>
            </w:r>
          </w:p>
          <w:p w14:paraId="3E3343E2" w14:textId="77777777" w:rsidR="00E026F1" w:rsidRDefault="00E026F1">
            <w:pPr>
              <w:rPr>
                <w:sz w:val="15"/>
              </w:rPr>
            </w:pPr>
            <w:r>
              <w:rPr>
                <w:sz w:val="15"/>
              </w:rPr>
              <w:t xml:space="preserve">     a.  </w:t>
            </w:r>
          </w:p>
          <w:p w14:paraId="4FC00AAB" w14:textId="77777777" w:rsidR="00E026F1" w:rsidRDefault="00E026F1">
            <w:pPr>
              <w:rPr>
                <w:sz w:val="15"/>
              </w:rPr>
            </w:pPr>
            <w:r>
              <w:rPr>
                <w:sz w:val="15"/>
              </w:rPr>
              <w:t xml:space="preserve">     b.  </w:t>
            </w:r>
          </w:p>
          <w:p w14:paraId="15662C99" w14:textId="77777777" w:rsidR="00E026F1" w:rsidRDefault="00E026F1">
            <w:pPr>
              <w:rPr>
                <w:sz w:val="15"/>
              </w:rPr>
            </w:pPr>
            <w:r>
              <w:rPr>
                <w:sz w:val="15"/>
              </w:rPr>
              <w:t xml:space="preserve">     c.  </w:t>
            </w:r>
          </w:p>
          <w:p w14:paraId="0BC9A155" w14:textId="77777777" w:rsidR="00E026F1" w:rsidRDefault="00E026F1">
            <w:pPr>
              <w:rPr>
                <w:sz w:val="15"/>
              </w:rPr>
            </w:pPr>
          </w:p>
          <w:p w14:paraId="513EF2C0" w14:textId="77777777" w:rsidR="00E026F1" w:rsidRDefault="00E026F1">
            <w:pPr>
              <w:rPr>
                <w:b/>
                <w:sz w:val="15"/>
              </w:rPr>
            </w:pPr>
            <w:r>
              <w:rPr>
                <w:b/>
                <w:sz w:val="15"/>
              </w:rPr>
              <w:t>12.  Division 12 – Furnishings: ***</w:t>
            </w:r>
          </w:p>
          <w:p w14:paraId="76F3846A" w14:textId="77777777" w:rsidR="00E026F1" w:rsidRDefault="00E026F1">
            <w:pPr>
              <w:rPr>
                <w:sz w:val="15"/>
              </w:rPr>
            </w:pPr>
            <w:r>
              <w:rPr>
                <w:sz w:val="15"/>
              </w:rPr>
              <w:t xml:space="preserve">   (i)  Fixed or Built-in: </w:t>
            </w:r>
          </w:p>
          <w:p w14:paraId="772BE073" w14:textId="77777777" w:rsidR="00E026F1" w:rsidRDefault="00E026F1">
            <w:pPr>
              <w:rPr>
                <w:sz w:val="15"/>
              </w:rPr>
            </w:pPr>
            <w:r>
              <w:rPr>
                <w:sz w:val="15"/>
              </w:rPr>
              <w:t xml:space="preserve">     a.  </w:t>
            </w:r>
          </w:p>
          <w:p w14:paraId="694E850D" w14:textId="77777777" w:rsidR="00E026F1" w:rsidRDefault="00E026F1">
            <w:pPr>
              <w:rPr>
                <w:sz w:val="15"/>
              </w:rPr>
            </w:pPr>
            <w:r>
              <w:rPr>
                <w:sz w:val="15"/>
              </w:rPr>
              <w:t xml:space="preserve">     b.  </w:t>
            </w:r>
          </w:p>
          <w:p w14:paraId="04532582" w14:textId="77777777" w:rsidR="00E026F1" w:rsidRDefault="00E026F1">
            <w:pPr>
              <w:rPr>
                <w:sz w:val="15"/>
              </w:rPr>
            </w:pPr>
            <w:r>
              <w:rPr>
                <w:sz w:val="15"/>
              </w:rPr>
              <w:t xml:space="preserve">     c.  </w:t>
            </w:r>
          </w:p>
          <w:p w14:paraId="04D2A148" w14:textId="77777777" w:rsidR="00E026F1" w:rsidRDefault="00E026F1">
            <w:pPr>
              <w:rPr>
                <w:sz w:val="15"/>
              </w:rPr>
            </w:pPr>
          </w:p>
          <w:p w14:paraId="1F81EB59" w14:textId="77777777" w:rsidR="00E026F1" w:rsidRDefault="00E026F1">
            <w:pPr>
              <w:rPr>
                <w:sz w:val="15"/>
              </w:rPr>
            </w:pPr>
            <w:r>
              <w:rPr>
                <w:sz w:val="15"/>
              </w:rPr>
              <w:t xml:space="preserve">   (ii)  Moveable: </w:t>
            </w:r>
          </w:p>
          <w:p w14:paraId="562E84E8" w14:textId="77777777" w:rsidR="00E026F1" w:rsidRDefault="00E026F1">
            <w:pPr>
              <w:rPr>
                <w:sz w:val="15"/>
              </w:rPr>
            </w:pPr>
            <w:r>
              <w:rPr>
                <w:sz w:val="15"/>
              </w:rPr>
              <w:t xml:space="preserve">     a.  </w:t>
            </w:r>
          </w:p>
          <w:p w14:paraId="51AD8E60" w14:textId="77777777" w:rsidR="00E026F1" w:rsidRDefault="00E026F1">
            <w:pPr>
              <w:rPr>
                <w:sz w:val="15"/>
              </w:rPr>
            </w:pPr>
            <w:r>
              <w:rPr>
                <w:sz w:val="15"/>
              </w:rPr>
              <w:t xml:space="preserve">     b.  </w:t>
            </w:r>
          </w:p>
          <w:p w14:paraId="0A3BC767" w14:textId="77777777" w:rsidR="00E026F1" w:rsidRDefault="00E026F1">
            <w:pPr>
              <w:rPr>
                <w:sz w:val="15"/>
              </w:rPr>
            </w:pPr>
            <w:r>
              <w:rPr>
                <w:sz w:val="15"/>
              </w:rPr>
              <w:t xml:space="preserve">     c.  </w:t>
            </w:r>
          </w:p>
          <w:p w14:paraId="325D7BAF" w14:textId="77777777" w:rsidR="00E026F1" w:rsidRDefault="00E026F1">
            <w:pPr>
              <w:rPr>
                <w:sz w:val="15"/>
              </w:rPr>
            </w:pPr>
          </w:p>
          <w:p w14:paraId="475EA411" w14:textId="77777777" w:rsidR="00E026F1" w:rsidRDefault="00E026F1">
            <w:pPr>
              <w:rPr>
                <w:b/>
                <w:sz w:val="15"/>
              </w:rPr>
            </w:pPr>
            <w:r>
              <w:rPr>
                <w:b/>
                <w:sz w:val="15"/>
              </w:rPr>
              <w:t>13.  Division 13 – Special Construction: *</w:t>
            </w:r>
          </w:p>
          <w:p w14:paraId="14C9028F" w14:textId="77777777" w:rsidR="00E026F1" w:rsidRDefault="00E026F1">
            <w:pPr>
              <w:rPr>
                <w:sz w:val="15"/>
              </w:rPr>
            </w:pPr>
            <w:r>
              <w:rPr>
                <w:sz w:val="15"/>
              </w:rPr>
              <w:t xml:space="preserve">     a.  </w:t>
            </w:r>
          </w:p>
          <w:p w14:paraId="7E73EE61" w14:textId="77777777" w:rsidR="00E026F1" w:rsidRDefault="00E026F1">
            <w:pPr>
              <w:rPr>
                <w:sz w:val="15"/>
              </w:rPr>
            </w:pPr>
            <w:r>
              <w:rPr>
                <w:sz w:val="15"/>
              </w:rPr>
              <w:t xml:space="preserve">     b.  </w:t>
            </w:r>
          </w:p>
          <w:p w14:paraId="408CF58D" w14:textId="77777777" w:rsidR="00E026F1" w:rsidRDefault="00E026F1">
            <w:pPr>
              <w:rPr>
                <w:sz w:val="15"/>
              </w:rPr>
            </w:pPr>
            <w:r>
              <w:rPr>
                <w:sz w:val="15"/>
              </w:rPr>
              <w:t xml:space="preserve">     c.  </w:t>
            </w:r>
          </w:p>
          <w:p w14:paraId="7AB4F4DE" w14:textId="77777777" w:rsidR="00E026F1" w:rsidRDefault="00E026F1">
            <w:pPr>
              <w:rPr>
                <w:sz w:val="15"/>
              </w:rPr>
            </w:pPr>
          </w:p>
          <w:p w14:paraId="0B22CFE7" w14:textId="77777777" w:rsidR="00E026F1" w:rsidRDefault="00E026F1">
            <w:pPr>
              <w:rPr>
                <w:b/>
                <w:sz w:val="15"/>
              </w:rPr>
            </w:pPr>
            <w:r>
              <w:rPr>
                <w:b/>
                <w:sz w:val="15"/>
              </w:rPr>
              <w:t>14.  Division 14 – Conveying Systems: *</w:t>
            </w:r>
          </w:p>
          <w:p w14:paraId="518E9015" w14:textId="77777777" w:rsidR="00E026F1" w:rsidRDefault="00E026F1">
            <w:pPr>
              <w:rPr>
                <w:sz w:val="15"/>
              </w:rPr>
            </w:pPr>
            <w:r>
              <w:rPr>
                <w:sz w:val="15"/>
              </w:rPr>
              <w:t xml:space="preserve">     a.  </w:t>
            </w:r>
          </w:p>
          <w:p w14:paraId="653A5430" w14:textId="77777777" w:rsidR="00E026F1" w:rsidRDefault="00E026F1">
            <w:pPr>
              <w:rPr>
                <w:sz w:val="15"/>
              </w:rPr>
            </w:pPr>
            <w:r>
              <w:rPr>
                <w:sz w:val="15"/>
              </w:rPr>
              <w:t xml:space="preserve">     b.  </w:t>
            </w:r>
          </w:p>
          <w:p w14:paraId="09BC981F" w14:textId="77777777" w:rsidR="00E026F1" w:rsidRDefault="00E026F1">
            <w:pPr>
              <w:rPr>
                <w:sz w:val="15"/>
              </w:rPr>
            </w:pPr>
            <w:r>
              <w:rPr>
                <w:sz w:val="15"/>
              </w:rPr>
              <w:t xml:space="preserve">     c.  </w:t>
            </w:r>
          </w:p>
          <w:p w14:paraId="23249935" w14:textId="77777777" w:rsidR="00E026F1" w:rsidRDefault="00E026F1">
            <w:pPr>
              <w:rPr>
                <w:sz w:val="15"/>
              </w:rPr>
            </w:pPr>
          </w:p>
          <w:p w14:paraId="4E1645B8" w14:textId="77777777" w:rsidR="00E026F1" w:rsidRDefault="00E026F1">
            <w:pPr>
              <w:rPr>
                <w:b/>
                <w:sz w:val="15"/>
              </w:rPr>
            </w:pPr>
            <w:r>
              <w:rPr>
                <w:b/>
                <w:sz w:val="15"/>
              </w:rPr>
              <w:t>15.  Division 15 – Mechanical: ****</w:t>
            </w:r>
          </w:p>
          <w:p w14:paraId="477D77EA" w14:textId="77777777" w:rsidR="00E026F1" w:rsidRDefault="00E026F1">
            <w:pPr>
              <w:rPr>
                <w:sz w:val="15"/>
              </w:rPr>
            </w:pPr>
            <w:r>
              <w:rPr>
                <w:sz w:val="15"/>
              </w:rPr>
              <w:t xml:space="preserve">     (i)  Building </w:t>
            </w:r>
          </w:p>
          <w:p w14:paraId="336E1E35" w14:textId="77777777" w:rsidR="00E026F1" w:rsidRDefault="00E026F1">
            <w:pPr>
              <w:rPr>
                <w:sz w:val="15"/>
              </w:rPr>
            </w:pPr>
            <w:r>
              <w:rPr>
                <w:sz w:val="15"/>
              </w:rPr>
              <w:t xml:space="preserve">     a.  </w:t>
            </w:r>
          </w:p>
          <w:p w14:paraId="228994B2" w14:textId="77777777" w:rsidR="00E026F1" w:rsidRDefault="00E026F1">
            <w:pPr>
              <w:rPr>
                <w:sz w:val="15"/>
              </w:rPr>
            </w:pPr>
            <w:r>
              <w:rPr>
                <w:sz w:val="15"/>
              </w:rPr>
              <w:t xml:space="preserve">     b.  </w:t>
            </w:r>
          </w:p>
          <w:p w14:paraId="131A4868" w14:textId="77777777" w:rsidR="00E026F1" w:rsidRDefault="00E026F1">
            <w:pPr>
              <w:rPr>
                <w:sz w:val="15"/>
              </w:rPr>
            </w:pPr>
            <w:r>
              <w:rPr>
                <w:sz w:val="15"/>
              </w:rPr>
              <w:t xml:space="preserve">     c.  </w:t>
            </w:r>
          </w:p>
          <w:p w14:paraId="72588C27" w14:textId="77777777" w:rsidR="00E026F1" w:rsidRDefault="00E026F1">
            <w:pPr>
              <w:rPr>
                <w:sz w:val="15"/>
              </w:rPr>
            </w:pPr>
          </w:p>
          <w:p w14:paraId="4A05B438" w14:textId="77777777" w:rsidR="00E026F1" w:rsidRDefault="00E026F1">
            <w:pPr>
              <w:rPr>
                <w:sz w:val="15"/>
              </w:rPr>
            </w:pPr>
            <w:r>
              <w:rPr>
                <w:sz w:val="15"/>
              </w:rPr>
              <w:t xml:space="preserve">   (ii)  Infrastructure </w:t>
            </w:r>
          </w:p>
          <w:p w14:paraId="57DFB284" w14:textId="77777777" w:rsidR="00E026F1" w:rsidRDefault="00E026F1">
            <w:pPr>
              <w:rPr>
                <w:sz w:val="15"/>
              </w:rPr>
            </w:pPr>
            <w:r>
              <w:rPr>
                <w:sz w:val="15"/>
              </w:rPr>
              <w:t xml:space="preserve">     a.  </w:t>
            </w:r>
          </w:p>
          <w:p w14:paraId="3BD05A8E" w14:textId="77777777" w:rsidR="00E026F1" w:rsidRDefault="00E026F1">
            <w:pPr>
              <w:rPr>
                <w:sz w:val="15"/>
              </w:rPr>
            </w:pPr>
            <w:r>
              <w:rPr>
                <w:sz w:val="15"/>
              </w:rPr>
              <w:t xml:space="preserve">     b.  </w:t>
            </w:r>
          </w:p>
          <w:p w14:paraId="432EC2F1" w14:textId="77777777" w:rsidR="00E026F1" w:rsidRDefault="00E026F1">
            <w:pPr>
              <w:rPr>
                <w:sz w:val="15"/>
              </w:rPr>
            </w:pPr>
            <w:r>
              <w:rPr>
                <w:sz w:val="15"/>
              </w:rPr>
              <w:t xml:space="preserve">     c.  </w:t>
            </w:r>
          </w:p>
          <w:p w14:paraId="73F96AB8" w14:textId="77777777" w:rsidR="00E026F1" w:rsidRDefault="00E026F1">
            <w:pPr>
              <w:rPr>
                <w:b/>
                <w:sz w:val="15"/>
              </w:rPr>
            </w:pPr>
          </w:p>
          <w:p w14:paraId="42800683" w14:textId="77777777" w:rsidR="00E026F1" w:rsidRDefault="00E026F1">
            <w:pPr>
              <w:rPr>
                <w:b/>
                <w:sz w:val="15"/>
              </w:rPr>
            </w:pPr>
          </w:p>
          <w:p w14:paraId="44869832" w14:textId="77777777" w:rsidR="00E026F1" w:rsidRDefault="00E026F1">
            <w:pPr>
              <w:rPr>
                <w:b/>
                <w:sz w:val="15"/>
              </w:rPr>
            </w:pPr>
          </w:p>
          <w:p w14:paraId="7A899060" w14:textId="77777777" w:rsidR="00E026F1" w:rsidRDefault="00E026F1">
            <w:pPr>
              <w:rPr>
                <w:b/>
                <w:sz w:val="15"/>
              </w:rPr>
            </w:pPr>
          </w:p>
          <w:p w14:paraId="0A74A764" w14:textId="77777777" w:rsidR="00E026F1" w:rsidRDefault="00E026F1">
            <w:pPr>
              <w:rPr>
                <w:b/>
                <w:sz w:val="15"/>
              </w:rPr>
            </w:pPr>
            <w:r>
              <w:rPr>
                <w:b/>
                <w:sz w:val="15"/>
              </w:rPr>
              <w:t>16.  Division 16 – Electrical: **</w:t>
            </w:r>
          </w:p>
          <w:p w14:paraId="38466C30" w14:textId="77777777" w:rsidR="00E026F1" w:rsidRDefault="00E026F1">
            <w:pPr>
              <w:rPr>
                <w:sz w:val="15"/>
              </w:rPr>
            </w:pPr>
            <w:r>
              <w:rPr>
                <w:sz w:val="15"/>
              </w:rPr>
              <w:t xml:space="preserve">   (i)  Building </w:t>
            </w:r>
          </w:p>
          <w:p w14:paraId="00B14482" w14:textId="77777777" w:rsidR="00E026F1" w:rsidRDefault="00E026F1">
            <w:pPr>
              <w:rPr>
                <w:sz w:val="15"/>
              </w:rPr>
            </w:pPr>
            <w:r>
              <w:rPr>
                <w:sz w:val="15"/>
              </w:rPr>
              <w:t xml:space="preserve">     a.  </w:t>
            </w:r>
          </w:p>
          <w:p w14:paraId="2B9DE540" w14:textId="77777777" w:rsidR="00E026F1" w:rsidRDefault="00E026F1">
            <w:pPr>
              <w:rPr>
                <w:sz w:val="15"/>
              </w:rPr>
            </w:pPr>
            <w:r>
              <w:rPr>
                <w:sz w:val="15"/>
              </w:rPr>
              <w:t xml:space="preserve">     b.  </w:t>
            </w:r>
          </w:p>
          <w:p w14:paraId="6370A0AA" w14:textId="77777777" w:rsidR="00E026F1" w:rsidRDefault="00E026F1">
            <w:pPr>
              <w:rPr>
                <w:sz w:val="15"/>
              </w:rPr>
            </w:pPr>
            <w:r>
              <w:rPr>
                <w:sz w:val="15"/>
              </w:rPr>
              <w:t xml:space="preserve">     c.  </w:t>
            </w:r>
          </w:p>
          <w:p w14:paraId="72D08BFC" w14:textId="77777777" w:rsidR="00E026F1" w:rsidRDefault="00E026F1">
            <w:pPr>
              <w:rPr>
                <w:sz w:val="15"/>
              </w:rPr>
            </w:pPr>
          </w:p>
          <w:p w14:paraId="45972C32" w14:textId="77777777" w:rsidR="00E026F1" w:rsidRDefault="00E026F1">
            <w:pPr>
              <w:rPr>
                <w:sz w:val="15"/>
              </w:rPr>
            </w:pPr>
            <w:r>
              <w:rPr>
                <w:sz w:val="15"/>
              </w:rPr>
              <w:t xml:space="preserve">   (ii)  Infrastructure </w:t>
            </w:r>
          </w:p>
          <w:p w14:paraId="5387587F" w14:textId="77777777" w:rsidR="00E026F1" w:rsidRDefault="00E026F1">
            <w:pPr>
              <w:rPr>
                <w:sz w:val="15"/>
              </w:rPr>
            </w:pPr>
            <w:r>
              <w:rPr>
                <w:sz w:val="15"/>
              </w:rPr>
              <w:t xml:space="preserve">     a.  </w:t>
            </w:r>
          </w:p>
          <w:p w14:paraId="0A5AF447" w14:textId="77777777" w:rsidR="00E026F1" w:rsidRDefault="00E026F1">
            <w:pPr>
              <w:rPr>
                <w:sz w:val="15"/>
              </w:rPr>
            </w:pPr>
            <w:r>
              <w:rPr>
                <w:sz w:val="15"/>
              </w:rPr>
              <w:t xml:space="preserve">     b.  </w:t>
            </w:r>
          </w:p>
          <w:p w14:paraId="5E5A1019" w14:textId="77777777" w:rsidR="00E026F1" w:rsidRDefault="00E026F1">
            <w:pPr>
              <w:rPr>
                <w:sz w:val="15"/>
              </w:rPr>
            </w:pPr>
            <w:r>
              <w:rPr>
                <w:sz w:val="15"/>
              </w:rPr>
              <w:t xml:space="preserve">     c.  </w:t>
            </w:r>
          </w:p>
          <w:p w14:paraId="402873C9" w14:textId="77777777" w:rsidR="00E026F1" w:rsidRDefault="00E026F1">
            <w:pPr>
              <w:rPr>
                <w:sz w:val="15"/>
              </w:rPr>
            </w:pPr>
          </w:p>
          <w:p w14:paraId="6AEEC4A7" w14:textId="77777777" w:rsidR="00E026F1" w:rsidRDefault="00E026F1">
            <w:pPr>
              <w:rPr>
                <w:b/>
                <w:sz w:val="15"/>
              </w:rPr>
            </w:pPr>
            <w:r>
              <w:rPr>
                <w:b/>
                <w:sz w:val="15"/>
              </w:rPr>
              <w:t>17.  Division 17 – Special Inspections: **</w:t>
            </w:r>
          </w:p>
          <w:p w14:paraId="64FB2451" w14:textId="77777777" w:rsidR="00E026F1" w:rsidRDefault="00E026F1">
            <w:pPr>
              <w:rPr>
                <w:sz w:val="15"/>
              </w:rPr>
            </w:pPr>
            <w:r>
              <w:rPr>
                <w:sz w:val="15"/>
              </w:rPr>
              <w:t xml:space="preserve">   (i)  Building </w:t>
            </w:r>
          </w:p>
          <w:p w14:paraId="11AD15C3" w14:textId="77777777" w:rsidR="00E026F1" w:rsidRDefault="00E026F1">
            <w:pPr>
              <w:rPr>
                <w:sz w:val="15"/>
              </w:rPr>
            </w:pPr>
            <w:r>
              <w:rPr>
                <w:sz w:val="15"/>
              </w:rPr>
              <w:t xml:space="preserve">     a.  </w:t>
            </w:r>
          </w:p>
          <w:p w14:paraId="3828A79E" w14:textId="77777777" w:rsidR="00E026F1" w:rsidRDefault="00E026F1">
            <w:pPr>
              <w:rPr>
                <w:sz w:val="15"/>
              </w:rPr>
            </w:pPr>
            <w:r>
              <w:rPr>
                <w:sz w:val="15"/>
              </w:rPr>
              <w:t xml:space="preserve">     b.  </w:t>
            </w:r>
          </w:p>
          <w:p w14:paraId="0AB320B5" w14:textId="77777777" w:rsidR="00E026F1" w:rsidRDefault="00E026F1">
            <w:pPr>
              <w:rPr>
                <w:sz w:val="15"/>
              </w:rPr>
            </w:pPr>
            <w:r>
              <w:rPr>
                <w:sz w:val="15"/>
              </w:rPr>
              <w:t xml:space="preserve">     c.  </w:t>
            </w:r>
          </w:p>
          <w:p w14:paraId="14FA7E19" w14:textId="77777777" w:rsidR="00E026F1" w:rsidRDefault="00E026F1">
            <w:pPr>
              <w:rPr>
                <w:sz w:val="15"/>
              </w:rPr>
            </w:pPr>
          </w:p>
          <w:p w14:paraId="68C43D5A" w14:textId="77777777" w:rsidR="00E026F1" w:rsidRDefault="00E026F1">
            <w:pPr>
              <w:rPr>
                <w:sz w:val="15"/>
              </w:rPr>
            </w:pPr>
            <w:r>
              <w:rPr>
                <w:sz w:val="15"/>
              </w:rPr>
              <w:t xml:space="preserve">   (ii)  Infrastructure </w:t>
            </w:r>
          </w:p>
          <w:p w14:paraId="4B728F58" w14:textId="77777777" w:rsidR="00E026F1" w:rsidRDefault="00E026F1">
            <w:pPr>
              <w:rPr>
                <w:sz w:val="15"/>
              </w:rPr>
            </w:pPr>
            <w:r>
              <w:rPr>
                <w:sz w:val="15"/>
              </w:rPr>
              <w:t xml:space="preserve">     a.  </w:t>
            </w:r>
          </w:p>
          <w:p w14:paraId="04F20128" w14:textId="77777777" w:rsidR="00E026F1" w:rsidRDefault="00E026F1">
            <w:pPr>
              <w:rPr>
                <w:sz w:val="15"/>
              </w:rPr>
            </w:pPr>
            <w:r>
              <w:rPr>
                <w:sz w:val="15"/>
              </w:rPr>
              <w:t xml:space="preserve">     b.  </w:t>
            </w:r>
          </w:p>
          <w:p w14:paraId="53231B5F" w14:textId="77777777" w:rsidR="00E026F1" w:rsidRDefault="00E026F1">
            <w:pPr>
              <w:rPr>
                <w:sz w:val="15"/>
              </w:rPr>
            </w:pPr>
            <w:r>
              <w:rPr>
                <w:sz w:val="15"/>
              </w:rPr>
              <w:t xml:space="preserve">     c.  </w:t>
            </w:r>
          </w:p>
          <w:p w14:paraId="04DDDC10" w14:textId="77777777" w:rsidR="00E026F1" w:rsidRDefault="00E026F1">
            <w:pPr>
              <w:rPr>
                <w:sz w:val="15"/>
              </w:rPr>
            </w:pPr>
          </w:p>
          <w:p w14:paraId="4E500F67" w14:textId="77777777" w:rsidR="00E026F1" w:rsidRDefault="00E026F1">
            <w:pPr>
              <w:rPr>
                <w:sz w:val="15"/>
              </w:rPr>
            </w:pPr>
            <w:r>
              <w:rPr>
                <w:sz w:val="15"/>
              </w:rPr>
              <w:t xml:space="preserve">   (iii)  Documents</w:t>
            </w:r>
          </w:p>
          <w:p w14:paraId="706BC818" w14:textId="77777777" w:rsidR="00E026F1" w:rsidRDefault="00E026F1">
            <w:pPr>
              <w:rPr>
                <w:sz w:val="15"/>
              </w:rPr>
            </w:pPr>
          </w:p>
          <w:p w14:paraId="71E82D36" w14:textId="77777777" w:rsidR="00E026F1" w:rsidRDefault="00E026F1">
            <w:pPr>
              <w:rPr>
                <w:sz w:val="15"/>
              </w:rPr>
            </w:pPr>
          </w:p>
          <w:p w14:paraId="731B716B" w14:textId="77777777" w:rsidR="00E026F1" w:rsidRDefault="00E026F1">
            <w:pPr>
              <w:rPr>
                <w:sz w:val="15"/>
              </w:rPr>
            </w:pPr>
          </w:p>
        </w:tc>
        <w:tc>
          <w:tcPr>
            <w:tcW w:w="911" w:type="dxa"/>
            <w:tcBorders>
              <w:top w:val="single" w:sz="7" w:space="0" w:color="000000"/>
              <w:left w:val="single" w:sz="7" w:space="0" w:color="000000"/>
              <w:bottom w:val="single" w:sz="6" w:space="0" w:color="FFFFFF"/>
              <w:right w:val="single" w:sz="6" w:space="0" w:color="FFFFFF"/>
            </w:tcBorders>
          </w:tcPr>
          <w:p w14:paraId="7EDAF8FF" w14:textId="77777777" w:rsidR="00E026F1" w:rsidRDefault="00E026F1">
            <w:pPr>
              <w:spacing w:line="163" w:lineRule="exact"/>
              <w:rPr>
                <w:sz w:val="15"/>
              </w:rPr>
            </w:pPr>
          </w:p>
          <w:p w14:paraId="318F5AD4" w14:textId="77777777" w:rsidR="00E026F1" w:rsidRDefault="00E026F1">
            <w:pPr>
              <w:rPr>
                <w:sz w:val="15"/>
              </w:rPr>
            </w:pPr>
          </w:p>
        </w:tc>
        <w:tc>
          <w:tcPr>
            <w:tcW w:w="1002" w:type="dxa"/>
            <w:tcBorders>
              <w:top w:val="single" w:sz="7" w:space="0" w:color="000000"/>
              <w:left w:val="single" w:sz="7" w:space="0" w:color="000000"/>
              <w:bottom w:val="single" w:sz="6" w:space="0" w:color="FFFFFF"/>
              <w:right w:val="single" w:sz="6" w:space="0" w:color="FFFFFF"/>
            </w:tcBorders>
          </w:tcPr>
          <w:p w14:paraId="639C4B29" w14:textId="77777777" w:rsidR="00E026F1" w:rsidRDefault="00E026F1">
            <w:pPr>
              <w:spacing w:line="163" w:lineRule="exact"/>
              <w:rPr>
                <w:sz w:val="15"/>
              </w:rPr>
            </w:pPr>
          </w:p>
          <w:p w14:paraId="7DFC3D0E" w14:textId="77777777" w:rsidR="00E026F1" w:rsidRDefault="00E026F1">
            <w:pPr>
              <w:rPr>
                <w:sz w:val="15"/>
              </w:rPr>
            </w:pPr>
          </w:p>
        </w:tc>
        <w:tc>
          <w:tcPr>
            <w:tcW w:w="1275" w:type="dxa"/>
            <w:tcBorders>
              <w:top w:val="single" w:sz="7" w:space="0" w:color="000000"/>
              <w:left w:val="single" w:sz="7" w:space="0" w:color="000000"/>
              <w:bottom w:val="single" w:sz="6" w:space="0" w:color="FFFFFF"/>
              <w:right w:val="double" w:sz="7" w:space="0" w:color="000000"/>
            </w:tcBorders>
          </w:tcPr>
          <w:p w14:paraId="50BF4822" w14:textId="77777777" w:rsidR="00E026F1" w:rsidRDefault="00E026F1">
            <w:pPr>
              <w:spacing w:line="163" w:lineRule="exact"/>
              <w:rPr>
                <w:sz w:val="15"/>
              </w:rPr>
            </w:pPr>
          </w:p>
          <w:p w14:paraId="553F188B" w14:textId="77777777" w:rsidR="00E026F1" w:rsidRDefault="00E026F1">
            <w:pPr>
              <w:rPr>
                <w:sz w:val="15"/>
              </w:rPr>
            </w:pPr>
          </w:p>
        </w:tc>
        <w:tc>
          <w:tcPr>
            <w:tcW w:w="820" w:type="dxa"/>
            <w:tcBorders>
              <w:top w:val="single" w:sz="7" w:space="0" w:color="000000"/>
              <w:left w:val="single" w:sz="7" w:space="0" w:color="000000"/>
              <w:bottom w:val="single" w:sz="6" w:space="0" w:color="FFFFFF"/>
              <w:right w:val="single" w:sz="6" w:space="0" w:color="FFFFFF"/>
            </w:tcBorders>
          </w:tcPr>
          <w:p w14:paraId="709D5E51" w14:textId="77777777" w:rsidR="00E026F1" w:rsidRDefault="00E026F1">
            <w:pPr>
              <w:spacing w:line="163" w:lineRule="exact"/>
              <w:rPr>
                <w:sz w:val="15"/>
              </w:rPr>
            </w:pPr>
          </w:p>
          <w:p w14:paraId="603830C0" w14:textId="77777777" w:rsidR="00E026F1" w:rsidRDefault="00E026F1">
            <w:pPr>
              <w:rPr>
                <w:sz w:val="15"/>
              </w:rPr>
            </w:pPr>
          </w:p>
        </w:tc>
        <w:tc>
          <w:tcPr>
            <w:tcW w:w="1458" w:type="dxa"/>
            <w:tcBorders>
              <w:top w:val="single" w:sz="7" w:space="0" w:color="000000"/>
              <w:left w:val="single" w:sz="7" w:space="0" w:color="000000"/>
              <w:bottom w:val="single" w:sz="6" w:space="0" w:color="FFFFFF"/>
              <w:right w:val="single" w:sz="6" w:space="0" w:color="FFFFFF"/>
            </w:tcBorders>
          </w:tcPr>
          <w:p w14:paraId="66B3222B" w14:textId="77777777" w:rsidR="00E026F1" w:rsidRDefault="00E026F1">
            <w:pPr>
              <w:spacing w:line="163" w:lineRule="exact"/>
              <w:rPr>
                <w:sz w:val="15"/>
              </w:rPr>
            </w:pPr>
          </w:p>
          <w:p w14:paraId="0132C575" w14:textId="77777777" w:rsidR="00E026F1" w:rsidRDefault="00E026F1">
            <w:pPr>
              <w:rPr>
                <w:sz w:val="15"/>
              </w:rPr>
            </w:pPr>
          </w:p>
        </w:tc>
        <w:tc>
          <w:tcPr>
            <w:tcW w:w="1184" w:type="dxa"/>
            <w:tcBorders>
              <w:top w:val="single" w:sz="7" w:space="0" w:color="000000"/>
              <w:left w:val="single" w:sz="7" w:space="0" w:color="000000"/>
              <w:bottom w:val="single" w:sz="6" w:space="0" w:color="FFFFFF"/>
              <w:right w:val="single" w:sz="6" w:space="0" w:color="FFFFFF"/>
            </w:tcBorders>
          </w:tcPr>
          <w:p w14:paraId="13CDDA52" w14:textId="77777777" w:rsidR="00E026F1" w:rsidRDefault="00E026F1">
            <w:pPr>
              <w:spacing w:line="163" w:lineRule="exact"/>
              <w:rPr>
                <w:sz w:val="15"/>
              </w:rPr>
            </w:pPr>
          </w:p>
          <w:p w14:paraId="5B3D33D6" w14:textId="77777777" w:rsidR="00E026F1" w:rsidRDefault="00E026F1">
            <w:pPr>
              <w:rPr>
                <w:sz w:val="15"/>
              </w:rPr>
            </w:pPr>
          </w:p>
        </w:tc>
        <w:tc>
          <w:tcPr>
            <w:tcW w:w="981" w:type="dxa"/>
            <w:tcBorders>
              <w:top w:val="single" w:sz="7" w:space="0" w:color="000000"/>
              <w:left w:val="single" w:sz="7" w:space="0" w:color="000000"/>
              <w:bottom w:val="single" w:sz="6" w:space="0" w:color="FFFFFF"/>
              <w:right w:val="double" w:sz="7" w:space="0" w:color="000000"/>
            </w:tcBorders>
          </w:tcPr>
          <w:p w14:paraId="55FA78FD" w14:textId="77777777" w:rsidR="00E026F1" w:rsidRDefault="00E026F1">
            <w:pPr>
              <w:spacing w:line="163" w:lineRule="exact"/>
              <w:rPr>
                <w:sz w:val="15"/>
              </w:rPr>
            </w:pPr>
          </w:p>
          <w:p w14:paraId="050054C9" w14:textId="77777777" w:rsidR="00E026F1" w:rsidRDefault="00E026F1">
            <w:pPr>
              <w:rPr>
                <w:sz w:val="15"/>
              </w:rPr>
            </w:pPr>
          </w:p>
        </w:tc>
      </w:tr>
      <w:tr w:rsidR="00E026F1" w14:paraId="2D8153C4" w14:textId="77777777">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14:paraId="2B84DECB" w14:textId="77777777" w:rsidR="00E026F1" w:rsidRDefault="00E026F1">
            <w:pPr>
              <w:spacing w:line="163" w:lineRule="exact"/>
              <w:rPr>
                <w:sz w:val="15"/>
              </w:rPr>
            </w:pPr>
          </w:p>
          <w:p w14:paraId="2363E37F" w14:textId="77777777" w:rsidR="00E026F1" w:rsidRDefault="00E026F1">
            <w:pPr>
              <w:rPr>
                <w:sz w:val="15"/>
              </w:rPr>
            </w:pPr>
            <w:r>
              <w:rPr>
                <w:sz w:val="15"/>
              </w:rPr>
              <w:t>A.  Total Amount of original contract</w:t>
            </w:r>
          </w:p>
        </w:tc>
        <w:tc>
          <w:tcPr>
            <w:tcW w:w="1275" w:type="dxa"/>
            <w:tcBorders>
              <w:top w:val="single" w:sz="7" w:space="0" w:color="000000"/>
              <w:left w:val="single" w:sz="7" w:space="0" w:color="000000"/>
              <w:bottom w:val="single" w:sz="6" w:space="0" w:color="FFFFFF"/>
              <w:right w:val="double" w:sz="7" w:space="0" w:color="000000"/>
            </w:tcBorders>
          </w:tcPr>
          <w:p w14:paraId="4A1B3922" w14:textId="77777777" w:rsidR="00E026F1" w:rsidRDefault="00E026F1">
            <w:pPr>
              <w:spacing w:line="163" w:lineRule="exact"/>
              <w:rPr>
                <w:sz w:val="15"/>
              </w:rPr>
            </w:pPr>
          </w:p>
          <w:p w14:paraId="116B9775" w14:textId="77777777" w:rsidR="00E026F1" w:rsidRDefault="00E026F1">
            <w:pPr>
              <w:rPr>
                <w:sz w:val="15"/>
              </w:rPr>
            </w:pPr>
          </w:p>
        </w:tc>
        <w:tc>
          <w:tcPr>
            <w:tcW w:w="820" w:type="dxa"/>
            <w:tcBorders>
              <w:top w:val="single" w:sz="7" w:space="0" w:color="000000"/>
              <w:left w:val="single" w:sz="7" w:space="0" w:color="000000"/>
              <w:bottom w:val="single" w:sz="6" w:space="0" w:color="FFFFFF"/>
              <w:right w:val="single" w:sz="6" w:space="0" w:color="FFFFFF"/>
            </w:tcBorders>
          </w:tcPr>
          <w:p w14:paraId="679E2FA1" w14:textId="77777777" w:rsidR="00E026F1" w:rsidRDefault="00E026F1">
            <w:pPr>
              <w:spacing w:line="163" w:lineRule="exact"/>
              <w:rPr>
                <w:sz w:val="15"/>
              </w:rPr>
            </w:pPr>
          </w:p>
          <w:p w14:paraId="3A96224F" w14:textId="77777777" w:rsidR="00E026F1" w:rsidRDefault="00E026F1">
            <w:pPr>
              <w:rPr>
                <w:sz w:val="15"/>
              </w:rPr>
            </w:pPr>
          </w:p>
        </w:tc>
        <w:tc>
          <w:tcPr>
            <w:tcW w:w="1458" w:type="dxa"/>
            <w:tcBorders>
              <w:top w:val="single" w:sz="7" w:space="0" w:color="000000"/>
              <w:left w:val="single" w:sz="7" w:space="0" w:color="000000"/>
              <w:bottom w:val="single" w:sz="6" w:space="0" w:color="FFFFFF"/>
              <w:right w:val="single" w:sz="6" w:space="0" w:color="FFFFFF"/>
            </w:tcBorders>
          </w:tcPr>
          <w:p w14:paraId="2CAEFCFA" w14:textId="77777777" w:rsidR="00E026F1" w:rsidRDefault="00E026F1">
            <w:pPr>
              <w:spacing w:line="163" w:lineRule="exact"/>
              <w:rPr>
                <w:sz w:val="15"/>
              </w:rPr>
            </w:pPr>
          </w:p>
          <w:p w14:paraId="502BD936" w14:textId="77777777" w:rsidR="00E026F1" w:rsidRDefault="00E026F1">
            <w:pPr>
              <w:rPr>
                <w:sz w:val="15"/>
              </w:rPr>
            </w:pPr>
          </w:p>
        </w:tc>
        <w:tc>
          <w:tcPr>
            <w:tcW w:w="1184" w:type="dxa"/>
            <w:tcBorders>
              <w:top w:val="single" w:sz="7" w:space="0" w:color="000000"/>
              <w:left w:val="single" w:sz="7" w:space="0" w:color="000000"/>
              <w:bottom w:val="single" w:sz="6" w:space="0" w:color="FFFFFF"/>
              <w:right w:val="single" w:sz="6" w:space="0" w:color="FFFFFF"/>
            </w:tcBorders>
          </w:tcPr>
          <w:p w14:paraId="3D38D704" w14:textId="77777777" w:rsidR="00E026F1" w:rsidRDefault="00E026F1">
            <w:pPr>
              <w:spacing w:line="163" w:lineRule="exact"/>
              <w:rPr>
                <w:sz w:val="15"/>
              </w:rPr>
            </w:pPr>
          </w:p>
          <w:p w14:paraId="489D8B98" w14:textId="77777777" w:rsidR="00E026F1" w:rsidRDefault="00E026F1">
            <w:pPr>
              <w:rPr>
                <w:sz w:val="15"/>
              </w:rPr>
            </w:pPr>
          </w:p>
        </w:tc>
        <w:tc>
          <w:tcPr>
            <w:tcW w:w="981" w:type="dxa"/>
            <w:tcBorders>
              <w:top w:val="single" w:sz="7" w:space="0" w:color="000000"/>
              <w:left w:val="single" w:sz="7" w:space="0" w:color="000000"/>
              <w:bottom w:val="single" w:sz="6" w:space="0" w:color="FFFFFF"/>
              <w:right w:val="double" w:sz="7" w:space="0" w:color="000000"/>
            </w:tcBorders>
          </w:tcPr>
          <w:p w14:paraId="5F012992" w14:textId="77777777" w:rsidR="00E026F1" w:rsidRDefault="00E026F1">
            <w:pPr>
              <w:spacing w:line="163" w:lineRule="exact"/>
              <w:rPr>
                <w:sz w:val="15"/>
              </w:rPr>
            </w:pPr>
          </w:p>
          <w:p w14:paraId="4AA4C0B2" w14:textId="77777777" w:rsidR="00E026F1" w:rsidRDefault="00E026F1">
            <w:pPr>
              <w:rPr>
                <w:sz w:val="15"/>
              </w:rPr>
            </w:pPr>
          </w:p>
        </w:tc>
      </w:tr>
      <w:tr w:rsidR="00E026F1" w14:paraId="32FE3322" w14:textId="77777777">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14:paraId="55775DA5" w14:textId="77777777" w:rsidR="00E026F1" w:rsidRDefault="00E026F1">
            <w:pPr>
              <w:spacing w:line="163" w:lineRule="exact"/>
              <w:rPr>
                <w:sz w:val="15"/>
              </w:rPr>
            </w:pPr>
          </w:p>
          <w:p w14:paraId="5F505BCE" w14:textId="77777777" w:rsidR="00E026F1" w:rsidRDefault="00E026F1">
            <w:pPr>
              <w:rPr>
                <w:sz w:val="15"/>
              </w:rPr>
            </w:pPr>
            <w:r>
              <w:rPr>
                <w:sz w:val="15"/>
              </w:rPr>
              <w:t>B.  Plus or minus total previously approved C. O.'s             Nos.-----------incl.</w:t>
            </w:r>
          </w:p>
        </w:tc>
        <w:tc>
          <w:tcPr>
            <w:tcW w:w="1275" w:type="dxa"/>
            <w:tcBorders>
              <w:top w:val="single" w:sz="7" w:space="0" w:color="000000"/>
              <w:left w:val="single" w:sz="7" w:space="0" w:color="000000"/>
              <w:bottom w:val="single" w:sz="6" w:space="0" w:color="FFFFFF"/>
              <w:right w:val="double" w:sz="7" w:space="0" w:color="000000"/>
            </w:tcBorders>
          </w:tcPr>
          <w:p w14:paraId="28DED803" w14:textId="77777777" w:rsidR="00E026F1" w:rsidRDefault="00E026F1">
            <w:pPr>
              <w:spacing w:line="163" w:lineRule="exact"/>
              <w:rPr>
                <w:sz w:val="15"/>
              </w:rPr>
            </w:pPr>
          </w:p>
          <w:p w14:paraId="0811AD55" w14:textId="77777777" w:rsidR="00E026F1" w:rsidRDefault="00E026F1">
            <w:pPr>
              <w:rPr>
                <w:sz w:val="15"/>
              </w:rPr>
            </w:pPr>
          </w:p>
        </w:tc>
        <w:tc>
          <w:tcPr>
            <w:tcW w:w="820" w:type="dxa"/>
            <w:tcBorders>
              <w:top w:val="single" w:sz="7" w:space="0" w:color="000000"/>
              <w:left w:val="single" w:sz="7" w:space="0" w:color="000000"/>
              <w:bottom w:val="single" w:sz="6" w:space="0" w:color="FFFFFF"/>
              <w:right w:val="single" w:sz="6" w:space="0" w:color="FFFFFF"/>
            </w:tcBorders>
          </w:tcPr>
          <w:p w14:paraId="293338DF" w14:textId="77777777" w:rsidR="00E026F1" w:rsidRDefault="00E026F1">
            <w:pPr>
              <w:spacing w:line="163" w:lineRule="exact"/>
              <w:rPr>
                <w:sz w:val="15"/>
              </w:rPr>
            </w:pPr>
          </w:p>
          <w:p w14:paraId="2D19962F" w14:textId="77777777" w:rsidR="00E026F1" w:rsidRDefault="00E026F1">
            <w:pPr>
              <w:rPr>
                <w:sz w:val="15"/>
              </w:rPr>
            </w:pPr>
          </w:p>
        </w:tc>
        <w:tc>
          <w:tcPr>
            <w:tcW w:w="1458" w:type="dxa"/>
            <w:tcBorders>
              <w:top w:val="single" w:sz="7" w:space="0" w:color="000000"/>
              <w:left w:val="single" w:sz="7" w:space="0" w:color="000000"/>
              <w:bottom w:val="single" w:sz="6" w:space="0" w:color="FFFFFF"/>
              <w:right w:val="single" w:sz="6" w:space="0" w:color="FFFFFF"/>
            </w:tcBorders>
          </w:tcPr>
          <w:p w14:paraId="49A35460" w14:textId="77777777" w:rsidR="00E026F1" w:rsidRDefault="00E026F1">
            <w:pPr>
              <w:spacing w:line="163" w:lineRule="exact"/>
              <w:rPr>
                <w:sz w:val="15"/>
              </w:rPr>
            </w:pPr>
          </w:p>
          <w:p w14:paraId="19E8D5C6" w14:textId="77777777" w:rsidR="00E026F1" w:rsidRDefault="00E026F1">
            <w:pPr>
              <w:rPr>
                <w:sz w:val="15"/>
              </w:rPr>
            </w:pPr>
          </w:p>
        </w:tc>
        <w:tc>
          <w:tcPr>
            <w:tcW w:w="1184" w:type="dxa"/>
            <w:tcBorders>
              <w:top w:val="single" w:sz="7" w:space="0" w:color="000000"/>
              <w:left w:val="single" w:sz="7" w:space="0" w:color="000000"/>
              <w:bottom w:val="single" w:sz="6" w:space="0" w:color="FFFFFF"/>
              <w:right w:val="single" w:sz="6" w:space="0" w:color="FFFFFF"/>
            </w:tcBorders>
          </w:tcPr>
          <w:p w14:paraId="145DB9D1" w14:textId="77777777" w:rsidR="00E026F1" w:rsidRDefault="00E026F1">
            <w:pPr>
              <w:spacing w:line="163" w:lineRule="exact"/>
              <w:rPr>
                <w:sz w:val="15"/>
              </w:rPr>
            </w:pPr>
          </w:p>
          <w:p w14:paraId="6AAE32D5" w14:textId="77777777" w:rsidR="00E026F1" w:rsidRDefault="00E026F1">
            <w:pPr>
              <w:rPr>
                <w:sz w:val="15"/>
              </w:rPr>
            </w:pPr>
          </w:p>
        </w:tc>
        <w:tc>
          <w:tcPr>
            <w:tcW w:w="981" w:type="dxa"/>
            <w:tcBorders>
              <w:top w:val="single" w:sz="7" w:space="0" w:color="000000"/>
              <w:left w:val="single" w:sz="7" w:space="0" w:color="000000"/>
              <w:bottom w:val="single" w:sz="6" w:space="0" w:color="FFFFFF"/>
              <w:right w:val="double" w:sz="7" w:space="0" w:color="000000"/>
            </w:tcBorders>
          </w:tcPr>
          <w:p w14:paraId="37E10027" w14:textId="77777777" w:rsidR="00E026F1" w:rsidRDefault="00E026F1">
            <w:pPr>
              <w:spacing w:line="163" w:lineRule="exact"/>
              <w:rPr>
                <w:sz w:val="15"/>
              </w:rPr>
            </w:pPr>
          </w:p>
          <w:p w14:paraId="4DCFABCA" w14:textId="77777777" w:rsidR="00E026F1" w:rsidRDefault="00E026F1">
            <w:pPr>
              <w:rPr>
                <w:sz w:val="15"/>
              </w:rPr>
            </w:pPr>
          </w:p>
        </w:tc>
      </w:tr>
      <w:tr w:rsidR="00E026F1" w14:paraId="0582FE0D" w14:textId="77777777">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14:paraId="5CFC7585" w14:textId="77777777" w:rsidR="00E026F1" w:rsidRDefault="00E026F1">
            <w:pPr>
              <w:spacing w:line="163" w:lineRule="exact"/>
              <w:rPr>
                <w:sz w:val="15"/>
              </w:rPr>
            </w:pPr>
          </w:p>
          <w:p w14:paraId="5C3544CF" w14:textId="77777777" w:rsidR="00E026F1" w:rsidRDefault="00E026F1">
            <w:pPr>
              <w:rPr>
                <w:sz w:val="15"/>
              </w:rPr>
            </w:pPr>
            <w:r>
              <w:rPr>
                <w:sz w:val="15"/>
              </w:rPr>
              <w:t>C.  Plus or minus C. O.'s Nos.-----------incl. approved          during period covered by this est.-----------</w:t>
            </w:r>
          </w:p>
        </w:tc>
        <w:tc>
          <w:tcPr>
            <w:tcW w:w="1275" w:type="dxa"/>
            <w:tcBorders>
              <w:top w:val="single" w:sz="7" w:space="0" w:color="000000"/>
              <w:left w:val="single" w:sz="7" w:space="0" w:color="000000"/>
              <w:bottom w:val="single" w:sz="6" w:space="0" w:color="FFFFFF"/>
              <w:right w:val="double" w:sz="7" w:space="0" w:color="000000"/>
            </w:tcBorders>
          </w:tcPr>
          <w:p w14:paraId="029D9CB5" w14:textId="77777777" w:rsidR="00E026F1" w:rsidRDefault="00E026F1">
            <w:pPr>
              <w:spacing w:line="163" w:lineRule="exact"/>
              <w:rPr>
                <w:sz w:val="15"/>
              </w:rPr>
            </w:pPr>
          </w:p>
          <w:p w14:paraId="7391879E" w14:textId="77777777" w:rsidR="00E026F1" w:rsidRDefault="00E026F1">
            <w:pPr>
              <w:rPr>
                <w:sz w:val="15"/>
              </w:rPr>
            </w:pPr>
          </w:p>
        </w:tc>
        <w:tc>
          <w:tcPr>
            <w:tcW w:w="820" w:type="dxa"/>
            <w:tcBorders>
              <w:top w:val="single" w:sz="7" w:space="0" w:color="000000"/>
              <w:left w:val="single" w:sz="7" w:space="0" w:color="000000"/>
              <w:bottom w:val="single" w:sz="6" w:space="0" w:color="FFFFFF"/>
              <w:right w:val="single" w:sz="6" w:space="0" w:color="FFFFFF"/>
            </w:tcBorders>
          </w:tcPr>
          <w:p w14:paraId="310CBDA0" w14:textId="77777777" w:rsidR="00E026F1" w:rsidRDefault="00E026F1">
            <w:pPr>
              <w:spacing w:line="163" w:lineRule="exact"/>
              <w:rPr>
                <w:sz w:val="15"/>
              </w:rPr>
            </w:pPr>
          </w:p>
          <w:p w14:paraId="50D36C08" w14:textId="77777777" w:rsidR="00E026F1" w:rsidRDefault="00E026F1">
            <w:pPr>
              <w:rPr>
                <w:sz w:val="15"/>
              </w:rPr>
            </w:pPr>
          </w:p>
        </w:tc>
        <w:tc>
          <w:tcPr>
            <w:tcW w:w="1458" w:type="dxa"/>
            <w:tcBorders>
              <w:top w:val="single" w:sz="7" w:space="0" w:color="000000"/>
              <w:left w:val="single" w:sz="7" w:space="0" w:color="000000"/>
              <w:bottom w:val="single" w:sz="6" w:space="0" w:color="FFFFFF"/>
              <w:right w:val="single" w:sz="6" w:space="0" w:color="FFFFFF"/>
            </w:tcBorders>
          </w:tcPr>
          <w:p w14:paraId="59E43EA1" w14:textId="77777777" w:rsidR="00E026F1" w:rsidRDefault="00E026F1">
            <w:pPr>
              <w:spacing w:line="163" w:lineRule="exact"/>
              <w:rPr>
                <w:sz w:val="15"/>
              </w:rPr>
            </w:pPr>
          </w:p>
          <w:p w14:paraId="24438A85" w14:textId="77777777" w:rsidR="00E026F1" w:rsidRDefault="00E026F1">
            <w:pPr>
              <w:rPr>
                <w:sz w:val="15"/>
              </w:rPr>
            </w:pPr>
          </w:p>
        </w:tc>
        <w:tc>
          <w:tcPr>
            <w:tcW w:w="1184" w:type="dxa"/>
            <w:tcBorders>
              <w:top w:val="single" w:sz="7" w:space="0" w:color="000000"/>
              <w:left w:val="single" w:sz="7" w:space="0" w:color="000000"/>
              <w:bottom w:val="single" w:sz="6" w:space="0" w:color="FFFFFF"/>
              <w:right w:val="single" w:sz="6" w:space="0" w:color="FFFFFF"/>
            </w:tcBorders>
          </w:tcPr>
          <w:p w14:paraId="4E25D699" w14:textId="77777777" w:rsidR="00E026F1" w:rsidRDefault="00E026F1">
            <w:pPr>
              <w:spacing w:line="163" w:lineRule="exact"/>
              <w:rPr>
                <w:sz w:val="15"/>
              </w:rPr>
            </w:pPr>
          </w:p>
          <w:p w14:paraId="1CA693F6" w14:textId="77777777" w:rsidR="00E026F1" w:rsidRDefault="00E026F1">
            <w:pPr>
              <w:rPr>
                <w:sz w:val="15"/>
              </w:rPr>
            </w:pPr>
          </w:p>
        </w:tc>
        <w:tc>
          <w:tcPr>
            <w:tcW w:w="981" w:type="dxa"/>
            <w:tcBorders>
              <w:top w:val="single" w:sz="7" w:space="0" w:color="000000"/>
              <w:left w:val="single" w:sz="7" w:space="0" w:color="000000"/>
              <w:bottom w:val="single" w:sz="6" w:space="0" w:color="FFFFFF"/>
              <w:right w:val="double" w:sz="7" w:space="0" w:color="000000"/>
            </w:tcBorders>
          </w:tcPr>
          <w:p w14:paraId="3D86F8D1" w14:textId="77777777" w:rsidR="00E026F1" w:rsidRDefault="00E026F1">
            <w:pPr>
              <w:spacing w:line="163" w:lineRule="exact"/>
              <w:rPr>
                <w:sz w:val="15"/>
              </w:rPr>
            </w:pPr>
          </w:p>
          <w:p w14:paraId="7E044975" w14:textId="77777777" w:rsidR="00E026F1" w:rsidRDefault="00E026F1">
            <w:pPr>
              <w:rPr>
                <w:sz w:val="15"/>
              </w:rPr>
            </w:pPr>
          </w:p>
        </w:tc>
      </w:tr>
      <w:tr w:rsidR="00E026F1" w14:paraId="749286BB" w14:textId="77777777">
        <w:trPr>
          <w:trHeight w:val="141"/>
          <w:jc w:val="center"/>
        </w:trPr>
        <w:tc>
          <w:tcPr>
            <w:tcW w:w="5208" w:type="dxa"/>
            <w:gridSpan w:val="3"/>
            <w:tcBorders>
              <w:top w:val="single" w:sz="7" w:space="0" w:color="000000"/>
              <w:left w:val="double" w:sz="7" w:space="0" w:color="000000"/>
              <w:bottom w:val="double" w:sz="7" w:space="0" w:color="000000"/>
              <w:right w:val="single" w:sz="6" w:space="0" w:color="FFFFFF"/>
            </w:tcBorders>
            <w:shd w:val="pct10" w:color="000000" w:fill="FFFFFF"/>
          </w:tcPr>
          <w:p w14:paraId="0D58E59C" w14:textId="77777777" w:rsidR="00E026F1" w:rsidRDefault="00E026F1">
            <w:pPr>
              <w:spacing w:line="163" w:lineRule="exact"/>
              <w:rPr>
                <w:sz w:val="15"/>
              </w:rPr>
            </w:pPr>
          </w:p>
          <w:p w14:paraId="266D3D95" w14:textId="77777777" w:rsidR="00E026F1" w:rsidRDefault="00E026F1">
            <w:pPr>
              <w:spacing w:after="58"/>
              <w:rPr>
                <w:sz w:val="15"/>
              </w:rPr>
            </w:pPr>
            <w:r>
              <w:rPr>
                <w:sz w:val="15"/>
              </w:rPr>
              <w:t>D.  Total Net Adjusted Amt.</w:t>
            </w:r>
          </w:p>
        </w:tc>
        <w:tc>
          <w:tcPr>
            <w:tcW w:w="1275" w:type="dxa"/>
            <w:tcBorders>
              <w:top w:val="single" w:sz="7" w:space="0" w:color="000000"/>
              <w:left w:val="single" w:sz="7" w:space="0" w:color="000000"/>
              <w:bottom w:val="double" w:sz="7" w:space="0" w:color="000000"/>
              <w:right w:val="double" w:sz="7" w:space="0" w:color="000000"/>
            </w:tcBorders>
          </w:tcPr>
          <w:p w14:paraId="47E0418A" w14:textId="77777777" w:rsidR="00E026F1" w:rsidRDefault="00E026F1">
            <w:pPr>
              <w:spacing w:line="163" w:lineRule="exact"/>
              <w:rPr>
                <w:sz w:val="15"/>
              </w:rPr>
            </w:pPr>
          </w:p>
          <w:p w14:paraId="013F1EC2" w14:textId="77777777" w:rsidR="00E026F1" w:rsidRDefault="00E026F1">
            <w:pPr>
              <w:spacing w:after="58"/>
              <w:rPr>
                <w:sz w:val="15"/>
              </w:rPr>
            </w:pPr>
          </w:p>
        </w:tc>
        <w:tc>
          <w:tcPr>
            <w:tcW w:w="820" w:type="dxa"/>
            <w:tcBorders>
              <w:top w:val="single" w:sz="7" w:space="0" w:color="000000"/>
              <w:left w:val="single" w:sz="7" w:space="0" w:color="000000"/>
              <w:bottom w:val="double" w:sz="7" w:space="0" w:color="000000"/>
              <w:right w:val="single" w:sz="6" w:space="0" w:color="FFFFFF"/>
            </w:tcBorders>
          </w:tcPr>
          <w:p w14:paraId="6D8BA0DC" w14:textId="77777777" w:rsidR="00E026F1" w:rsidRDefault="00E026F1">
            <w:pPr>
              <w:spacing w:line="163" w:lineRule="exact"/>
              <w:rPr>
                <w:sz w:val="15"/>
              </w:rPr>
            </w:pPr>
          </w:p>
          <w:p w14:paraId="20A71475" w14:textId="77777777" w:rsidR="00E026F1" w:rsidRDefault="00E026F1">
            <w:pPr>
              <w:spacing w:after="58"/>
              <w:rPr>
                <w:sz w:val="15"/>
              </w:rPr>
            </w:pPr>
          </w:p>
        </w:tc>
        <w:tc>
          <w:tcPr>
            <w:tcW w:w="1458" w:type="dxa"/>
            <w:tcBorders>
              <w:top w:val="single" w:sz="7" w:space="0" w:color="000000"/>
              <w:left w:val="single" w:sz="7" w:space="0" w:color="000000"/>
              <w:bottom w:val="double" w:sz="7" w:space="0" w:color="000000"/>
              <w:right w:val="single" w:sz="6" w:space="0" w:color="FFFFFF"/>
            </w:tcBorders>
          </w:tcPr>
          <w:p w14:paraId="44C8872C" w14:textId="77777777" w:rsidR="00E026F1" w:rsidRDefault="00E026F1">
            <w:pPr>
              <w:spacing w:line="163" w:lineRule="exact"/>
              <w:rPr>
                <w:sz w:val="15"/>
              </w:rPr>
            </w:pPr>
          </w:p>
          <w:p w14:paraId="5BF68570" w14:textId="77777777" w:rsidR="00E026F1" w:rsidRDefault="00E026F1">
            <w:pPr>
              <w:spacing w:after="58"/>
              <w:rPr>
                <w:sz w:val="15"/>
              </w:rPr>
            </w:pPr>
          </w:p>
        </w:tc>
        <w:tc>
          <w:tcPr>
            <w:tcW w:w="1184" w:type="dxa"/>
            <w:tcBorders>
              <w:top w:val="single" w:sz="7" w:space="0" w:color="000000"/>
              <w:left w:val="single" w:sz="7" w:space="0" w:color="000000"/>
              <w:bottom w:val="double" w:sz="7" w:space="0" w:color="000000"/>
              <w:right w:val="single" w:sz="6" w:space="0" w:color="FFFFFF"/>
            </w:tcBorders>
          </w:tcPr>
          <w:p w14:paraId="1B6A0D74" w14:textId="77777777" w:rsidR="00E026F1" w:rsidRDefault="00E026F1">
            <w:pPr>
              <w:spacing w:line="163" w:lineRule="exact"/>
              <w:rPr>
                <w:sz w:val="15"/>
              </w:rPr>
            </w:pPr>
          </w:p>
          <w:p w14:paraId="4E92E6F8" w14:textId="77777777" w:rsidR="00E026F1" w:rsidRDefault="00E026F1">
            <w:pPr>
              <w:spacing w:after="58"/>
              <w:rPr>
                <w:sz w:val="15"/>
              </w:rPr>
            </w:pPr>
          </w:p>
        </w:tc>
        <w:tc>
          <w:tcPr>
            <w:tcW w:w="981" w:type="dxa"/>
            <w:tcBorders>
              <w:top w:val="single" w:sz="7" w:space="0" w:color="000000"/>
              <w:left w:val="single" w:sz="7" w:space="0" w:color="000000"/>
              <w:bottom w:val="double" w:sz="7" w:space="0" w:color="000000"/>
              <w:right w:val="double" w:sz="7" w:space="0" w:color="000000"/>
            </w:tcBorders>
          </w:tcPr>
          <w:p w14:paraId="74B38B09" w14:textId="77777777" w:rsidR="00E026F1" w:rsidRDefault="00E026F1">
            <w:pPr>
              <w:spacing w:line="163" w:lineRule="exact"/>
              <w:rPr>
                <w:sz w:val="15"/>
              </w:rPr>
            </w:pPr>
          </w:p>
          <w:p w14:paraId="26E9DB65" w14:textId="77777777" w:rsidR="00E026F1" w:rsidRDefault="00E026F1">
            <w:pPr>
              <w:spacing w:after="58"/>
              <w:rPr>
                <w:sz w:val="15"/>
              </w:rPr>
            </w:pPr>
          </w:p>
        </w:tc>
      </w:tr>
    </w:tbl>
    <w:p w14:paraId="3447BA5B" w14:textId="77777777" w:rsidR="00E026F1" w:rsidRDefault="00E026F1">
      <w:pPr>
        <w:jc w:val="both"/>
        <w:rPr>
          <w:sz w:val="15"/>
        </w:rPr>
      </w:pPr>
    </w:p>
    <w:p w14:paraId="3EC509CE" w14:textId="77777777" w:rsidR="00E026F1" w:rsidRDefault="00E026F1">
      <w:pPr>
        <w:jc w:val="both"/>
        <w:rPr>
          <w:sz w:val="15"/>
        </w:rPr>
      </w:pPr>
    </w:p>
    <w:p w14:paraId="2815E806" w14:textId="77777777" w:rsidR="00E026F1" w:rsidRDefault="00E026F1">
      <w:pPr>
        <w:jc w:val="both"/>
        <w:rPr>
          <w:b/>
          <w:sz w:val="15"/>
        </w:rPr>
      </w:pPr>
      <w:r>
        <w:rPr>
          <w:b/>
          <w:sz w:val="15"/>
        </w:rPr>
        <w:t>NOTES:  The following breakdowns must be accomplished in order to comply with Government Accounting requirements.  Upon completion of the Project, the final Application for Payment must show all divisions and sections, and a Final Certification of Costs for Capital Asset Accounting completed and submitted with the Application for Final Payment.</w:t>
      </w:r>
    </w:p>
    <w:p w14:paraId="6B72ECE4" w14:textId="77777777" w:rsidR="00E026F1" w:rsidRDefault="00E026F1">
      <w:pPr>
        <w:jc w:val="both"/>
        <w:rPr>
          <w:b/>
          <w:sz w:val="15"/>
        </w:rPr>
      </w:pPr>
    </w:p>
    <w:p w14:paraId="32F6E84E" w14:textId="77777777" w:rsidR="00E026F1" w:rsidRDefault="00E026F1">
      <w:pPr>
        <w:ind w:left="720" w:hanging="720"/>
        <w:jc w:val="both"/>
        <w:rPr>
          <w:b/>
          <w:sz w:val="15"/>
        </w:rPr>
      </w:pPr>
      <w:r>
        <w:rPr>
          <w:b/>
          <w:sz w:val="15"/>
        </w:rPr>
        <w:t>*</w:t>
      </w:r>
      <w:r>
        <w:rPr>
          <w:b/>
          <w:sz w:val="15"/>
        </w:rPr>
        <w:tab/>
        <w:t xml:space="preserve">Report Items in each division, by CSI division and such other breakdown as is useful to the Contractor or Contract Compliance Specialist. </w:t>
      </w:r>
    </w:p>
    <w:p w14:paraId="453ACD61" w14:textId="77777777" w:rsidR="00E026F1" w:rsidRDefault="00E026F1">
      <w:pPr>
        <w:jc w:val="both"/>
        <w:rPr>
          <w:b/>
          <w:sz w:val="15"/>
        </w:rPr>
      </w:pPr>
    </w:p>
    <w:p w14:paraId="7BE5E24B" w14:textId="77777777" w:rsidR="00E026F1" w:rsidRDefault="00E026F1">
      <w:pPr>
        <w:ind w:left="720" w:hanging="720"/>
        <w:jc w:val="both"/>
        <w:rPr>
          <w:b/>
          <w:sz w:val="15"/>
        </w:rPr>
      </w:pPr>
      <w:r>
        <w:rPr>
          <w:b/>
          <w:sz w:val="15"/>
        </w:rPr>
        <w:t xml:space="preserve">** </w:t>
      </w:r>
      <w:r>
        <w:rPr>
          <w:b/>
          <w:sz w:val="15"/>
        </w:rPr>
        <w:tab/>
        <w:t>These items must be broken down into 2 categories, (i)  Building and (ii) Infrastructure, reported by specification section.   Infrastructure for these purposes is defined as everything outside a line five feet from the building footprint.</w:t>
      </w:r>
    </w:p>
    <w:p w14:paraId="3D275234" w14:textId="77777777" w:rsidR="00E026F1" w:rsidRDefault="00E026F1">
      <w:pPr>
        <w:jc w:val="both"/>
        <w:rPr>
          <w:b/>
          <w:sz w:val="15"/>
        </w:rPr>
      </w:pPr>
    </w:p>
    <w:p w14:paraId="28897194" w14:textId="77777777" w:rsidR="00E026F1" w:rsidRDefault="00E026F1">
      <w:pPr>
        <w:ind w:left="720" w:hanging="720"/>
        <w:jc w:val="both"/>
        <w:rPr>
          <w:b/>
          <w:sz w:val="15"/>
        </w:rPr>
      </w:pPr>
      <w:r>
        <w:rPr>
          <w:b/>
          <w:sz w:val="15"/>
        </w:rPr>
        <w:t>***</w:t>
      </w:r>
      <w:r>
        <w:rPr>
          <w:b/>
          <w:sz w:val="15"/>
        </w:rPr>
        <w:tab/>
        <w:t>These items must be broken down into 2 categories; (i)  fixed equipment &amp; furnishings and (ii)  Moveable equipment &amp; furnishings and reported by specification section.</w:t>
      </w:r>
    </w:p>
    <w:p w14:paraId="3BD708B1" w14:textId="77777777" w:rsidR="00E026F1" w:rsidRDefault="00E026F1">
      <w:pPr>
        <w:ind w:left="720" w:hanging="720"/>
        <w:jc w:val="both"/>
        <w:rPr>
          <w:b/>
          <w:sz w:val="15"/>
        </w:rPr>
      </w:pPr>
    </w:p>
    <w:p w14:paraId="4375448B" w14:textId="77777777" w:rsidR="00E026F1" w:rsidRDefault="00E026F1">
      <w:pPr>
        <w:ind w:left="720" w:hanging="720"/>
        <w:jc w:val="both"/>
        <w:rPr>
          <w:b/>
          <w:sz w:val="15"/>
        </w:rPr>
      </w:pPr>
      <w:r>
        <w:rPr>
          <w:b/>
          <w:sz w:val="15"/>
        </w:rPr>
        <w:t>****</w:t>
      </w:r>
      <w:r>
        <w:rPr>
          <w:b/>
          <w:sz w:val="15"/>
        </w:rPr>
        <w:tab/>
        <w:t>Division 15 – Mechanical. This item must be broken down into 2 categories, (i)  Building and (ii) Infrastructure, reported by specification section.   Chillers and HVAC units that serve the facility are to be included as a part of the Building, even if they are outside the 5-foot limit.  Chillers and HVAC units that are outside the 5  foot limit and serve more than one facility, such as equipment used in a central plant, are to be included in Infrastructure.</w:t>
      </w:r>
    </w:p>
    <w:p w14:paraId="04D364F6" w14:textId="77777777" w:rsidR="00E026F1" w:rsidRDefault="00E026F1">
      <w:pPr>
        <w:ind w:left="720" w:hanging="720"/>
        <w:jc w:val="both"/>
        <w:rPr>
          <w:b/>
          <w:sz w:val="15"/>
        </w:rPr>
      </w:pPr>
    </w:p>
    <w:p w14:paraId="3CD4EA63" w14:textId="77777777" w:rsidR="00E026F1" w:rsidRDefault="00E026F1">
      <w:pPr>
        <w:ind w:left="720" w:hanging="720"/>
        <w:jc w:val="both"/>
        <w:rPr>
          <w:b/>
          <w:sz w:val="15"/>
        </w:rPr>
      </w:pPr>
      <w:r>
        <w:rPr>
          <w:b/>
          <w:sz w:val="15"/>
        </w:rPr>
        <w:t>*****</w:t>
      </w:r>
      <w:r>
        <w:rPr>
          <w:b/>
          <w:sz w:val="15"/>
        </w:rPr>
        <w:tab/>
        <w:t>Division 7 – Thermal &amp; Moisture Components of the Roof system should be reported as a separate line item.  Generally, this includes components of Sections 7500 and 7600.</w:t>
      </w:r>
    </w:p>
    <w:p w14:paraId="4F30BA92" w14:textId="77777777" w:rsidR="00E026F1" w:rsidRDefault="00E026F1">
      <w:pPr>
        <w:ind w:left="720" w:hanging="720"/>
        <w:jc w:val="both"/>
        <w:rPr>
          <w:b/>
          <w:sz w:val="15"/>
        </w:rPr>
      </w:pPr>
    </w:p>
    <w:p w14:paraId="1B724E61" w14:textId="77777777" w:rsidR="00E026F1" w:rsidRDefault="00E026F1">
      <w:pPr>
        <w:ind w:left="720" w:hanging="720"/>
        <w:jc w:val="both"/>
        <w:rPr>
          <w:sz w:val="15"/>
        </w:rPr>
      </w:pPr>
      <w:r>
        <w:rPr>
          <w:sz w:val="15"/>
        </w:rPr>
        <w:br w:type="page"/>
      </w:r>
    </w:p>
    <w:tbl>
      <w:tblPr>
        <w:tblW w:w="0" w:type="auto"/>
        <w:jc w:val="center"/>
        <w:tblLayout w:type="fixed"/>
        <w:tblCellMar>
          <w:left w:w="139" w:type="dxa"/>
          <w:right w:w="139" w:type="dxa"/>
        </w:tblCellMar>
        <w:tblLook w:val="0000" w:firstRow="0" w:lastRow="0" w:firstColumn="0" w:lastColumn="0" w:noHBand="0" w:noVBand="0"/>
      </w:tblPr>
      <w:tblGrid>
        <w:gridCol w:w="2160"/>
        <w:gridCol w:w="2160"/>
        <w:gridCol w:w="2160"/>
        <w:gridCol w:w="2160"/>
        <w:gridCol w:w="2160"/>
      </w:tblGrid>
      <w:tr w:rsidR="00E026F1" w14:paraId="56E1C80D" w14:textId="77777777">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14:paraId="0B35A2D4" w14:textId="77777777" w:rsidR="00E026F1" w:rsidRDefault="00E026F1">
            <w:pPr>
              <w:spacing w:line="201" w:lineRule="exact"/>
              <w:rPr>
                <w:sz w:val="15"/>
              </w:rPr>
            </w:pPr>
          </w:p>
          <w:p w14:paraId="23B44C59" w14:textId="77777777" w:rsidR="00E026F1" w:rsidRDefault="00E026F1">
            <w:pPr>
              <w:tabs>
                <w:tab w:val="center" w:pos="941"/>
              </w:tabs>
              <w:spacing w:after="58"/>
              <w:jc w:val="center"/>
              <w:rPr>
                <w:sz w:val="19"/>
              </w:rPr>
            </w:pPr>
            <w:r>
              <w:rPr>
                <w:b/>
                <w:sz w:val="23"/>
              </w:rPr>
              <w:t>SUMMARY OF MATERIALS STORED</w:t>
            </w:r>
          </w:p>
        </w:tc>
      </w:tr>
      <w:tr w:rsidR="00E026F1" w14:paraId="29A80438" w14:textId="77777777">
        <w:trPr>
          <w:jc w:val="center"/>
        </w:trPr>
        <w:tc>
          <w:tcPr>
            <w:tcW w:w="10800" w:type="dxa"/>
            <w:gridSpan w:val="5"/>
            <w:tcBorders>
              <w:top w:val="single" w:sz="7" w:space="0" w:color="000000"/>
              <w:left w:val="double" w:sz="7" w:space="0" w:color="000000"/>
              <w:bottom w:val="single" w:sz="18" w:space="0" w:color="000000"/>
              <w:right w:val="double" w:sz="7" w:space="0" w:color="000000"/>
            </w:tcBorders>
            <w:shd w:val="pct10" w:color="000000" w:fill="FFFFFF"/>
          </w:tcPr>
          <w:p w14:paraId="2EC46CC5" w14:textId="77777777" w:rsidR="00E026F1" w:rsidRDefault="00E026F1">
            <w:pPr>
              <w:spacing w:line="163" w:lineRule="exact"/>
              <w:rPr>
                <w:sz w:val="19"/>
              </w:rPr>
            </w:pPr>
          </w:p>
          <w:p w14:paraId="408D976F" w14:textId="77777777" w:rsidR="00E026F1" w:rsidRDefault="00E026F1">
            <w:pPr>
              <w:rPr>
                <w:sz w:val="19"/>
              </w:rPr>
            </w:pPr>
            <w:r>
              <w:rPr>
                <w:sz w:val="19"/>
              </w:rPr>
              <w:t>In support Application for Payment No.</w:t>
            </w:r>
            <w:r>
              <w:rPr>
                <w:sz w:val="19"/>
                <w:u w:val="single"/>
              </w:rPr>
              <w:t xml:space="preserve">                                                                                                          </w:t>
            </w:r>
          </w:p>
          <w:p w14:paraId="12F75D4F" w14:textId="77777777" w:rsidR="00E026F1" w:rsidRDefault="00E026F1">
            <w:pPr>
              <w:rPr>
                <w:sz w:val="19"/>
              </w:rPr>
            </w:pPr>
          </w:p>
          <w:p w14:paraId="36C36D53" w14:textId="77777777" w:rsidR="00E026F1" w:rsidRDefault="00E026F1">
            <w:pPr>
              <w:rPr>
                <w:sz w:val="19"/>
              </w:rPr>
            </w:pPr>
            <w:r>
              <w:rPr>
                <w:sz w:val="19"/>
              </w:rPr>
              <w:t>Project No.</w:t>
            </w:r>
            <w:r>
              <w:rPr>
                <w:sz w:val="19"/>
                <w:u w:val="single"/>
              </w:rPr>
              <w:t xml:space="preserve">                                                                                     </w:t>
            </w:r>
            <w:r>
              <w:rPr>
                <w:sz w:val="19"/>
              </w:rPr>
              <w:t xml:space="preserve"> Period Ending:</w:t>
            </w:r>
            <w:r>
              <w:rPr>
                <w:sz w:val="19"/>
                <w:u w:val="single"/>
              </w:rPr>
              <w:t xml:space="preserve">                                                                     </w:t>
            </w:r>
          </w:p>
          <w:p w14:paraId="0245E9E4" w14:textId="77777777" w:rsidR="00E026F1" w:rsidRDefault="00E026F1">
            <w:pPr>
              <w:rPr>
                <w:sz w:val="19"/>
              </w:rPr>
            </w:pPr>
          </w:p>
          <w:p w14:paraId="4F2A700C" w14:textId="77777777" w:rsidR="00E026F1" w:rsidRDefault="00E026F1">
            <w:pPr>
              <w:rPr>
                <w:sz w:val="19"/>
              </w:rPr>
            </w:pPr>
            <w:r>
              <w:rPr>
                <w:sz w:val="19"/>
              </w:rPr>
              <w:t>Design-Builder:</w:t>
            </w:r>
            <w:r>
              <w:rPr>
                <w:sz w:val="19"/>
                <w:u w:val="single"/>
              </w:rPr>
              <w:t xml:space="preserve">                                                                                                                                                                                  </w:t>
            </w:r>
          </w:p>
          <w:p w14:paraId="2A195A40" w14:textId="77777777" w:rsidR="00E026F1" w:rsidRDefault="00E026F1">
            <w:pPr>
              <w:spacing w:after="90"/>
              <w:rPr>
                <w:sz w:val="19"/>
              </w:rPr>
            </w:pPr>
          </w:p>
        </w:tc>
      </w:tr>
      <w:tr w:rsidR="00E026F1" w14:paraId="7F4E1710" w14:textId="77777777">
        <w:trPr>
          <w:jc w:val="center"/>
        </w:trPr>
        <w:tc>
          <w:tcPr>
            <w:tcW w:w="2160" w:type="dxa"/>
            <w:tcBorders>
              <w:top w:val="single" w:sz="7" w:space="0" w:color="000000"/>
              <w:left w:val="double" w:sz="7" w:space="0" w:color="000000"/>
              <w:bottom w:val="double" w:sz="7" w:space="0" w:color="000000"/>
              <w:right w:val="single" w:sz="6" w:space="0" w:color="FFFFFF"/>
            </w:tcBorders>
          </w:tcPr>
          <w:p w14:paraId="2DB6B050" w14:textId="77777777" w:rsidR="00E026F1" w:rsidRDefault="00E026F1">
            <w:pPr>
              <w:spacing w:line="163" w:lineRule="exact"/>
              <w:rPr>
                <w:sz w:val="19"/>
              </w:rPr>
            </w:pPr>
          </w:p>
          <w:p w14:paraId="5496A9FA" w14:textId="77777777" w:rsidR="00E026F1" w:rsidRDefault="00E026F1">
            <w:pPr>
              <w:rPr>
                <w:sz w:val="19"/>
              </w:rPr>
            </w:pPr>
          </w:p>
          <w:p w14:paraId="3303CF83" w14:textId="77777777" w:rsidR="00E026F1" w:rsidRDefault="00E026F1">
            <w:pPr>
              <w:tabs>
                <w:tab w:val="center" w:pos="941"/>
              </w:tabs>
              <w:spacing w:after="58"/>
              <w:rPr>
                <w:sz w:val="19"/>
              </w:rPr>
            </w:pPr>
            <w:r>
              <w:rPr>
                <w:sz w:val="19"/>
              </w:rPr>
              <w:tab/>
              <w:t>ITEM NO.</w:t>
            </w:r>
          </w:p>
        </w:tc>
        <w:tc>
          <w:tcPr>
            <w:tcW w:w="2160" w:type="dxa"/>
            <w:tcBorders>
              <w:top w:val="single" w:sz="7" w:space="0" w:color="000000"/>
              <w:left w:val="single" w:sz="7" w:space="0" w:color="000000"/>
              <w:bottom w:val="double" w:sz="7" w:space="0" w:color="000000"/>
              <w:right w:val="single" w:sz="6" w:space="0" w:color="FFFFFF"/>
            </w:tcBorders>
          </w:tcPr>
          <w:p w14:paraId="343C9973" w14:textId="77777777" w:rsidR="00E026F1" w:rsidRDefault="00E026F1">
            <w:pPr>
              <w:spacing w:line="163" w:lineRule="exact"/>
              <w:rPr>
                <w:sz w:val="19"/>
              </w:rPr>
            </w:pPr>
          </w:p>
          <w:p w14:paraId="13D7A7D9" w14:textId="77777777" w:rsidR="00E026F1" w:rsidRDefault="00E026F1">
            <w:pPr>
              <w:rPr>
                <w:sz w:val="19"/>
              </w:rPr>
            </w:pPr>
          </w:p>
          <w:p w14:paraId="534EE5DB" w14:textId="77777777" w:rsidR="00E026F1" w:rsidRDefault="00E026F1">
            <w:pPr>
              <w:tabs>
                <w:tab w:val="center" w:pos="941"/>
              </w:tabs>
              <w:rPr>
                <w:sz w:val="19"/>
              </w:rPr>
            </w:pPr>
            <w:r>
              <w:rPr>
                <w:sz w:val="19"/>
              </w:rPr>
              <w:tab/>
              <w:t>NAME</w:t>
            </w:r>
          </w:p>
          <w:p w14:paraId="14D4DAFA" w14:textId="77777777" w:rsidR="00E026F1" w:rsidRDefault="00E026F1">
            <w:pPr>
              <w:tabs>
                <w:tab w:val="center" w:pos="941"/>
              </w:tabs>
              <w:spacing w:after="58"/>
              <w:jc w:val="center"/>
              <w:rPr>
                <w:sz w:val="19"/>
              </w:rPr>
            </w:pPr>
            <w:r>
              <w:rPr>
                <w:sz w:val="13"/>
              </w:rPr>
              <w:t>(Contractor or Subcontractor)</w:t>
            </w:r>
          </w:p>
        </w:tc>
        <w:tc>
          <w:tcPr>
            <w:tcW w:w="2160" w:type="dxa"/>
            <w:tcBorders>
              <w:top w:val="single" w:sz="7" w:space="0" w:color="000000"/>
              <w:left w:val="single" w:sz="7" w:space="0" w:color="000000"/>
              <w:bottom w:val="double" w:sz="7" w:space="0" w:color="000000"/>
              <w:right w:val="single" w:sz="6" w:space="0" w:color="FFFFFF"/>
            </w:tcBorders>
          </w:tcPr>
          <w:p w14:paraId="44E1692F" w14:textId="77777777" w:rsidR="00E026F1" w:rsidRDefault="00E026F1">
            <w:pPr>
              <w:spacing w:line="163" w:lineRule="exact"/>
              <w:rPr>
                <w:sz w:val="19"/>
              </w:rPr>
            </w:pPr>
          </w:p>
          <w:p w14:paraId="168D0B0A" w14:textId="77777777" w:rsidR="00E026F1" w:rsidRDefault="00E026F1">
            <w:pPr>
              <w:tabs>
                <w:tab w:val="center" w:pos="941"/>
              </w:tabs>
              <w:rPr>
                <w:sz w:val="19"/>
              </w:rPr>
            </w:pPr>
            <w:r>
              <w:rPr>
                <w:sz w:val="19"/>
              </w:rPr>
              <w:tab/>
              <w:t>TYPE OF</w:t>
            </w:r>
          </w:p>
          <w:p w14:paraId="3BED45BE" w14:textId="77777777" w:rsidR="00E026F1" w:rsidRDefault="00E026F1">
            <w:pPr>
              <w:tabs>
                <w:tab w:val="center" w:pos="941"/>
              </w:tabs>
              <w:spacing w:after="58"/>
              <w:rPr>
                <w:sz w:val="19"/>
              </w:rPr>
            </w:pPr>
            <w:r>
              <w:rPr>
                <w:sz w:val="19"/>
              </w:rPr>
              <w:tab/>
              <w:t>MATERIAL</w:t>
            </w:r>
          </w:p>
        </w:tc>
        <w:tc>
          <w:tcPr>
            <w:tcW w:w="2160" w:type="dxa"/>
            <w:tcBorders>
              <w:top w:val="single" w:sz="7" w:space="0" w:color="000000"/>
              <w:left w:val="single" w:sz="7" w:space="0" w:color="000000"/>
              <w:bottom w:val="double" w:sz="7" w:space="0" w:color="000000"/>
              <w:right w:val="single" w:sz="6" w:space="0" w:color="FFFFFF"/>
            </w:tcBorders>
          </w:tcPr>
          <w:p w14:paraId="18994BF7" w14:textId="77777777" w:rsidR="00E026F1" w:rsidRDefault="00E026F1">
            <w:pPr>
              <w:spacing w:line="163" w:lineRule="exact"/>
              <w:rPr>
                <w:sz w:val="19"/>
              </w:rPr>
            </w:pPr>
          </w:p>
          <w:p w14:paraId="4C03F036" w14:textId="77777777" w:rsidR="00E026F1" w:rsidRDefault="00E026F1">
            <w:pPr>
              <w:rPr>
                <w:sz w:val="19"/>
              </w:rPr>
            </w:pPr>
          </w:p>
          <w:p w14:paraId="4E232B45" w14:textId="77777777" w:rsidR="00E026F1" w:rsidRDefault="00E026F1">
            <w:pPr>
              <w:tabs>
                <w:tab w:val="center" w:pos="941"/>
              </w:tabs>
              <w:spacing w:after="58"/>
              <w:rPr>
                <w:sz w:val="19"/>
              </w:rPr>
            </w:pPr>
            <w:r>
              <w:rPr>
                <w:sz w:val="19"/>
              </w:rPr>
              <w:tab/>
              <w:t>QUANTITY</w:t>
            </w:r>
          </w:p>
        </w:tc>
        <w:tc>
          <w:tcPr>
            <w:tcW w:w="2160" w:type="dxa"/>
            <w:tcBorders>
              <w:top w:val="single" w:sz="7" w:space="0" w:color="000000"/>
              <w:left w:val="single" w:sz="7" w:space="0" w:color="000000"/>
              <w:bottom w:val="double" w:sz="7" w:space="0" w:color="000000"/>
              <w:right w:val="double" w:sz="7" w:space="0" w:color="000000"/>
            </w:tcBorders>
          </w:tcPr>
          <w:p w14:paraId="363FE63C" w14:textId="77777777" w:rsidR="00E026F1" w:rsidRDefault="00E026F1">
            <w:pPr>
              <w:spacing w:line="163" w:lineRule="exact"/>
              <w:rPr>
                <w:sz w:val="19"/>
              </w:rPr>
            </w:pPr>
          </w:p>
          <w:p w14:paraId="4C70626A" w14:textId="77777777" w:rsidR="00E026F1" w:rsidRDefault="00E026F1">
            <w:pPr>
              <w:rPr>
                <w:sz w:val="19"/>
              </w:rPr>
            </w:pPr>
          </w:p>
          <w:p w14:paraId="0E7C5573" w14:textId="77777777" w:rsidR="00E026F1" w:rsidRDefault="00E026F1">
            <w:pPr>
              <w:tabs>
                <w:tab w:val="center" w:pos="941"/>
              </w:tabs>
              <w:rPr>
                <w:sz w:val="13"/>
              </w:rPr>
            </w:pPr>
            <w:r>
              <w:rPr>
                <w:sz w:val="19"/>
              </w:rPr>
              <w:tab/>
              <w:t>AMOUNT</w:t>
            </w:r>
          </w:p>
          <w:p w14:paraId="52E6E78E" w14:textId="77777777" w:rsidR="00E026F1" w:rsidRDefault="00E026F1">
            <w:pPr>
              <w:tabs>
                <w:tab w:val="center" w:pos="941"/>
              </w:tabs>
              <w:spacing w:after="58"/>
              <w:rPr>
                <w:sz w:val="19"/>
              </w:rPr>
            </w:pPr>
            <w:r>
              <w:rPr>
                <w:sz w:val="13"/>
              </w:rPr>
              <w:tab/>
              <w:t>(Dollars)</w:t>
            </w:r>
          </w:p>
        </w:tc>
      </w:tr>
      <w:tr w:rsidR="00E026F1" w14:paraId="52F12F96" w14:textId="77777777">
        <w:trPr>
          <w:jc w:val="center"/>
        </w:trPr>
        <w:tc>
          <w:tcPr>
            <w:tcW w:w="2160" w:type="dxa"/>
            <w:tcBorders>
              <w:top w:val="single" w:sz="7" w:space="0" w:color="000000"/>
              <w:left w:val="double" w:sz="7" w:space="0" w:color="000000"/>
              <w:bottom w:val="single" w:sz="6" w:space="0" w:color="FFFFFF"/>
              <w:right w:val="single" w:sz="6" w:space="0" w:color="FFFFFF"/>
            </w:tcBorders>
          </w:tcPr>
          <w:p w14:paraId="71D7B0E7" w14:textId="77777777" w:rsidR="00E026F1" w:rsidRDefault="00E026F1">
            <w:pPr>
              <w:spacing w:line="163" w:lineRule="exact"/>
              <w:rPr>
                <w:sz w:val="19"/>
              </w:rPr>
            </w:pPr>
          </w:p>
          <w:p w14:paraId="7AAA83ED" w14:textId="77777777" w:rsidR="00E026F1" w:rsidRDefault="00E026F1">
            <w:pPr>
              <w:rPr>
                <w:sz w:val="19"/>
              </w:rPr>
            </w:pPr>
          </w:p>
          <w:p w14:paraId="7A941E98" w14:textId="77777777" w:rsidR="00E026F1" w:rsidRDefault="00E026F1">
            <w:pPr>
              <w:rPr>
                <w:sz w:val="19"/>
              </w:rPr>
            </w:pPr>
          </w:p>
          <w:p w14:paraId="1F66A508" w14:textId="77777777" w:rsidR="00E026F1" w:rsidRDefault="00E026F1">
            <w:pPr>
              <w:rPr>
                <w:sz w:val="19"/>
              </w:rPr>
            </w:pPr>
          </w:p>
          <w:p w14:paraId="3FD5E877" w14:textId="77777777" w:rsidR="00E026F1" w:rsidRDefault="00E026F1">
            <w:pPr>
              <w:rPr>
                <w:sz w:val="19"/>
              </w:rPr>
            </w:pPr>
          </w:p>
          <w:p w14:paraId="0C43FECA" w14:textId="77777777" w:rsidR="00E026F1" w:rsidRDefault="00E026F1">
            <w:pPr>
              <w:rPr>
                <w:sz w:val="19"/>
              </w:rPr>
            </w:pPr>
          </w:p>
          <w:p w14:paraId="279251E4" w14:textId="77777777" w:rsidR="00E026F1" w:rsidRDefault="00E026F1">
            <w:pPr>
              <w:rPr>
                <w:sz w:val="19"/>
              </w:rPr>
            </w:pPr>
          </w:p>
          <w:p w14:paraId="335C6EBF" w14:textId="77777777" w:rsidR="00E026F1" w:rsidRDefault="00E026F1">
            <w:pPr>
              <w:rPr>
                <w:sz w:val="19"/>
              </w:rPr>
            </w:pPr>
          </w:p>
          <w:p w14:paraId="7C1163D5" w14:textId="77777777" w:rsidR="00E026F1" w:rsidRDefault="00E026F1">
            <w:pPr>
              <w:rPr>
                <w:sz w:val="19"/>
              </w:rPr>
            </w:pPr>
          </w:p>
          <w:p w14:paraId="422FE966" w14:textId="77777777" w:rsidR="00E026F1" w:rsidRDefault="00E026F1">
            <w:pPr>
              <w:rPr>
                <w:sz w:val="19"/>
              </w:rPr>
            </w:pPr>
          </w:p>
          <w:p w14:paraId="4319D42F" w14:textId="77777777" w:rsidR="00E026F1" w:rsidRDefault="00E026F1">
            <w:pPr>
              <w:rPr>
                <w:sz w:val="19"/>
              </w:rPr>
            </w:pPr>
          </w:p>
          <w:p w14:paraId="50EDD8A7" w14:textId="77777777" w:rsidR="00E026F1" w:rsidRDefault="00E026F1">
            <w:pPr>
              <w:rPr>
                <w:sz w:val="19"/>
              </w:rPr>
            </w:pPr>
          </w:p>
          <w:p w14:paraId="4F9D66BE" w14:textId="77777777" w:rsidR="00E026F1" w:rsidRDefault="00E026F1">
            <w:pPr>
              <w:rPr>
                <w:sz w:val="19"/>
              </w:rPr>
            </w:pPr>
          </w:p>
          <w:p w14:paraId="647B6C53" w14:textId="77777777" w:rsidR="00E026F1" w:rsidRDefault="00E026F1">
            <w:pPr>
              <w:rPr>
                <w:sz w:val="19"/>
              </w:rPr>
            </w:pPr>
          </w:p>
          <w:p w14:paraId="6DF79C2B" w14:textId="77777777" w:rsidR="00E026F1" w:rsidRDefault="00E026F1">
            <w:pPr>
              <w:rPr>
                <w:sz w:val="19"/>
              </w:rPr>
            </w:pPr>
          </w:p>
          <w:p w14:paraId="4F2F0CAA" w14:textId="77777777" w:rsidR="00E026F1" w:rsidRDefault="00E026F1">
            <w:pPr>
              <w:rPr>
                <w:sz w:val="19"/>
              </w:rPr>
            </w:pPr>
          </w:p>
          <w:p w14:paraId="5B05B717" w14:textId="77777777" w:rsidR="00E026F1" w:rsidRDefault="00E026F1">
            <w:pPr>
              <w:rPr>
                <w:sz w:val="19"/>
              </w:rPr>
            </w:pPr>
          </w:p>
          <w:p w14:paraId="054DC553" w14:textId="77777777" w:rsidR="00E026F1" w:rsidRDefault="00E026F1">
            <w:pPr>
              <w:rPr>
                <w:sz w:val="19"/>
              </w:rPr>
            </w:pPr>
          </w:p>
          <w:p w14:paraId="1397BE12" w14:textId="77777777" w:rsidR="00E026F1" w:rsidRDefault="00E026F1">
            <w:pPr>
              <w:rPr>
                <w:sz w:val="19"/>
              </w:rPr>
            </w:pPr>
          </w:p>
          <w:p w14:paraId="3F6385DE" w14:textId="77777777" w:rsidR="00E026F1" w:rsidRDefault="00E026F1">
            <w:pPr>
              <w:rPr>
                <w:sz w:val="19"/>
              </w:rPr>
            </w:pPr>
          </w:p>
          <w:p w14:paraId="68135A81" w14:textId="77777777" w:rsidR="00E026F1" w:rsidRDefault="00E026F1">
            <w:pPr>
              <w:rPr>
                <w:sz w:val="19"/>
              </w:rPr>
            </w:pPr>
          </w:p>
          <w:p w14:paraId="4984044B" w14:textId="77777777" w:rsidR="00E026F1" w:rsidRDefault="00E026F1">
            <w:pPr>
              <w:rPr>
                <w:sz w:val="19"/>
              </w:rPr>
            </w:pPr>
          </w:p>
          <w:p w14:paraId="68A58DA1" w14:textId="77777777" w:rsidR="00E026F1" w:rsidRDefault="00E026F1">
            <w:pPr>
              <w:rPr>
                <w:sz w:val="19"/>
              </w:rPr>
            </w:pPr>
          </w:p>
          <w:p w14:paraId="32375845" w14:textId="77777777" w:rsidR="00E026F1" w:rsidRDefault="00E026F1">
            <w:pPr>
              <w:rPr>
                <w:sz w:val="19"/>
              </w:rPr>
            </w:pPr>
          </w:p>
          <w:p w14:paraId="10420F6F" w14:textId="77777777" w:rsidR="00E026F1" w:rsidRDefault="00E026F1">
            <w:pPr>
              <w:rPr>
                <w:sz w:val="19"/>
              </w:rPr>
            </w:pPr>
          </w:p>
          <w:p w14:paraId="5156C9EC" w14:textId="77777777" w:rsidR="00E026F1" w:rsidRDefault="00E026F1">
            <w:pPr>
              <w:rPr>
                <w:sz w:val="19"/>
              </w:rPr>
            </w:pPr>
          </w:p>
          <w:p w14:paraId="098D5035" w14:textId="77777777" w:rsidR="00E026F1" w:rsidRDefault="00E026F1">
            <w:pPr>
              <w:rPr>
                <w:sz w:val="19"/>
              </w:rPr>
            </w:pPr>
          </w:p>
          <w:p w14:paraId="0D4AC332" w14:textId="77777777" w:rsidR="00E026F1" w:rsidRDefault="00E026F1">
            <w:pPr>
              <w:rPr>
                <w:sz w:val="19"/>
              </w:rPr>
            </w:pPr>
          </w:p>
          <w:p w14:paraId="082F02A6" w14:textId="77777777" w:rsidR="00E026F1" w:rsidRDefault="00E026F1">
            <w:pPr>
              <w:rPr>
                <w:sz w:val="19"/>
              </w:rPr>
            </w:pPr>
          </w:p>
          <w:p w14:paraId="0E855799" w14:textId="77777777" w:rsidR="00E026F1" w:rsidRDefault="00E026F1">
            <w:pPr>
              <w:rPr>
                <w:sz w:val="19"/>
              </w:rPr>
            </w:pPr>
          </w:p>
        </w:tc>
        <w:tc>
          <w:tcPr>
            <w:tcW w:w="2160" w:type="dxa"/>
            <w:tcBorders>
              <w:top w:val="single" w:sz="7" w:space="0" w:color="000000"/>
              <w:left w:val="single" w:sz="7" w:space="0" w:color="000000"/>
              <w:bottom w:val="single" w:sz="6" w:space="0" w:color="FFFFFF"/>
              <w:right w:val="single" w:sz="6" w:space="0" w:color="FFFFFF"/>
            </w:tcBorders>
          </w:tcPr>
          <w:p w14:paraId="2C7E5263" w14:textId="77777777" w:rsidR="00E026F1" w:rsidRDefault="00E026F1">
            <w:pPr>
              <w:spacing w:line="163" w:lineRule="exact"/>
              <w:rPr>
                <w:sz w:val="19"/>
              </w:rPr>
            </w:pPr>
          </w:p>
          <w:p w14:paraId="052B7696" w14:textId="77777777" w:rsidR="00E026F1" w:rsidRDefault="00E026F1">
            <w:pPr>
              <w:rPr>
                <w:sz w:val="19"/>
              </w:rPr>
            </w:pPr>
          </w:p>
        </w:tc>
        <w:tc>
          <w:tcPr>
            <w:tcW w:w="2160" w:type="dxa"/>
            <w:tcBorders>
              <w:top w:val="single" w:sz="7" w:space="0" w:color="000000"/>
              <w:left w:val="single" w:sz="7" w:space="0" w:color="000000"/>
              <w:bottom w:val="single" w:sz="6" w:space="0" w:color="FFFFFF"/>
              <w:right w:val="single" w:sz="6" w:space="0" w:color="FFFFFF"/>
            </w:tcBorders>
          </w:tcPr>
          <w:p w14:paraId="6F710B11" w14:textId="77777777" w:rsidR="00E026F1" w:rsidRDefault="00E026F1">
            <w:pPr>
              <w:spacing w:line="163" w:lineRule="exact"/>
              <w:rPr>
                <w:sz w:val="19"/>
              </w:rPr>
            </w:pPr>
          </w:p>
          <w:p w14:paraId="5EC27C51" w14:textId="77777777" w:rsidR="00E026F1" w:rsidRDefault="00E026F1">
            <w:pPr>
              <w:rPr>
                <w:sz w:val="19"/>
              </w:rPr>
            </w:pPr>
          </w:p>
          <w:p w14:paraId="6628140D" w14:textId="77777777" w:rsidR="00E026F1" w:rsidRDefault="00E026F1">
            <w:pPr>
              <w:rPr>
                <w:sz w:val="19"/>
              </w:rPr>
            </w:pPr>
          </w:p>
          <w:p w14:paraId="2A9634C1" w14:textId="77777777" w:rsidR="00E026F1" w:rsidRDefault="00E026F1">
            <w:pPr>
              <w:rPr>
                <w:sz w:val="19"/>
              </w:rPr>
            </w:pPr>
          </w:p>
          <w:p w14:paraId="5F729785" w14:textId="77777777" w:rsidR="00E026F1" w:rsidRDefault="00E026F1">
            <w:pPr>
              <w:rPr>
                <w:sz w:val="19"/>
              </w:rPr>
            </w:pPr>
          </w:p>
          <w:p w14:paraId="4A2BA720" w14:textId="77777777" w:rsidR="00E026F1" w:rsidRDefault="00E026F1">
            <w:pPr>
              <w:rPr>
                <w:sz w:val="19"/>
              </w:rPr>
            </w:pPr>
          </w:p>
          <w:p w14:paraId="07B7605A" w14:textId="77777777" w:rsidR="00E026F1" w:rsidRDefault="00E026F1">
            <w:pPr>
              <w:rPr>
                <w:sz w:val="19"/>
              </w:rPr>
            </w:pPr>
          </w:p>
          <w:p w14:paraId="20F81B7D" w14:textId="77777777" w:rsidR="00E026F1" w:rsidRDefault="00E026F1">
            <w:pPr>
              <w:rPr>
                <w:sz w:val="19"/>
              </w:rPr>
            </w:pPr>
          </w:p>
          <w:p w14:paraId="69434620" w14:textId="77777777" w:rsidR="00E026F1" w:rsidRDefault="00E026F1">
            <w:pPr>
              <w:rPr>
                <w:sz w:val="19"/>
              </w:rPr>
            </w:pPr>
          </w:p>
          <w:p w14:paraId="54E630E9" w14:textId="77777777" w:rsidR="00E026F1" w:rsidRDefault="00E026F1">
            <w:pPr>
              <w:rPr>
                <w:sz w:val="19"/>
              </w:rPr>
            </w:pPr>
          </w:p>
          <w:p w14:paraId="1DEF3B14" w14:textId="77777777" w:rsidR="00E026F1" w:rsidRDefault="00E026F1">
            <w:pPr>
              <w:rPr>
                <w:sz w:val="19"/>
              </w:rPr>
            </w:pPr>
          </w:p>
          <w:p w14:paraId="7DBA3F56" w14:textId="77777777" w:rsidR="00E026F1" w:rsidRDefault="00E026F1">
            <w:pPr>
              <w:rPr>
                <w:sz w:val="19"/>
              </w:rPr>
            </w:pPr>
          </w:p>
          <w:p w14:paraId="6D1CB49C" w14:textId="77777777" w:rsidR="00E026F1" w:rsidRDefault="00E026F1">
            <w:pPr>
              <w:rPr>
                <w:sz w:val="19"/>
              </w:rPr>
            </w:pPr>
          </w:p>
          <w:p w14:paraId="0149B3F2" w14:textId="77777777" w:rsidR="00E026F1" w:rsidRDefault="00E026F1">
            <w:pPr>
              <w:rPr>
                <w:sz w:val="19"/>
              </w:rPr>
            </w:pPr>
          </w:p>
          <w:p w14:paraId="0388F45A" w14:textId="77777777" w:rsidR="00E026F1" w:rsidRDefault="00E026F1">
            <w:pPr>
              <w:rPr>
                <w:sz w:val="19"/>
              </w:rPr>
            </w:pPr>
          </w:p>
          <w:p w14:paraId="3812E555" w14:textId="77777777" w:rsidR="00E026F1" w:rsidRDefault="00E026F1">
            <w:pPr>
              <w:rPr>
                <w:sz w:val="19"/>
              </w:rPr>
            </w:pPr>
          </w:p>
          <w:p w14:paraId="47F4BB8A" w14:textId="77777777" w:rsidR="00E026F1" w:rsidRDefault="00E026F1">
            <w:pPr>
              <w:rPr>
                <w:sz w:val="19"/>
              </w:rPr>
            </w:pPr>
          </w:p>
          <w:p w14:paraId="12CB6691" w14:textId="77777777" w:rsidR="00E026F1" w:rsidRDefault="00E026F1">
            <w:pPr>
              <w:rPr>
                <w:sz w:val="19"/>
              </w:rPr>
            </w:pPr>
          </w:p>
          <w:p w14:paraId="202A7C74" w14:textId="77777777" w:rsidR="00E026F1" w:rsidRDefault="00E026F1">
            <w:pPr>
              <w:rPr>
                <w:sz w:val="19"/>
              </w:rPr>
            </w:pPr>
          </w:p>
          <w:p w14:paraId="18F53553" w14:textId="77777777" w:rsidR="00E026F1" w:rsidRDefault="00E026F1">
            <w:pPr>
              <w:rPr>
                <w:sz w:val="19"/>
              </w:rPr>
            </w:pPr>
          </w:p>
          <w:p w14:paraId="120B7A10" w14:textId="77777777" w:rsidR="00E026F1" w:rsidRDefault="00E026F1">
            <w:pPr>
              <w:rPr>
                <w:sz w:val="19"/>
              </w:rPr>
            </w:pPr>
          </w:p>
          <w:p w14:paraId="5D56612C" w14:textId="77777777" w:rsidR="00E026F1" w:rsidRDefault="00E026F1">
            <w:pPr>
              <w:rPr>
                <w:sz w:val="19"/>
              </w:rPr>
            </w:pPr>
          </w:p>
          <w:p w14:paraId="55DAB903" w14:textId="77777777" w:rsidR="00E026F1" w:rsidRDefault="00E026F1">
            <w:pPr>
              <w:rPr>
                <w:sz w:val="19"/>
              </w:rPr>
            </w:pPr>
          </w:p>
          <w:p w14:paraId="42F894BC" w14:textId="77777777" w:rsidR="00E026F1" w:rsidRDefault="00E026F1">
            <w:pPr>
              <w:rPr>
                <w:sz w:val="19"/>
              </w:rPr>
            </w:pPr>
          </w:p>
          <w:p w14:paraId="556ED8AC" w14:textId="77777777" w:rsidR="00E026F1" w:rsidRDefault="00E026F1">
            <w:pPr>
              <w:rPr>
                <w:sz w:val="19"/>
              </w:rPr>
            </w:pPr>
          </w:p>
          <w:p w14:paraId="187B194D" w14:textId="77777777" w:rsidR="00E026F1" w:rsidRDefault="00E026F1">
            <w:pPr>
              <w:rPr>
                <w:sz w:val="19"/>
              </w:rPr>
            </w:pPr>
          </w:p>
          <w:p w14:paraId="45865825" w14:textId="77777777" w:rsidR="00E026F1" w:rsidRDefault="00E026F1">
            <w:pPr>
              <w:rPr>
                <w:sz w:val="19"/>
              </w:rPr>
            </w:pPr>
          </w:p>
          <w:p w14:paraId="4DF04D9F" w14:textId="77777777" w:rsidR="00E026F1" w:rsidRDefault="00E026F1">
            <w:pPr>
              <w:rPr>
                <w:sz w:val="19"/>
              </w:rPr>
            </w:pPr>
          </w:p>
          <w:p w14:paraId="16DE9FDC" w14:textId="77777777" w:rsidR="00E026F1" w:rsidRDefault="00E026F1">
            <w:pPr>
              <w:rPr>
                <w:sz w:val="19"/>
              </w:rPr>
            </w:pPr>
          </w:p>
          <w:p w14:paraId="75A77F41" w14:textId="77777777" w:rsidR="00E026F1" w:rsidRDefault="00E026F1">
            <w:pPr>
              <w:rPr>
                <w:sz w:val="19"/>
              </w:rPr>
            </w:pPr>
            <w:r>
              <w:rPr>
                <w:sz w:val="19"/>
              </w:rPr>
              <w:t>TOTALS</w:t>
            </w:r>
          </w:p>
        </w:tc>
        <w:tc>
          <w:tcPr>
            <w:tcW w:w="2160" w:type="dxa"/>
            <w:tcBorders>
              <w:top w:val="single" w:sz="7" w:space="0" w:color="000000"/>
              <w:left w:val="single" w:sz="7" w:space="0" w:color="000000"/>
              <w:bottom w:val="single" w:sz="6" w:space="0" w:color="FFFFFF"/>
              <w:right w:val="single" w:sz="6" w:space="0" w:color="FFFFFF"/>
            </w:tcBorders>
          </w:tcPr>
          <w:p w14:paraId="35C9D3A1" w14:textId="77777777" w:rsidR="00E026F1" w:rsidRDefault="00E026F1">
            <w:pPr>
              <w:spacing w:line="163" w:lineRule="exact"/>
              <w:rPr>
                <w:sz w:val="19"/>
              </w:rPr>
            </w:pPr>
          </w:p>
          <w:p w14:paraId="1AC89A70" w14:textId="77777777" w:rsidR="00E026F1" w:rsidRDefault="00E026F1">
            <w:pPr>
              <w:rPr>
                <w:sz w:val="19"/>
              </w:rPr>
            </w:pPr>
          </w:p>
        </w:tc>
        <w:tc>
          <w:tcPr>
            <w:tcW w:w="2160" w:type="dxa"/>
            <w:tcBorders>
              <w:top w:val="single" w:sz="7" w:space="0" w:color="000000"/>
              <w:left w:val="single" w:sz="7" w:space="0" w:color="000000"/>
              <w:bottom w:val="single" w:sz="6" w:space="0" w:color="FFFFFF"/>
              <w:right w:val="double" w:sz="7" w:space="0" w:color="000000"/>
            </w:tcBorders>
          </w:tcPr>
          <w:p w14:paraId="1CD97117" w14:textId="77777777" w:rsidR="00E026F1" w:rsidRDefault="00E026F1">
            <w:pPr>
              <w:spacing w:line="163" w:lineRule="exact"/>
              <w:rPr>
                <w:sz w:val="19"/>
              </w:rPr>
            </w:pPr>
          </w:p>
          <w:p w14:paraId="5CD42DE2" w14:textId="77777777" w:rsidR="00E026F1" w:rsidRDefault="00E026F1">
            <w:pPr>
              <w:rPr>
                <w:sz w:val="19"/>
              </w:rPr>
            </w:pPr>
          </w:p>
        </w:tc>
      </w:tr>
      <w:tr w:rsidR="00E026F1" w14:paraId="155F0E66" w14:textId="77777777">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14:paraId="09BB6A55" w14:textId="77777777" w:rsidR="00E026F1" w:rsidRDefault="00E026F1">
            <w:pPr>
              <w:spacing w:line="201" w:lineRule="exact"/>
              <w:rPr>
                <w:sz w:val="19"/>
              </w:rPr>
            </w:pPr>
          </w:p>
          <w:p w14:paraId="75EAF460" w14:textId="77777777" w:rsidR="00E026F1" w:rsidRDefault="00E026F1">
            <w:pPr>
              <w:rPr>
                <w:sz w:val="15"/>
              </w:rPr>
            </w:pPr>
            <w:r>
              <w:rPr>
                <w:sz w:val="19"/>
              </w:rPr>
              <w:t>Prepared by</w:t>
            </w:r>
            <w:r>
              <w:rPr>
                <w:sz w:val="19"/>
                <w:u w:val="single"/>
              </w:rPr>
              <w:t xml:space="preserve">                                                         </w:t>
            </w:r>
            <w:r>
              <w:rPr>
                <w:sz w:val="19"/>
              </w:rPr>
              <w:t xml:space="preserve"> for </w:t>
            </w:r>
            <w:r>
              <w:rPr>
                <w:sz w:val="19"/>
                <w:u w:val="single"/>
              </w:rPr>
              <w:t xml:space="preserve">                                                                              </w:t>
            </w:r>
          </w:p>
          <w:p w14:paraId="51ADFB3D" w14:textId="77777777" w:rsidR="00E026F1" w:rsidRDefault="00E026F1">
            <w:pPr>
              <w:rPr>
                <w:sz w:val="19"/>
              </w:rPr>
            </w:pPr>
            <w:r>
              <w:rPr>
                <w:sz w:val="15"/>
              </w:rPr>
              <w:t xml:space="preserve">                                                                                                                                              (Contractor)</w:t>
            </w:r>
          </w:p>
          <w:p w14:paraId="1A8C3073" w14:textId="77777777" w:rsidR="00E026F1" w:rsidRDefault="00E026F1">
            <w:pPr>
              <w:rPr>
                <w:sz w:val="19"/>
              </w:rPr>
            </w:pPr>
          </w:p>
          <w:p w14:paraId="0F2B64BA" w14:textId="77777777" w:rsidR="00E026F1" w:rsidRDefault="00E026F1">
            <w:pPr>
              <w:rPr>
                <w:sz w:val="19"/>
              </w:rPr>
            </w:pPr>
            <w:r>
              <w:rPr>
                <w:sz w:val="19"/>
              </w:rPr>
              <w:t>Date</w:t>
            </w:r>
            <w:r>
              <w:rPr>
                <w:sz w:val="19"/>
                <w:u w:val="single"/>
              </w:rPr>
              <w:t xml:space="preserve">                                                                  </w:t>
            </w:r>
            <w:r>
              <w:rPr>
                <w:sz w:val="19"/>
              </w:rPr>
              <w:t>, and certified by him to be a true and accurate statement.</w:t>
            </w:r>
          </w:p>
          <w:p w14:paraId="0EC3E8D9" w14:textId="77777777" w:rsidR="00E026F1" w:rsidRDefault="00E026F1">
            <w:pPr>
              <w:rPr>
                <w:sz w:val="19"/>
              </w:rPr>
            </w:pPr>
          </w:p>
          <w:p w14:paraId="0CC885EE" w14:textId="77777777" w:rsidR="00E026F1" w:rsidRDefault="00E026F1">
            <w:pPr>
              <w:rPr>
                <w:sz w:val="19"/>
              </w:rPr>
            </w:pPr>
          </w:p>
          <w:p w14:paraId="03C6BEAD" w14:textId="77777777" w:rsidR="00E026F1" w:rsidRDefault="00E026F1">
            <w:pPr>
              <w:ind w:left="5760"/>
              <w:rPr>
                <w:sz w:val="19"/>
              </w:rPr>
            </w:pPr>
            <w:r>
              <w:rPr>
                <w:sz w:val="19"/>
              </w:rPr>
              <w:t>Checked:</w:t>
            </w:r>
          </w:p>
          <w:p w14:paraId="7A8DA3B3" w14:textId="77777777" w:rsidR="00E026F1" w:rsidRDefault="00E026F1">
            <w:pPr>
              <w:rPr>
                <w:sz w:val="19"/>
              </w:rPr>
            </w:pPr>
          </w:p>
          <w:p w14:paraId="26CDF45A" w14:textId="77777777" w:rsidR="00E026F1" w:rsidRDefault="00E026F1">
            <w:pPr>
              <w:ind w:left="5760"/>
              <w:rPr>
                <w:sz w:val="15"/>
              </w:rPr>
            </w:pPr>
            <w:r>
              <w:rPr>
                <w:sz w:val="19"/>
              </w:rPr>
              <w:t>By:</w:t>
            </w:r>
            <w:r>
              <w:rPr>
                <w:sz w:val="19"/>
                <w:u w:val="single"/>
              </w:rPr>
              <w:t xml:space="preserve">                                                                 </w:t>
            </w:r>
          </w:p>
          <w:p w14:paraId="4623F0F2" w14:textId="77777777" w:rsidR="00E026F1" w:rsidRDefault="00E026F1">
            <w:pPr>
              <w:ind w:left="5760"/>
              <w:rPr>
                <w:sz w:val="19"/>
              </w:rPr>
            </w:pPr>
            <w:r>
              <w:rPr>
                <w:sz w:val="15"/>
              </w:rPr>
              <w:t xml:space="preserve">                               Contract Compliance Specialist</w:t>
            </w:r>
          </w:p>
          <w:p w14:paraId="6BDF3BFE" w14:textId="77777777" w:rsidR="00E026F1" w:rsidRDefault="00E026F1">
            <w:pPr>
              <w:rPr>
                <w:sz w:val="19"/>
              </w:rPr>
            </w:pPr>
          </w:p>
          <w:p w14:paraId="6E0D756F" w14:textId="77777777" w:rsidR="00E026F1" w:rsidRDefault="00E026F1">
            <w:pPr>
              <w:spacing w:after="58"/>
              <w:ind w:left="5760"/>
              <w:rPr>
                <w:sz w:val="19"/>
              </w:rPr>
            </w:pPr>
            <w:r>
              <w:rPr>
                <w:sz w:val="19"/>
              </w:rPr>
              <w:t>Date:</w:t>
            </w:r>
            <w:r>
              <w:rPr>
                <w:sz w:val="19"/>
                <w:u w:val="single"/>
              </w:rPr>
              <w:t xml:space="preserve">                                                               </w:t>
            </w:r>
          </w:p>
        </w:tc>
      </w:tr>
    </w:tbl>
    <w:p w14:paraId="7AB82842" w14:textId="77777777" w:rsidR="00E026F1" w:rsidRDefault="00E026F1">
      <w:pPr>
        <w:jc w:val="both"/>
        <w:rPr>
          <w:sz w:val="19"/>
        </w:rPr>
        <w:sectPr w:rsidR="00E026F1" w:rsidSect="001B292F">
          <w:headerReference w:type="even" r:id="rId184"/>
          <w:headerReference w:type="default" r:id="rId185"/>
          <w:headerReference w:type="first" r:id="rId186"/>
          <w:pgSz w:w="12240" w:h="15840" w:code="1"/>
          <w:pgMar w:top="1008" w:right="1008" w:bottom="1008" w:left="1008" w:header="432" w:footer="523" w:gutter="0"/>
          <w:paperSrc w:first="1270" w:other="1270"/>
          <w:cols w:space="720"/>
        </w:sectPr>
      </w:pPr>
    </w:p>
    <w:p w14:paraId="05ED5794" w14:textId="77777777" w:rsidR="00E026F1" w:rsidRDefault="00E026F1">
      <w:pPr>
        <w:jc w:val="center"/>
        <w:rPr>
          <w:b/>
        </w:rPr>
      </w:pPr>
      <w:r>
        <w:rPr>
          <w:b/>
        </w:rPr>
        <w:t>FINAL CERTIFICATION OF COSTS</w:t>
      </w:r>
    </w:p>
    <w:p w14:paraId="7D4575F2" w14:textId="77777777" w:rsidR="00E026F1" w:rsidRDefault="00E026F1">
      <w:pPr>
        <w:jc w:val="center"/>
      </w:pPr>
      <w:r>
        <w:rPr>
          <w:b/>
        </w:rPr>
        <w:t>FOR CAPITAL ASSET ACCOUNTING</w:t>
      </w:r>
    </w:p>
    <w:p w14:paraId="6CCAB30E" w14:textId="77777777" w:rsidR="00E026F1" w:rsidRDefault="00E026F1">
      <w:pPr>
        <w:jc w:val="both"/>
        <w:rPr>
          <w:sz w:val="19"/>
        </w:rPr>
      </w:pPr>
    </w:p>
    <w:p w14:paraId="374420E3" w14:textId="77777777" w:rsidR="00E026F1" w:rsidRDefault="00E026F1">
      <w:pPr>
        <w:jc w:val="both"/>
        <w:rPr>
          <w:sz w:val="19"/>
        </w:rPr>
      </w:pPr>
      <w:r>
        <w:rPr>
          <w:sz w:val="19"/>
        </w:rPr>
        <w:tab/>
      </w:r>
      <w:r>
        <w:rPr>
          <w:sz w:val="19"/>
        </w:rPr>
        <w:tab/>
      </w:r>
      <w:r>
        <w:rPr>
          <w:sz w:val="19"/>
        </w:rPr>
        <w:tab/>
      </w:r>
      <w:r>
        <w:rPr>
          <w:sz w:val="19"/>
        </w:rPr>
        <w:tab/>
      </w:r>
      <w:r>
        <w:rPr>
          <w:sz w:val="19"/>
        </w:rPr>
        <w:tab/>
      </w:r>
      <w:r>
        <w:rPr>
          <w:sz w:val="19"/>
        </w:rPr>
        <w:tab/>
      </w:r>
      <w:r>
        <w:rPr>
          <w:sz w:val="19"/>
        </w:rPr>
        <w:tab/>
      </w:r>
      <w:r>
        <w:rPr>
          <w:sz w:val="19"/>
        </w:rPr>
        <w:tab/>
        <w:t>Date: ____________________________________</w:t>
      </w:r>
    </w:p>
    <w:p w14:paraId="4BAE8798" w14:textId="77777777" w:rsidR="00E026F1" w:rsidRDefault="00E026F1">
      <w:pPr>
        <w:jc w:val="both"/>
        <w:rPr>
          <w:sz w:val="19"/>
        </w:rPr>
      </w:pPr>
    </w:p>
    <w:p w14:paraId="0194B7FA" w14:textId="77777777" w:rsidR="00E026F1" w:rsidRDefault="00E026F1">
      <w:pPr>
        <w:jc w:val="both"/>
        <w:rPr>
          <w:sz w:val="19"/>
        </w:rPr>
      </w:pPr>
      <w:r>
        <w:rPr>
          <w:sz w:val="19"/>
        </w:rPr>
        <w:t>To:  BOARD OF REGENTS OF THE UNIVERSITY SYSTEM OF GEORGIA (Owner)</w:t>
      </w:r>
    </w:p>
    <w:p w14:paraId="4162988F" w14:textId="77777777" w:rsidR="00E026F1" w:rsidRDefault="00E026F1">
      <w:pPr>
        <w:jc w:val="both"/>
        <w:rPr>
          <w:sz w:val="16"/>
        </w:rPr>
      </w:pPr>
    </w:p>
    <w:p w14:paraId="7E837C44" w14:textId="77777777" w:rsidR="00E026F1" w:rsidRDefault="00E026F1">
      <w:pPr>
        <w:jc w:val="both"/>
        <w:rPr>
          <w:sz w:val="19"/>
        </w:rPr>
      </w:pPr>
      <w:r>
        <w:rPr>
          <w:sz w:val="19"/>
        </w:rPr>
        <w:t xml:space="preserve">The following accounting of costs for Project No. ______________________________ , Project Name:  ____________ </w:t>
      </w:r>
    </w:p>
    <w:p w14:paraId="15432B9A" w14:textId="77777777" w:rsidR="00E026F1" w:rsidRDefault="00E026F1">
      <w:pPr>
        <w:jc w:val="both"/>
        <w:rPr>
          <w:sz w:val="19"/>
        </w:rPr>
      </w:pPr>
    </w:p>
    <w:p w14:paraId="4CEC5FD4" w14:textId="77777777" w:rsidR="00E026F1" w:rsidRDefault="00E026F1">
      <w:pPr>
        <w:jc w:val="both"/>
        <w:rPr>
          <w:sz w:val="19"/>
        </w:rPr>
      </w:pPr>
      <w:r>
        <w:rPr>
          <w:sz w:val="19"/>
        </w:rPr>
        <w:t xml:space="preserve">_______________________________________ at ______________________________________________________ </w:t>
      </w:r>
    </w:p>
    <w:p w14:paraId="23251A4A" w14:textId="77777777" w:rsidR="00E026F1" w:rsidRDefault="00E026F1">
      <w:pPr>
        <w:jc w:val="both"/>
        <w:rPr>
          <w:sz w:val="16"/>
        </w:rPr>
      </w:pPr>
    </w:p>
    <w:p w14:paraId="616E4D4A" w14:textId="77777777" w:rsidR="00E026F1" w:rsidRDefault="00E026F1">
      <w:pPr>
        <w:jc w:val="both"/>
        <w:rPr>
          <w:sz w:val="19"/>
        </w:rPr>
      </w:pPr>
      <w:r>
        <w:rPr>
          <w:sz w:val="19"/>
        </w:rPr>
        <w:t>is submitted as follows, with the breakdown of costs as specified in the Final Pay Request attached hereto and incorporated herein, for the purposes of capital asset accounting pursuant to GASB 34 Accounting Statements:</w:t>
      </w:r>
    </w:p>
    <w:p w14:paraId="5F9809DD" w14:textId="77777777" w:rsidR="00E026F1" w:rsidRDefault="00E026F1">
      <w:pPr>
        <w:jc w:val="both"/>
        <w:rPr>
          <w:sz w:val="16"/>
        </w:rPr>
      </w:pPr>
    </w:p>
    <w:p w14:paraId="66BF5865" w14:textId="77777777" w:rsidR="00E026F1" w:rsidRDefault="00E026F1">
      <w:pPr>
        <w:tabs>
          <w:tab w:val="left" w:pos="720"/>
          <w:tab w:val="left" w:pos="5760"/>
        </w:tabs>
        <w:jc w:val="both"/>
        <w:rPr>
          <w:b/>
          <w:sz w:val="19"/>
        </w:rPr>
      </w:pPr>
      <w:r>
        <w:rPr>
          <w:sz w:val="19"/>
        </w:rPr>
        <w:t>1.</w:t>
      </w:r>
      <w:r>
        <w:rPr>
          <w:sz w:val="19"/>
        </w:rPr>
        <w:tab/>
      </w:r>
      <w:r>
        <w:rPr>
          <w:b/>
          <w:sz w:val="19"/>
        </w:rPr>
        <w:t xml:space="preserve">BUILDING AND BUILDING IMPROVEMENTS: * </w:t>
      </w:r>
      <w:r>
        <w:rPr>
          <w:b/>
          <w:sz w:val="19"/>
        </w:rPr>
        <w:tab/>
        <w:t>$ _____________________________________</w:t>
      </w:r>
    </w:p>
    <w:p w14:paraId="55AF1739" w14:textId="77777777" w:rsidR="00E026F1" w:rsidRDefault="00E026F1">
      <w:pPr>
        <w:tabs>
          <w:tab w:val="left" w:pos="720"/>
          <w:tab w:val="left" w:pos="5760"/>
        </w:tabs>
        <w:jc w:val="both"/>
        <w:rPr>
          <w:b/>
          <w:sz w:val="16"/>
        </w:rPr>
      </w:pPr>
    </w:p>
    <w:p w14:paraId="391ABB33" w14:textId="77777777" w:rsidR="00E026F1" w:rsidRDefault="00E026F1">
      <w:pPr>
        <w:tabs>
          <w:tab w:val="left" w:pos="720"/>
          <w:tab w:val="left" w:pos="5400"/>
          <w:tab w:val="left" w:pos="5760"/>
        </w:tabs>
        <w:jc w:val="both"/>
        <w:rPr>
          <w:b/>
          <w:sz w:val="19"/>
        </w:rPr>
      </w:pPr>
      <w:r>
        <w:rPr>
          <w:sz w:val="19"/>
        </w:rPr>
        <w:t>2.</w:t>
      </w:r>
      <w:r>
        <w:rPr>
          <w:sz w:val="19"/>
        </w:rPr>
        <w:tab/>
      </w:r>
      <w:r>
        <w:rPr>
          <w:b/>
          <w:sz w:val="19"/>
        </w:rPr>
        <w:t xml:space="preserve">INFRASTRUCTURE: **   </w:t>
      </w:r>
      <w:r>
        <w:rPr>
          <w:b/>
          <w:sz w:val="19"/>
        </w:rPr>
        <w:tab/>
      </w:r>
      <w:r>
        <w:rPr>
          <w:b/>
          <w:sz w:val="19"/>
        </w:rPr>
        <w:tab/>
        <w:t>$ _____________________________________</w:t>
      </w:r>
    </w:p>
    <w:p w14:paraId="518C7708" w14:textId="77777777" w:rsidR="00E026F1" w:rsidRDefault="00E026F1">
      <w:pPr>
        <w:tabs>
          <w:tab w:val="left" w:pos="720"/>
          <w:tab w:val="left" w:pos="5760"/>
        </w:tabs>
        <w:jc w:val="both"/>
        <w:rPr>
          <w:b/>
          <w:sz w:val="16"/>
        </w:rPr>
      </w:pPr>
    </w:p>
    <w:p w14:paraId="14BF5024" w14:textId="77777777" w:rsidR="00E026F1" w:rsidRDefault="00E026F1">
      <w:pPr>
        <w:tabs>
          <w:tab w:val="left" w:pos="720"/>
          <w:tab w:val="left" w:pos="5760"/>
        </w:tabs>
        <w:jc w:val="both"/>
        <w:rPr>
          <w:b/>
          <w:sz w:val="19"/>
        </w:rPr>
      </w:pPr>
      <w:r>
        <w:rPr>
          <w:sz w:val="19"/>
        </w:rPr>
        <w:t>3.</w:t>
      </w:r>
      <w:r>
        <w:rPr>
          <w:sz w:val="19"/>
        </w:rPr>
        <w:tab/>
      </w:r>
      <w:r>
        <w:rPr>
          <w:b/>
          <w:sz w:val="19"/>
        </w:rPr>
        <w:t xml:space="preserve">FURNISHINGS AND EQUIPMENT: *** </w:t>
      </w:r>
      <w:r>
        <w:rPr>
          <w:b/>
          <w:sz w:val="19"/>
        </w:rPr>
        <w:tab/>
        <w:t>$ _____________________________________</w:t>
      </w:r>
    </w:p>
    <w:p w14:paraId="0A722D94" w14:textId="77777777" w:rsidR="00E026F1" w:rsidRDefault="00E026F1">
      <w:pPr>
        <w:tabs>
          <w:tab w:val="left" w:pos="720"/>
          <w:tab w:val="left" w:pos="5760"/>
        </w:tabs>
        <w:jc w:val="both"/>
        <w:rPr>
          <w:b/>
          <w:sz w:val="16"/>
        </w:rPr>
      </w:pPr>
    </w:p>
    <w:p w14:paraId="594B3897" w14:textId="77777777" w:rsidR="00E026F1" w:rsidRDefault="00E026F1">
      <w:pPr>
        <w:tabs>
          <w:tab w:val="left" w:pos="720"/>
          <w:tab w:val="left" w:pos="5760"/>
        </w:tabs>
        <w:jc w:val="both"/>
        <w:rPr>
          <w:b/>
          <w:sz w:val="19"/>
        </w:rPr>
      </w:pPr>
      <w:r>
        <w:rPr>
          <w:b/>
          <w:sz w:val="19"/>
        </w:rPr>
        <w:tab/>
      </w:r>
      <w:r>
        <w:rPr>
          <w:b/>
          <w:sz w:val="19"/>
        </w:rPr>
        <w:tab/>
        <w:t>======================================</w:t>
      </w:r>
    </w:p>
    <w:p w14:paraId="35C6F10B" w14:textId="77777777" w:rsidR="00E026F1" w:rsidRDefault="00E026F1">
      <w:pPr>
        <w:tabs>
          <w:tab w:val="left" w:pos="720"/>
          <w:tab w:val="left" w:pos="5760"/>
        </w:tabs>
        <w:jc w:val="both"/>
        <w:rPr>
          <w:b/>
          <w:sz w:val="16"/>
        </w:rPr>
      </w:pPr>
    </w:p>
    <w:p w14:paraId="2C19F3F6" w14:textId="77777777" w:rsidR="00E026F1" w:rsidRDefault="00E026F1">
      <w:pPr>
        <w:tabs>
          <w:tab w:val="left" w:pos="720"/>
          <w:tab w:val="left" w:pos="2160"/>
          <w:tab w:val="left" w:pos="5760"/>
        </w:tabs>
        <w:jc w:val="both"/>
        <w:rPr>
          <w:b/>
          <w:sz w:val="19"/>
        </w:rPr>
      </w:pPr>
      <w:r>
        <w:rPr>
          <w:b/>
          <w:sz w:val="19"/>
        </w:rPr>
        <w:tab/>
      </w:r>
      <w:r>
        <w:rPr>
          <w:b/>
          <w:sz w:val="19"/>
        </w:rPr>
        <w:tab/>
        <w:t>TOTAL:</w:t>
      </w:r>
      <w:r>
        <w:rPr>
          <w:b/>
          <w:sz w:val="19"/>
        </w:rPr>
        <w:tab/>
        <w:t>$ _____________________________________</w:t>
      </w:r>
    </w:p>
    <w:p w14:paraId="7AB0EA59" w14:textId="77777777" w:rsidR="00E026F1" w:rsidRDefault="00E026F1">
      <w:pPr>
        <w:tabs>
          <w:tab w:val="left" w:pos="720"/>
          <w:tab w:val="left" w:pos="2160"/>
          <w:tab w:val="left" w:pos="5760"/>
        </w:tabs>
        <w:jc w:val="both"/>
        <w:rPr>
          <w:b/>
          <w:sz w:val="19"/>
        </w:rPr>
      </w:pPr>
    </w:p>
    <w:p w14:paraId="701B4B32" w14:textId="77777777" w:rsidR="00E026F1" w:rsidRDefault="00E026F1">
      <w:pPr>
        <w:tabs>
          <w:tab w:val="left" w:pos="1440"/>
          <w:tab w:val="left" w:pos="2160"/>
          <w:tab w:val="left" w:pos="5760"/>
        </w:tabs>
        <w:ind w:left="1800" w:hanging="1800"/>
        <w:jc w:val="both"/>
        <w:rPr>
          <w:sz w:val="16"/>
        </w:rPr>
      </w:pPr>
      <w:r>
        <w:rPr>
          <w:sz w:val="16"/>
        </w:rPr>
        <w:t xml:space="preserve">     </w:t>
      </w:r>
      <w:r>
        <w:rPr>
          <w:b/>
          <w:sz w:val="18"/>
        </w:rPr>
        <w:t>Notes:</w:t>
      </w:r>
      <w:r>
        <w:rPr>
          <w:sz w:val="16"/>
        </w:rPr>
        <w:tab/>
        <w:t>(Design-Builder must insure costs from all Change Orders are apportioned and included in each line item above)</w:t>
      </w:r>
    </w:p>
    <w:p w14:paraId="6220A889" w14:textId="77777777" w:rsidR="00E026F1" w:rsidRDefault="00E026F1">
      <w:pPr>
        <w:tabs>
          <w:tab w:val="left" w:pos="1440"/>
          <w:tab w:val="left" w:pos="2160"/>
          <w:tab w:val="left" w:pos="5760"/>
        </w:tabs>
        <w:ind w:left="1800" w:hanging="1800"/>
        <w:jc w:val="both"/>
        <w:rPr>
          <w:sz w:val="16"/>
        </w:rPr>
      </w:pPr>
      <w:r>
        <w:rPr>
          <w:sz w:val="16"/>
        </w:rPr>
        <w:tab/>
      </w:r>
      <w:r>
        <w:rPr>
          <w:b/>
          <w:sz w:val="16"/>
        </w:rPr>
        <w:t>*</w:t>
      </w:r>
      <w:r>
        <w:rPr>
          <w:b/>
          <w:sz w:val="16"/>
        </w:rPr>
        <w:tab/>
      </w:r>
      <w:r>
        <w:rPr>
          <w:b/>
          <w:i/>
          <w:sz w:val="16"/>
        </w:rPr>
        <w:t>Building</w:t>
      </w:r>
      <w:r>
        <w:rPr>
          <w:i/>
          <w:sz w:val="16"/>
        </w:rPr>
        <w:t xml:space="preserve">:  </w:t>
      </w:r>
      <w:r>
        <w:rPr>
          <w:sz w:val="16"/>
        </w:rPr>
        <w:t>Include totals from Items A, 1, 3, 5, 6, 7, 8, 9, 10, 13, 14, 15 and “Building” portions of Items 2, 4, and 16.</w:t>
      </w:r>
    </w:p>
    <w:p w14:paraId="19EE74DA" w14:textId="77777777" w:rsidR="00E026F1" w:rsidRDefault="00E026F1">
      <w:pPr>
        <w:tabs>
          <w:tab w:val="left" w:pos="720"/>
          <w:tab w:val="left" w:pos="1800"/>
          <w:tab w:val="left" w:pos="5760"/>
        </w:tabs>
        <w:ind w:left="1800" w:hanging="360"/>
        <w:jc w:val="both"/>
        <w:rPr>
          <w:sz w:val="16"/>
        </w:rPr>
      </w:pPr>
      <w:r>
        <w:rPr>
          <w:b/>
          <w:sz w:val="16"/>
        </w:rPr>
        <w:t>**</w:t>
      </w:r>
      <w:r>
        <w:rPr>
          <w:b/>
          <w:sz w:val="16"/>
        </w:rPr>
        <w:tab/>
      </w:r>
      <w:r>
        <w:rPr>
          <w:b/>
          <w:i/>
          <w:sz w:val="16"/>
        </w:rPr>
        <w:t>Infrastructure</w:t>
      </w:r>
      <w:r>
        <w:rPr>
          <w:i/>
          <w:sz w:val="16"/>
        </w:rPr>
        <w:t xml:space="preserve">:  </w:t>
      </w:r>
      <w:r>
        <w:rPr>
          <w:sz w:val="16"/>
        </w:rPr>
        <w:t>Include totals from the “Infrastructure” portions of Items 2, 4 and 16.</w:t>
      </w:r>
    </w:p>
    <w:p w14:paraId="6C0583F1" w14:textId="77777777" w:rsidR="00E026F1" w:rsidRDefault="00E026F1">
      <w:pPr>
        <w:tabs>
          <w:tab w:val="left" w:pos="720"/>
          <w:tab w:val="left" w:pos="1800"/>
          <w:tab w:val="left" w:pos="5760"/>
        </w:tabs>
        <w:ind w:left="1800" w:hanging="360"/>
        <w:jc w:val="both"/>
        <w:rPr>
          <w:sz w:val="16"/>
        </w:rPr>
      </w:pPr>
      <w:r>
        <w:rPr>
          <w:b/>
          <w:sz w:val="16"/>
        </w:rPr>
        <w:t>***</w:t>
      </w:r>
      <w:r>
        <w:rPr>
          <w:b/>
          <w:sz w:val="16"/>
        </w:rPr>
        <w:tab/>
      </w:r>
      <w:r>
        <w:rPr>
          <w:b/>
          <w:i/>
          <w:sz w:val="16"/>
        </w:rPr>
        <w:t>Furnishing and</w:t>
      </w:r>
      <w:r>
        <w:rPr>
          <w:b/>
          <w:sz w:val="16"/>
        </w:rPr>
        <w:t xml:space="preserve"> </w:t>
      </w:r>
      <w:r>
        <w:rPr>
          <w:b/>
          <w:i/>
          <w:sz w:val="16"/>
        </w:rPr>
        <w:t xml:space="preserve">Equipment </w:t>
      </w:r>
      <w:r>
        <w:rPr>
          <w:sz w:val="16"/>
        </w:rPr>
        <w:t>:  Include totals from only the “moveable” portions of Items 11 and 12.</w:t>
      </w:r>
    </w:p>
    <w:p w14:paraId="2AA3AFF6" w14:textId="77777777" w:rsidR="00E026F1" w:rsidRDefault="00E026F1">
      <w:pPr>
        <w:tabs>
          <w:tab w:val="left" w:pos="720"/>
          <w:tab w:val="left" w:pos="2160"/>
          <w:tab w:val="left" w:pos="5760"/>
        </w:tabs>
        <w:jc w:val="both"/>
        <w:rPr>
          <w:b/>
          <w:sz w:val="19"/>
        </w:rPr>
      </w:pPr>
    </w:p>
    <w:p w14:paraId="64A22A23" w14:textId="77777777" w:rsidR="00E026F1" w:rsidRDefault="00E026F1">
      <w:pPr>
        <w:ind w:left="-360" w:right="-432" w:firstLine="720"/>
        <w:rPr>
          <w:sz w:val="19"/>
        </w:rPr>
      </w:pPr>
      <w:r>
        <w:rPr>
          <w:sz w:val="19"/>
        </w:rPr>
        <w:t>I certify to the best of my knowledge and belief that all of the amounts set forth on this Certificate are true and correct and are supported by the financial records for this project on file with the Contractor.</w:t>
      </w:r>
    </w:p>
    <w:p w14:paraId="3C375C47" w14:textId="77777777" w:rsidR="00E026F1" w:rsidRDefault="00E026F1">
      <w:pPr>
        <w:ind w:left="-360" w:right="-432"/>
        <w:rPr>
          <w:sz w:val="19"/>
        </w:rPr>
      </w:pPr>
    </w:p>
    <w:p w14:paraId="32DBE849" w14:textId="77777777" w:rsidR="00E026F1" w:rsidRDefault="00E026F1">
      <w:pPr>
        <w:ind w:left="-360" w:right="-432"/>
        <w:rPr>
          <w:sz w:val="19"/>
        </w:rPr>
      </w:pPr>
      <w:r>
        <w:rPr>
          <w:sz w:val="19"/>
        </w:rPr>
        <w:t>Design-Builder</w:t>
      </w:r>
      <w:r>
        <w:rPr>
          <w:sz w:val="19"/>
          <w:u w:val="single"/>
        </w:rPr>
        <w:t xml:space="preserve">  _                                                                     </w:t>
      </w:r>
      <w:r>
        <w:rPr>
          <w:sz w:val="19"/>
        </w:rPr>
        <w:tab/>
      </w:r>
      <w:r>
        <w:rPr>
          <w:sz w:val="19"/>
        </w:rPr>
        <w:tab/>
        <w:t>By:  ___________________________________</w:t>
      </w:r>
    </w:p>
    <w:p w14:paraId="396AFFDA" w14:textId="77777777" w:rsidR="00E026F1" w:rsidRDefault="00E026F1">
      <w:pPr>
        <w:ind w:left="-360" w:right="-432"/>
        <w:rPr>
          <w:sz w:val="19"/>
        </w:rPr>
      </w:pPr>
    </w:p>
    <w:p w14:paraId="58E62509" w14:textId="77777777" w:rsidR="00E026F1" w:rsidRDefault="00E026F1">
      <w:pPr>
        <w:ind w:left="-360" w:right="-432"/>
        <w:rPr>
          <w:sz w:val="19"/>
        </w:rPr>
      </w:pPr>
      <w:r>
        <w:rPr>
          <w:sz w:val="19"/>
        </w:rPr>
        <w:t>Date</w:t>
      </w:r>
      <w:r>
        <w:rPr>
          <w:sz w:val="19"/>
          <w:u w:val="single"/>
        </w:rPr>
        <w:t xml:space="preserve">                                                                              </w:t>
      </w:r>
      <w:r>
        <w:rPr>
          <w:sz w:val="19"/>
        </w:rPr>
        <w:tab/>
      </w:r>
      <w:r>
        <w:rPr>
          <w:sz w:val="19"/>
        </w:rPr>
        <w:tab/>
      </w:r>
      <w:r>
        <w:rPr>
          <w:sz w:val="19"/>
        </w:rPr>
        <w:tab/>
        <w:t>Title:  __________________________________</w:t>
      </w:r>
    </w:p>
    <w:p w14:paraId="1027B81E" w14:textId="77777777" w:rsidR="00E026F1" w:rsidRDefault="00E026F1">
      <w:pPr>
        <w:ind w:left="-360" w:right="-432"/>
        <w:rPr>
          <w:sz w:val="19"/>
        </w:rPr>
      </w:pPr>
    </w:p>
    <w:p w14:paraId="5ECF1550" w14:textId="77777777" w:rsidR="00E026F1" w:rsidRDefault="00E026F1">
      <w:pPr>
        <w:tabs>
          <w:tab w:val="center" w:pos="5400"/>
        </w:tabs>
        <w:ind w:left="-360" w:right="-432"/>
        <w:jc w:val="center"/>
        <w:rPr>
          <w:sz w:val="19"/>
        </w:rPr>
      </w:pPr>
    </w:p>
    <w:p w14:paraId="497183AA" w14:textId="77777777" w:rsidR="00E026F1" w:rsidRDefault="00E026F1">
      <w:pPr>
        <w:tabs>
          <w:tab w:val="center" w:pos="5400"/>
        </w:tabs>
        <w:ind w:left="-360" w:right="-432"/>
        <w:jc w:val="center"/>
        <w:rPr>
          <w:sz w:val="19"/>
        </w:rPr>
      </w:pPr>
      <w:r>
        <w:rPr>
          <w:sz w:val="19"/>
        </w:rPr>
        <w:t>CERTIFICATE OF THE DESIGN PROFESSIONAL</w:t>
      </w:r>
    </w:p>
    <w:p w14:paraId="22D4F64A" w14:textId="77777777" w:rsidR="00E026F1" w:rsidRDefault="00E026F1">
      <w:pPr>
        <w:ind w:left="-360" w:right="-432"/>
        <w:rPr>
          <w:sz w:val="19"/>
        </w:rPr>
      </w:pPr>
    </w:p>
    <w:p w14:paraId="5EF92D14" w14:textId="77777777" w:rsidR="00E026F1" w:rsidRDefault="00E026F1">
      <w:pPr>
        <w:ind w:left="-360" w:right="-432" w:firstLine="720"/>
        <w:jc w:val="both"/>
        <w:rPr>
          <w:sz w:val="19"/>
        </w:rPr>
      </w:pPr>
      <w:r>
        <w:rPr>
          <w:sz w:val="19"/>
        </w:rPr>
        <w:t xml:space="preserve">I certify to the best of my knowledge, information and belief that the amounts certified by the Design-Builder are consistent with the estimates provided in my final Statement of Probable Cost for the Project; that the Building Improvement contains a footprint based upon a line 5 feet outside the building structure) of _________ square feet, a total of __________ gross square feet, and contains ______ floors (including basements).  The building fire protection system is _________________ (include type of system).  The Certificate of Occupancy was issued on _________________________.  I further certify that the design intent for this project is that the Building and Building Improvements are of Building Construction Class _________ and ISO Occupancy Type(s) _______ and have an expected useful life of _____________ years from the date of this Certificate, and that my observations of the construction confirm these expectations.  </w:t>
      </w:r>
    </w:p>
    <w:p w14:paraId="18433AF3" w14:textId="77777777" w:rsidR="00E026F1" w:rsidRDefault="00E026F1">
      <w:pPr>
        <w:ind w:left="-360" w:right="-432"/>
        <w:rPr>
          <w:sz w:val="19"/>
        </w:rPr>
      </w:pPr>
    </w:p>
    <w:p w14:paraId="66393838" w14:textId="77777777" w:rsidR="00E026F1" w:rsidRDefault="00E026F1">
      <w:pPr>
        <w:ind w:left="-360" w:right="-432"/>
        <w:rPr>
          <w:sz w:val="19"/>
        </w:rPr>
      </w:pPr>
      <w:r>
        <w:rPr>
          <w:sz w:val="19"/>
        </w:rPr>
        <w:t>Name</w:t>
      </w:r>
      <w:r>
        <w:rPr>
          <w:sz w:val="19"/>
          <w:u w:val="single"/>
        </w:rPr>
        <w:t xml:space="preserve">                                                                              </w:t>
      </w:r>
      <w:r>
        <w:rPr>
          <w:sz w:val="19"/>
        </w:rPr>
        <w:t xml:space="preserve"> Design Professional.      </w:t>
      </w:r>
      <w:r>
        <w:rPr>
          <w:sz w:val="19"/>
        </w:rPr>
        <w:tab/>
        <w:t>Date:  ______________________</w:t>
      </w:r>
    </w:p>
    <w:p w14:paraId="3C2EA22C" w14:textId="77777777" w:rsidR="00E026F1" w:rsidRDefault="00E026F1">
      <w:pPr>
        <w:jc w:val="both"/>
        <w:rPr>
          <w:sz w:val="19"/>
        </w:rPr>
      </w:pPr>
    </w:p>
    <w:p w14:paraId="6410460D" w14:textId="77777777" w:rsidR="00E026F1" w:rsidRDefault="00E026F1">
      <w:pPr>
        <w:tabs>
          <w:tab w:val="center" w:pos="5400"/>
        </w:tabs>
        <w:jc w:val="center"/>
        <w:rPr>
          <w:sz w:val="19"/>
        </w:rPr>
      </w:pPr>
      <w:r>
        <w:rPr>
          <w:sz w:val="19"/>
        </w:rPr>
        <w:t>CERTIFICATE OF THE USING AGENCY OR OWNER</w:t>
      </w:r>
    </w:p>
    <w:p w14:paraId="5F5C5948" w14:textId="77777777" w:rsidR="00E026F1" w:rsidRDefault="00E026F1">
      <w:pPr>
        <w:jc w:val="both"/>
        <w:rPr>
          <w:sz w:val="19"/>
        </w:rPr>
      </w:pPr>
    </w:p>
    <w:p w14:paraId="74DA02F5" w14:textId="77777777" w:rsidR="00E026F1" w:rsidRDefault="00E026F1">
      <w:pPr>
        <w:rPr>
          <w:i/>
        </w:rPr>
      </w:pPr>
      <w:r>
        <w:rPr>
          <w:i/>
        </w:rPr>
        <w:t>I certify that to the best of my knowledge, information, and belief that the cost of the real property covered by this project, to the boundaries on the final Site Plan, was $ </w:t>
      </w:r>
      <w:r>
        <w:rPr>
          <w:i/>
          <w:u w:val="single"/>
        </w:rPr>
        <w:tab/>
      </w:r>
      <w:r>
        <w:rPr>
          <w:i/>
          <w:u w:val="single"/>
        </w:rPr>
        <w:tab/>
      </w:r>
      <w:r>
        <w:rPr>
          <w:i/>
          <w:u w:val="single"/>
        </w:rPr>
        <w:tab/>
      </w:r>
      <w:r>
        <w:rPr>
          <w:i/>
          <w:u w:val="single"/>
        </w:rPr>
        <w:tab/>
        <w:t xml:space="preserve"> </w:t>
      </w:r>
      <w:r>
        <w:rPr>
          <w:i/>
        </w:rPr>
        <w:t>and the cost of additional government-supplied furnishings and equipment acquired for this Project was $ __________________________ .</w:t>
      </w:r>
    </w:p>
    <w:p w14:paraId="6AB06F1B" w14:textId="77777777" w:rsidR="00E026F1" w:rsidRDefault="00E026F1">
      <w:pPr>
        <w:ind w:firstLine="720"/>
        <w:jc w:val="both"/>
      </w:pPr>
      <w:r>
        <w:t xml:space="preserve">  </w:t>
      </w:r>
    </w:p>
    <w:p w14:paraId="0DA353A0" w14:textId="77777777" w:rsidR="00E026F1" w:rsidRDefault="00E026F1">
      <w:pPr>
        <w:jc w:val="both"/>
      </w:pPr>
    </w:p>
    <w:p w14:paraId="4DCBDB6B" w14:textId="77777777" w:rsidR="00E026F1" w:rsidRDefault="00E026F1">
      <w:pPr>
        <w:jc w:val="both"/>
        <w:rPr>
          <w:sz w:val="19"/>
        </w:rPr>
      </w:pPr>
      <w:r>
        <w:rPr>
          <w:sz w:val="19"/>
        </w:rPr>
        <w:t>Name</w:t>
      </w:r>
      <w:r>
        <w:rPr>
          <w:sz w:val="19"/>
          <w:u w:val="single"/>
        </w:rPr>
        <w:t xml:space="preserve">                                                                             </w:t>
      </w:r>
      <w:r>
        <w:rPr>
          <w:sz w:val="19"/>
        </w:rPr>
        <w:t xml:space="preserve">   Title: ____________________.</w:t>
      </w:r>
      <w:r>
        <w:rPr>
          <w:sz w:val="19"/>
        </w:rPr>
        <w:tab/>
        <w:t>Date:  ________________</w:t>
      </w:r>
    </w:p>
    <w:p w14:paraId="20AD7DDA" w14:textId="77777777" w:rsidR="00E026F1" w:rsidRDefault="00E026F1">
      <w:pPr>
        <w:jc w:val="both"/>
        <w:rPr>
          <w:sz w:val="19"/>
        </w:rPr>
      </w:pPr>
    </w:p>
    <w:p w14:paraId="3AC1CFD7" w14:textId="77777777" w:rsidR="00E026F1" w:rsidRDefault="00E026F1">
      <w:pPr>
        <w:jc w:val="center"/>
        <w:rPr>
          <w:b/>
          <w:caps/>
        </w:rPr>
      </w:pPr>
      <w:r>
        <w:rPr>
          <w:sz w:val="19"/>
        </w:rPr>
        <w:br w:type="page"/>
      </w:r>
      <w:r>
        <w:rPr>
          <w:b/>
          <w:caps/>
        </w:rPr>
        <w:t>CAPITAL ASSET ACCOUNTING Guidelines</w:t>
      </w:r>
    </w:p>
    <w:p w14:paraId="384F350F" w14:textId="77777777" w:rsidR="00E026F1" w:rsidRDefault="00E026F1"/>
    <w:p w14:paraId="51B36501" w14:textId="77777777" w:rsidR="00E026F1" w:rsidRDefault="00E026F1"/>
    <w:p w14:paraId="6A36A80F" w14:textId="77777777" w:rsidR="00E026F1" w:rsidRDefault="00E026F1">
      <w:r>
        <w:t>The Design Professional, in addition to reviewing its final Statement of Probable Construction Cost, is required to add certain specific items of information to its certification of the Contractor’s Final Certification of Costs for Capital Asset Accounting.  In addition to items such as the date of the Certificate of Occupancy, and certain basic information about the Project, the Design Professional is required to assign the Building Occupancy Types, the Building Class of Construction, and the Building Useful Life.</w:t>
      </w:r>
    </w:p>
    <w:p w14:paraId="4DDA3957" w14:textId="77777777" w:rsidR="00E026F1" w:rsidRDefault="00E026F1"/>
    <w:p w14:paraId="47D69C0A" w14:textId="77777777" w:rsidR="00E026F1" w:rsidRDefault="00E026F1">
      <w:r>
        <w:t>The Building Occupancy Types are determined by reference to the list below.  If a building has more than one occupancy type, indicate the percentage of the building that is used for each Building Occupancy Type.</w:t>
      </w:r>
    </w:p>
    <w:p w14:paraId="0F2D18E2" w14:textId="77777777" w:rsidR="00E026F1" w:rsidRDefault="00E026F1"/>
    <w:p w14:paraId="50204322" w14:textId="77777777" w:rsidR="00E026F1" w:rsidRDefault="00E026F1">
      <w:r>
        <w:t>Building Class of Construction is determined by reference to the chart below, which specifies five classes of construction.  The Design Professional should determine the best class for the Project based upon the best fit for the frame, floor, roof, and wall construction.  If the Project consists of more than one physically separate structure of differing types (each with its own utilities, etc.), then the Design Professional should identify each structure and the class involved.  If the Project is a single integrated complex, then the Design Professional should choose the single class that best fits the project complex.</w:t>
      </w:r>
    </w:p>
    <w:p w14:paraId="00BC4F90" w14:textId="77777777" w:rsidR="00E026F1" w:rsidRDefault="00E026F1"/>
    <w:p w14:paraId="5345037B" w14:textId="77777777" w:rsidR="00E026F1" w:rsidRDefault="00E026F1">
      <w:r>
        <w:t>Once the Building Class of Construction is determined, the Design Professional should, by reference to the Building Useful Life guidelines, determine the appropriate building type and, given the Building Class of Construction, assign an appropriate useful life for the Project.  On the guidelines, use a specific category if available.  If not, use a general category matching the Project.</w:t>
      </w:r>
    </w:p>
    <w:p w14:paraId="19A35A0F" w14:textId="77777777" w:rsidR="00E026F1" w:rsidRDefault="00E026F1"/>
    <w:p w14:paraId="2AC29E42" w14:textId="77777777" w:rsidR="00E026F1" w:rsidRDefault="00E026F1">
      <w:pPr>
        <w:jc w:val="center"/>
        <w:rPr>
          <w:b/>
          <w:sz w:val="28"/>
        </w:rPr>
      </w:pPr>
      <w:r>
        <w:rPr>
          <w:b/>
          <w:sz w:val="28"/>
        </w:rPr>
        <w:t>Building Occupancy Types</w:t>
      </w:r>
    </w:p>
    <w:p w14:paraId="073E1549" w14:textId="77777777" w:rsidR="00E026F1" w:rsidRDefault="00E026F1"/>
    <w:p w14:paraId="73C333AF" w14:textId="77777777" w:rsidR="00E026F1" w:rsidRDefault="00E026F1"/>
    <w:p w14:paraId="22A2BA2F" w14:textId="77777777" w:rsidR="00E026F1" w:rsidRDefault="00E026F1">
      <w:pPr>
        <w:tabs>
          <w:tab w:val="left" w:pos="1710"/>
          <w:tab w:val="left" w:pos="7920"/>
        </w:tabs>
        <w:spacing w:line="480" w:lineRule="auto"/>
      </w:pPr>
      <w:r>
        <w:tab/>
        <w:t>Offices and Legislative Buildings</w:t>
      </w:r>
      <w:r>
        <w:tab/>
        <w:t>ISO Code 8</w:t>
      </w:r>
    </w:p>
    <w:p w14:paraId="57CD6F6B" w14:textId="77777777" w:rsidR="00E026F1" w:rsidRDefault="00E026F1">
      <w:pPr>
        <w:tabs>
          <w:tab w:val="left" w:pos="1710"/>
          <w:tab w:val="left" w:pos="7920"/>
        </w:tabs>
        <w:spacing w:line="480" w:lineRule="auto"/>
      </w:pPr>
      <w:r>
        <w:tab/>
        <w:t>Colleges and classrooms</w:t>
      </w:r>
      <w:r>
        <w:tab/>
        <w:t>ISO Code 25</w:t>
      </w:r>
    </w:p>
    <w:p w14:paraId="7F384D9C" w14:textId="77777777" w:rsidR="00E026F1" w:rsidRDefault="00E026F1">
      <w:pPr>
        <w:tabs>
          <w:tab w:val="left" w:pos="1710"/>
          <w:tab w:val="left" w:pos="7920"/>
        </w:tabs>
        <w:spacing w:line="480" w:lineRule="auto"/>
      </w:pPr>
      <w:r>
        <w:tab/>
        <w:t>Dormitories</w:t>
      </w:r>
      <w:r>
        <w:tab/>
        <w:t>ISO Code 4</w:t>
      </w:r>
    </w:p>
    <w:p w14:paraId="2E064F89" w14:textId="77777777" w:rsidR="00E026F1" w:rsidRDefault="00E026F1">
      <w:pPr>
        <w:tabs>
          <w:tab w:val="left" w:pos="1710"/>
          <w:tab w:val="left" w:pos="7920"/>
        </w:tabs>
        <w:spacing w:line="480" w:lineRule="auto"/>
      </w:pPr>
      <w:r>
        <w:tab/>
        <w:t>Libraries</w:t>
      </w:r>
      <w:r>
        <w:tab/>
        <w:t>ISO Code 25</w:t>
      </w:r>
    </w:p>
    <w:p w14:paraId="432609F8" w14:textId="77777777" w:rsidR="00E026F1" w:rsidRDefault="00E026F1">
      <w:pPr>
        <w:tabs>
          <w:tab w:val="left" w:pos="1710"/>
          <w:tab w:val="left" w:pos="7920"/>
        </w:tabs>
        <w:spacing w:line="480" w:lineRule="auto"/>
      </w:pPr>
      <w:r>
        <w:tab/>
        <w:t>Warehouse/Storage</w:t>
      </w:r>
      <w:r>
        <w:tab/>
        <w:t>ISO Code 6</w:t>
      </w:r>
    </w:p>
    <w:p w14:paraId="255948B6" w14:textId="77777777" w:rsidR="00E026F1" w:rsidRDefault="00E026F1">
      <w:pPr>
        <w:tabs>
          <w:tab w:val="left" w:pos="1710"/>
          <w:tab w:val="left" w:pos="7920"/>
        </w:tabs>
        <w:spacing w:line="480" w:lineRule="auto"/>
      </w:pPr>
      <w:r>
        <w:tab/>
        <w:t>Port facilities</w:t>
      </w:r>
      <w:r>
        <w:tab/>
        <w:t>ISO Code 27</w:t>
      </w:r>
    </w:p>
    <w:p w14:paraId="6D472AE2" w14:textId="77777777" w:rsidR="00E026F1" w:rsidRDefault="00E026F1">
      <w:pPr>
        <w:tabs>
          <w:tab w:val="left" w:pos="1710"/>
          <w:tab w:val="left" w:pos="7920"/>
        </w:tabs>
        <w:spacing w:line="480" w:lineRule="auto"/>
      </w:pPr>
      <w:r>
        <w:tab/>
        <w:t>Correctional facilities</w:t>
      </w:r>
      <w:r>
        <w:tab/>
        <w:t>ISO Code 23</w:t>
      </w:r>
    </w:p>
    <w:p w14:paraId="5E4505DA" w14:textId="77777777" w:rsidR="00E026F1" w:rsidRDefault="00E026F1">
      <w:pPr>
        <w:tabs>
          <w:tab w:val="left" w:pos="1710"/>
          <w:tab w:val="left" w:pos="7920"/>
        </w:tabs>
        <w:spacing w:line="480" w:lineRule="auto"/>
      </w:pPr>
      <w:r>
        <w:tab/>
        <w:t>Hospitals &amp; health care facilities</w:t>
      </w:r>
      <w:r>
        <w:tab/>
        <w:t>ISO Code 9</w:t>
      </w:r>
    </w:p>
    <w:p w14:paraId="18FE6FD0" w14:textId="77777777" w:rsidR="00E026F1" w:rsidRDefault="00E026F1">
      <w:pPr>
        <w:tabs>
          <w:tab w:val="left" w:pos="1710"/>
          <w:tab w:val="left" w:pos="7920"/>
        </w:tabs>
        <w:spacing w:line="480" w:lineRule="auto"/>
      </w:pPr>
      <w:r>
        <w:tab/>
        <w:t>Parks and recreational facilities</w:t>
      </w:r>
      <w:r>
        <w:tab/>
        <w:t>ISO Code 23</w:t>
      </w:r>
    </w:p>
    <w:p w14:paraId="74143C73" w14:textId="77777777" w:rsidR="00E026F1" w:rsidRDefault="00E026F1">
      <w:pPr>
        <w:tabs>
          <w:tab w:val="left" w:pos="1710"/>
          <w:tab w:val="left" w:pos="7920"/>
        </w:tabs>
        <w:spacing w:line="480" w:lineRule="auto"/>
      </w:pPr>
      <w:r>
        <w:tab/>
        <w:t>Convention Centers, Exhibition Halls, Arenas, Stadiums</w:t>
      </w:r>
      <w:r>
        <w:tab/>
        <w:t>ISO Code 10</w:t>
      </w:r>
    </w:p>
    <w:p w14:paraId="47600954" w14:textId="77777777" w:rsidR="00E026F1" w:rsidRDefault="00E026F1">
      <w:pPr>
        <w:tabs>
          <w:tab w:val="left" w:pos="1710"/>
          <w:tab w:val="left" w:pos="7920"/>
        </w:tabs>
        <w:spacing w:line="480" w:lineRule="auto"/>
      </w:pPr>
      <w:r>
        <w:tab/>
        <w:t>Transportation Maintenance Facilities (DOT)</w:t>
      </w:r>
      <w:r>
        <w:tab/>
        <w:t>ISO Code 7</w:t>
      </w:r>
    </w:p>
    <w:p w14:paraId="4A52B79A" w14:textId="77777777" w:rsidR="00E026F1" w:rsidRDefault="00E026F1">
      <w:pPr>
        <w:tabs>
          <w:tab w:val="left" w:pos="1710"/>
          <w:tab w:val="left" w:pos="7920"/>
        </w:tabs>
        <w:spacing w:line="480" w:lineRule="auto"/>
      </w:pPr>
      <w:r>
        <w:tab/>
        <w:t>Armories</w:t>
      </w:r>
      <w:r>
        <w:tab/>
        <w:t>ISO Code 12</w:t>
      </w:r>
    </w:p>
    <w:p w14:paraId="625A71D9" w14:textId="77777777" w:rsidR="00E026F1" w:rsidRDefault="00E026F1">
      <w:pPr>
        <w:tabs>
          <w:tab w:val="left" w:pos="1710"/>
          <w:tab w:val="left" w:pos="7920"/>
        </w:tabs>
        <w:spacing w:line="480" w:lineRule="auto"/>
      </w:pPr>
      <w:r>
        <w:tab/>
        <w:t>Parking Garages</w:t>
      </w:r>
      <w:r>
        <w:tab/>
        <w:t>ISO Code 11</w:t>
      </w:r>
    </w:p>
    <w:p w14:paraId="42CE890B" w14:textId="77777777" w:rsidR="00E026F1" w:rsidRDefault="00E026F1">
      <w:pPr>
        <w:tabs>
          <w:tab w:val="left" w:pos="1440"/>
          <w:tab w:val="left" w:pos="6480"/>
        </w:tabs>
      </w:pPr>
    </w:p>
    <w:p w14:paraId="086C4477" w14:textId="77777777" w:rsidR="000464A7" w:rsidRDefault="000464A7">
      <w:pPr>
        <w:pStyle w:val="Title"/>
        <w:keepNext/>
        <w:keepLines/>
      </w:pPr>
    </w:p>
    <w:p w14:paraId="3C8B3810" w14:textId="77777777" w:rsidR="000464A7" w:rsidRDefault="000464A7">
      <w:pPr>
        <w:pStyle w:val="Title"/>
        <w:keepNext/>
        <w:keepLines/>
      </w:pPr>
    </w:p>
    <w:p w14:paraId="43F28572" w14:textId="77777777" w:rsidR="00E026F1" w:rsidRDefault="00E026F1">
      <w:pPr>
        <w:pStyle w:val="Title"/>
        <w:keepNext/>
        <w:keepLines/>
      </w:pPr>
      <w:r>
        <w:t>Building Classes of Construction</w:t>
      </w:r>
    </w:p>
    <w:p w14:paraId="49F632C4" w14:textId="77777777" w:rsidR="00E026F1" w:rsidRDefault="00E026F1">
      <w:pPr>
        <w:keepNext/>
        <w:keepLine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1696"/>
        <w:gridCol w:w="1696"/>
        <w:gridCol w:w="1696"/>
        <w:gridCol w:w="1907"/>
        <w:gridCol w:w="1907"/>
        <w:gridCol w:w="1046"/>
      </w:tblGrid>
      <w:tr w:rsidR="00E026F1" w14:paraId="026B1399" w14:textId="77777777">
        <w:trPr>
          <w:cantSplit/>
          <w:jc w:val="center"/>
        </w:trPr>
        <w:tc>
          <w:tcPr>
            <w:tcW w:w="852" w:type="dxa"/>
            <w:vAlign w:val="center"/>
          </w:tcPr>
          <w:p w14:paraId="05066691" w14:textId="77777777" w:rsidR="00E026F1" w:rsidRDefault="00E026F1">
            <w:pPr>
              <w:jc w:val="center"/>
              <w:rPr>
                <w:b/>
                <w:sz w:val="22"/>
              </w:rPr>
            </w:pPr>
            <w:r>
              <w:rPr>
                <w:b/>
                <w:sz w:val="22"/>
              </w:rPr>
              <w:t>Class</w:t>
            </w:r>
          </w:p>
        </w:tc>
        <w:tc>
          <w:tcPr>
            <w:tcW w:w="1696" w:type="dxa"/>
            <w:vAlign w:val="center"/>
          </w:tcPr>
          <w:p w14:paraId="61998897" w14:textId="77777777" w:rsidR="00E026F1" w:rsidRDefault="00E026F1">
            <w:pPr>
              <w:jc w:val="center"/>
              <w:rPr>
                <w:b/>
                <w:sz w:val="22"/>
              </w:rPr>
            </w:pPr>
            <w:r>
              <w:rPr>
                <w:b/>
                <w:sz w:val="22"/>
              </w:rPr>
              <w:t>Frame</w:t>
            </w:r>
          </w:p>
        </w:tc>
        <w:tc>
          <w:tcPr>
            <w:tcW w:w="1696" w:type="dxa"/>
            <w:vAlign w:val="center"/>
          </w:tcPr>
          <w:p w14:paraId="5A19E05F" w14:textId="77777777" w:rsidR="00E026F1" w:rsidRDefault="00E026F1">
            <w:pPr>
              <w:jc w:val="center"/>
              <w:rPr>
                <w:b/>
                <w:sz w:val="22"/>
              </w:rPr>
            </w:pPr>
            <w:r>
              <w:rPr>
                <w:b/>
                <w:sz w:val="22"/>
              </w:rPr>
              <w:t>Floor</w:t>
            </w:r>
          </w:p>
        </w:tc>
        <w:tc>
          <w:tcPr>
            <w:tcW w:w="1696" w:type="dxa"/>
            <w:vAlign w:val="center"/>
          </w:tcPr>
          <w:p w14:paraId="2DC17C59" w14:textId="77777777" w:rsidR="00E026F1" w:rsidRDefault="00E026F1">
            <w:pPr>
              <w:jc w:val="center"/>
              <w:rPr>
                <w:b/>
                <w:sz w:val="22"/>
              </w:rPr>
            </w:pPr>
            <w:r>
              <w:rPr>
                <w:b/>
                <w:sz w:val="22"/>
              </w:rPr>
              <w:t>Roof</w:t>
            </w:r>
          </w:p>
        </w:tc>
        <w:tc>
          <w:tcPr>
            <w:tcW w:w="1907" w:type="dxa"/>
            <w:vAlign w:val="center"/>
          </w:tcPr>
          <w:p w14:paraId="72CC2205" w14:textId="77777777" w:rsidR="00E026F1" w:rsidRDefault="00E026F1">
            <w:pPr>
              <w:jc w:val="center"/>
              <w:rPr>
                <w:b/>
                <w:sz w:val="22"/>
              </w:rPr>
            </w:pPr>
            <w:r>
              <w:rPr>
                <w:b/>
                <w:sz w:val="22"/>
              </w:rPr>
              <w:t>Walls</w:t>
            </w:r>
          </w:p>
        </w:tc>
        <w:tc>
          <w:tcPr>
            <w:tcW w:w="1907" w:type="dxa"/>
          </w:tcPr>
          <w:p w14:paraId="1C4202CB" w14:textId="77777777" w:rsidR="00E026F1" w:rsidRDefault="00E026F1">
            <w:pPr>
              <w:jc w:val="center"/>
              <w:rPr>
                <w:b/>
                <w:sz w:val="22"/>
              </w:rPr>
            </w:pPr>
            <w:r>
              <w:rPr>
                <w:b/>
                <w:sz w:val="22"/>
              </w:rPr>
              <w:t>Applicable</w:t>
            </w:r>
          </w:p>
          <w:p w14:paraId="2B71EBA8" w14:textId="77777777" w:rsidR="00E026F1" w:rsidRDefault="00E026F1">
            <w:pPr>
              <w:jc w:val="center"/>
              <w:rPr>
                <w:b/>
                <w:sz w:val="22"/>
              </w:rPr>
            </w:pPr>
            <w:r>
              <w:rPr>
                <w:b/>
                <w:sz w:val="22"/>
              </w:rPr>
              <w:t>Fire Standard</w:t>
            </w:r>
          </w:p>
        </w:tc>
        <w:tc>
          <w:tcPr>
            <w:tcW w:w="1046" w:type="dxa"/>
          </w:tcPr>
          <w:p w14:paraId="4C6A5190" w14:textId="77777777" w:rsidR="00E026F1" w:rsidRDefault="00E026F1">
            <w:pPr>
              <w:jc w:val="center"/>
              <w:rPr>
                <w:b/>
                <w:sz w:val="22"/>
              </w:rPr>
            </w:pPr>
            <w:r>
              <w:rPr>
                <w:b/>
                <w:sz w:val="22"/>
              </w:rPr>
              <w:t>DOAS</w:t>
            </w:r>
          </w:p>
          <w:p w14:paraId="25C7F0BC" w14:textId="77777777" w:rsidR="00E026F1" w:rsidRDefault="00E026F1">
            <w:pPr>
              <w:jc w:val="center"/>
              <w:rPr>
                <w:b/>
                <w:sz w:val="22"/>
              </w:rPr>
            </w:pPr>
            <w:r>
              <w:rPr>
                <w:b/>
                <w:sz w:val="22"/>
              </w:rPr>
              <w:t>Type</w:t>
            </w:r>
          </w:p>
        </w:tc>
      </w:tr>
      <w:tr w:rsidR="00E026F1" w14:paraId="44C29A4A" w14:textId="77777777">
        <w:trPr>
          <w:cantSplit/>
          <w:jc w:val="center"/>
        </w:trPr>
        <w:tc>
          <w:tcPr>
            <w:tcW w:w="852" w:type="dxa"/>
            <w:vAlign w:val="center"/>
          </w:tcPr>
          <w:p w14:paraId="60DB8A01" w14:textId="77777777" w:rsidR="00E026F1" w:rsidRDefault="00E026F1">
            <w:pPr>
              <w:jc w:val="center"/>
            </w:pPr>
            <w:r>
              <w:t>A</w:t>
            </w:r>
          </w:p>
        </w:tc>
        <w:tc>
          <w:tcPr>
            <w:tcW w:w="1696" w:type="dxa"/>
            <w:vAlign w:val="center"/>
          </w:tcPr>
          <w:p w14:paraId="614A35C2" w14:textId="77777777" w:rsidR="00E026F1" w:rsidRDefault="00E026F1">
            <w:r>
              <w:t>Structural steel columns and beams, fireproofed with masonry, concrete, plaster, or other noncombustible material</w:t>
            </w:r>
          </w:p>
        </w:tc>
        <w:tc>
          <w:tcPr>
            <w:tcW w:w="1696" w:type="dxa"/>
            <w:vAlign w:val="center"/>
          </w:tcPr>
          <w:p w14:paraId="76FD4BCF" w14:textId="77777777" w:rsidR="00E026F1" w:rsidRDefault="00E026F1">
            <w:r>
              <w:t>Concrete or concrete on steel deck, fireproofed</w:t>
            </w:r>
          </w:p>
        </w:tc>
        <w:tc>
          <w:tcPr>
            <w:tcW w:w="1696" w:type="dxa"/>
            <w:vAlign w:val="center"/>
          </w:tcPr>
          <w:p w14:paraId="6E523976" w14:textId="77777777" w:rsidR="00E026F1" w:rsidRDefault="00E026F1">
            <w:r>
              <w:t>Formed concrete, precast slabs, concrete or gypsum on steel deck, fireproofed</w:t>
            </w:r>
          </w:p>
        </w:tc>
        <w:tc>
          <w:tcPr>
            <w:tcW w:w="1907" w:type="dxa"/>
            <w:vAlign w:val="center"/>
          </w:tcPr>
          <w:p w14:paraId="6373480B" w14:textId="77777777" w:rsidR="00E026F1" w:rsidRDefault="00E026F1">
            <w:r>
              <w:t>Nonbearing curtain walls, masonry, concrete, metal and glass panels, stone</w:t>
            </w:r>
          </w:p>
        </w:tc>
        <w:tc>
          <w:tcPr>
            <w:tcW w:w="1907" w:type="dxa"/>
          </w:tcPr>
          <w:p w14:paraId="589FC8A7" w14:textId="77777777" w:rsidR="00E026F1" w:rsidRDefault="00E026F1">
            <w:pPr>
              <w:rPr>
                <w:sz w:val="18"/>
              </w:rPr>
            </w:pPr>
          </w:p>
          <w:p w14:paraId="04E195C6" w14:textId="77777777" w:rsidR="00E026F1" w:rsidRDefault="00E026F1">
            <w:pPr>
              <w:rPr>
                <w:i/>
                <w:sz w:val="18"/>
              </w:rPr>
            </w:pPr>
            <w:r>
              <w:rPr>
                <w:i/>
                <w:sz w:val="18"/>
              </w:rPr>
              <w:t>“Fire Resistive”</w:t>
            </w:r>
          </w:p>
          <w:p w14:paraId="5D3B7E02" w14:textId="77777777" w:rsidR="00E026F1" w:rsidRDefault="00E026F1">
            <w:pPr>
              <w:rPr>
                <w:sz w:val="18"/>
              </w:rPr>
            </w:pPr>
          </w:p>
          <w:p w14:paraId="4E5DEB97" w14:textId="77777777" w:rsidR="00E026F1" w:rsidRDefault="00E026F1">
            <w:pPr>
              <w:rPr>
                <w:sz w:val="18"/>
              </w:rPr>
            </w:pPr>
            <w:r>
              <w:rPr>
                <w:sz w:val="18"/>
              </w:rPr>
              <w:t>NFPA 220 Type I or II</w:t>
            </w:r>
          </w:p>
          <w:p w14:paraId="0423EA08" w14:textId="77777777" w:rsidR="00E026F1" w:rsidRDefault="00E026F1">
            <w:pPr>
              <w:rPr>
                <w:sz w:val="18"/>
              </w:rPr>
            </w:pPr>
          </w:p>
          <w:p w14:paraId="70D5F724" w14:textId="77777777" w:rsidR="00E026F1" w:rsidRDefault="00E026F1">
            <w:pPr>
              <w:rPr>
                <w:sz w:val="18"/>
              </w:rPr>
            </w:pPr>
            <w:r>
              <w:rPr>
                <w:sz w:val="18"/>
              </w:rPr>
              <w:t>SBC Type I or II</w:t>
            </w:r>
          </w:p>
          <w:p w14:paraId="5B770FCB" w14:textId="77777777" w:rsidR="00E026F1" w:rsidRDefault="00E026F1">
            <w:pPr>
              <w:rPr>
                <w:sz w:val="18"/>
              </w:rPr>
            </w:pPr>
          </w:p>
          <w:p w14:paraId="01A5D85C" w14:textId="77777777" w:rsidR="00E026F1" w:rsidRDefault="00E026F1">
            <w:pPr>
              <w:rPr>
                <w:sz w:val="18"/>
              </w:rPr>
            </w:pPr>
            <w:r>
              <w:rPr>
                <w:sz w:val="18"/>
              </w:rPr>
              <w:t xml:space="preserve">IBC </w:t>
            </w:r>
            <w:smartTag w:uri="urn:schemas-microsoft-com:office:smarttags" w:element="place">
              <w:smartTag w:uri="urn:schemas-microsoft-com:office:smarttags" w:element="City">
                <w:r>
                  <w:rPr>
                    <w:sz w:val="18"/>
                  </w:rPr>
                  <w:t>Type</w:t>
                </w:r>
              </w:smartTag>
              <w:r>
                <w:rPr>
                  <w:sz w:val="18"/>
                </w:rPr>
                <w:t xml:space="preserve"> </w:t>
              </w:r>
              <w:smartTag w:uri="urn:schemas-microsoft-com:office:smarttags" w:element="State">
                <w:r>
                  <w:rPr>
                    <w:sz w:val="18"/>
                  </w:rPr>
                  <w:t>IA</w:t>
                </w:r>
              </w:smartTag>
            </w:smartTag>
            <w:r>
              <w:rPr>
                <w:sz w:val="18"/>
              </w:rPr>
              <w:t xml:space="preserve"> , IB or IIA</w:t>
            </w:r>
          </w:p>
        </w:tc>
        <w:tc>
          <w:tcPr>
            <w:tcW w:w="1046" w:type="dxa"/>
            <w:vAlign w:val="center"/>
          </w:tcPr>
          <w:p w14:paraId="5269ED54" w14:textId="77777777" w:rsidR="00E026F1" w:rsidRDefault="00E026F1">
            <w:r>
              <w:t>None</w:t>
            </w:r>
          </w:p>
        </w:tc>
      </w:tr>
      <w:tr w:rsidR="00E026F1" w14:paraId="0CD11E2D" w14:textId="77777777">
        <w:trPr>
          <w:cantSplit/>
          <w:jc w:val="center"/>
        </w:trPr>
        <w:tc>
          <w:tcPr>
            <w:tcW w:w="852" w:type="dxa"/>
            <w:vAlign w:val="center"/>
          </w:tcPr>
          <w:p w14:paraId="78A5E7F7" w14:textId="77777777" w:rsidR="00E026F1" w:rsidRDefault="00E026F1">
            <w:pPr>
              <w:jc w:val="center"/>
            </w:pPr>
            <w:r>
              <w:t>B</w:t>
            </w:r>
          </w:p>
        </w:tc>
        <w:tc>
          <w:tcPr>
            <w:tcW w:w="1696" w:type="dxa"/>
            <w:vAlign w:val="center"/>
          </w:tcPr>
          <w:p w14:paraId="0FC0DBD4" w14:textId="77777777" w:rsidR="00E026F1" w:rsidRDefault="00E026F1">
            <w:r>
              <w:t>Reinforced concrete columns and beams; fire-resistant construction</w:t>
            </w:r>
          </w:p>
        </w:tc>
        <w:tc>
          <w:tcPr>
            <w:tcW w:w="1696" w:type="dxa"/>
            <w:vAlign w:val="center"/>
          </w:tcPr>
          <w:p w14:paraId="74BE1979" w14:textId="77777777" w:rsidR="00E026F1" w:rsidRDefault="00E026F1">
            <w:r>
              <w:t>Concrete or concrete on steel deck, fireproofed</w:t>
            </w:r>
          </w:p>
        </w:tc>
        <w:tc>
          <w:tcPr>
            <w:tcW w:w="1696" w:type="dxa"/>
            <w:vAlign w:val="center"/>
          </w:tcPr>
          <w:p w14:paraId="3BE41F68" w14:textId="77777777" w:rsidR="00E026F1" w:rsidRDefault="00E026F1">
            <w:r>
              <w:t>Formed concrete, precast slabs, concrete or gypsum on steel deck, fireproofed</w:t>
            </w:r>
          </w:p>
        </w:tc>
        <w:tc>
          <w:tcPr>
            <w:tcW w:w="1907" w:type="dxa"/>
            <w:vAlign w:val="center"/>
          </w:tcPr>
          <w:p w14:paraId="3995BAB7" w14:textId="77777777" w:rsidR="00E026F1" w:rsidRDefault="00E026F1">
            <w:r>
              <w:t>Nonbearing curtain walls, masonry, concrete, metal and glass panels, stone</w:t>
            </w:r>
          </w:p>
        </w:tc>
        <w:tc>
          <w:tcPr>
            <w:tcW w:w="1907" w:type="dxa"/>
          </w:tcPr>
          <w:p w14:paraId="4028C177" w14:textId="77777777" w:rsidR="00E026F1" w:rsidRDefault="00E026F1">
            <w:pPr>
              <w:rPr>
                <w:sz w:val="18"/>
              </w:rPr>
            </w:pPr>
          </w:p>
          <w:p w14:paraId="7692DAE7" w14:textId="77777777" w:rsidR="00E026F1" w:rsidRDefault="00E026F1">
            <w:pPr>
              <w:rPr>
                <w:i/>
                <w:sz w:val="18"/>
              </w:rPr>
            </w:pPr>
            <w:r>
              <w:rPr>
                <w:i/>
                <w:sz w:val="18"/>
              </w:rPr>
              <w:t>“Fire Resistive”</w:t>
            </w:r>
          </w:p>
          <w:p w14:paraId="7AE4C69A" w14:textId="77777777" w:rsidR="00E026F1" w:rsidRDefault="00E026F1">
            <w:pPr>
              <w:rPr>
                <w:sz w:val="18"/>
              </w:rPr>
            </w:pPr>
          </w:p>
          <w:p w14:paraId="35A3F75C" w14:textId="77777777" w:rsidR="00E026F1" w:rsidRDefault="00E026F1">
            <w:pPr>
              <w:rPr>
                <w:sz w:val="18"/>
              </w:rPr>
            </w:pPr>
            <w:r>
              <w:rPr>
                <w:sz w:val="18"/>
              </w:rPr>
              <w:t>NFPA 220 Type I or II</w:t>
            </w:r>
          </w:p>
          <w:p w14:paraId="6E55502C" w14:textId="77777777" w:rsidR="00E026F1" w:rsidRDefault="00E026F1">
            <w:pPr>
              <w:rPr>
                <w:sz w:val="18"/>
              </w:rPr>
            </w:pPr>
          </w:p>
          <w:p w14:paraId="59F19A53" w14:textId="77777777" w:rsidR="00E026F1" w:rsidRDefault="00E026F1">
            <w:pPr>
              <w:rPr>
                <w:sz w:val="18"/>
              </w:rPr>
            </w:pPr>
            <w:r>
              <w:rPr>
                <w:sz w:val="18"/>
              </w:rPr>
              <w:t>SBC Type I or II</w:t>
            </w:r>
          </w:p>
          <w:p w14:paraId="24BA4330" w14:textId="77777777" w:rsidR="00E026F1" w:rsidRDefault="00E026F1">
            <w:pPr>
              <w:rPr>
                <w:sz w:val="18"/>
              </w:rPr>
            </w:pPr>
          </w:p>
          <w:p w14:paraId="18B04488" w14:textId="77777777" w:rsidR="00E026F1" w:rsidRDefault="00E026F1">
            <w:pPr>
              <w:rPr>
                <w:sz w:val="18"/>
              </w:rPr>
            </w:pPr>
            <w:r>
              <w:rPr>
                <w:sz w:val="18"/>
              </w:rPr>
              <w:t xml:space="preserve">IBC </w:t>
            </w:r>
            <w:smartTag w:uri="urn:schemas-microsoft-com:office:smarttags" w:element="place">
              <w:smartTag w:uri="urn:schemas-microsoft-com:office:smarttags" w:element="City">
                <w:r>
                  <w:rPr>
                    <w:sz w:val="18"/>
                  </w:rPr>
                  <w:t>Type</w:t>
                </w:r>
              </w:smartTag>
              <w:r>
                <w:rPr>
                  <w:sz w:val="18"/>
                </w:rPr>
                <w:t xml:space="preserve"> </w:t>
              </w:r>
              <w:smartTag w:uri="urn:schemas-microsoft-com:office:smarttags" w:element="State">
                <w:r>
                  <w:rPr>
                    <w:sz w:val="18"/>
                  </w:rPr>
                  <w:t>IA</w:t>
                </w:r>
              </w:smartTag>
            </w:smartTag>
            <w:r>
              <w:rPr>
                <w:sz w:val="18"/>
              </w:rPr>
              <w:t xml:space="preserve">, IB or IIA </w:t>
            </w:r>
          </w:p>
        </w:tc>
        <w:tc>
          <w:tcPr>
            <w:tcW w:w="1046" w:type="dxa"/>
            <w:vAlign w:val="center"/>
          </w:tcPr>
          <w:p w14:paraId="3D41E2CF" w14:textId="77777777" w:rsidR="00E026F1" w:rsidRDefault="00E026F1">
            <w:r>
              <w:t>Type 4</w:t>
            </w:r>
          </w:p>
          <w:p w14:paraId="23A6EB07" w14:textId="77777777" w:rsidR="00E026F1" w:rsidRDefault="00E026F1">
            <w:r>
              <w:t>or</w:t>
            </w:r>
          </w:p>
          <w:p w14:paraId="55933E7D" w14:textId="77777777" w:rsidR="00E026F1" w:rsidRDefault="00E026F1">
            <w:r>
              <w:t>Type 6</w:t>
            </w:r>
          </w:p>
        </w:tc>
      </w:tr>
      <w:tr w:rsidR="00E026F1" w14:paraId="18E10923" w14:textId="77777777">
        <w:trPr>
          <w:cantSplit/>
          <w:jc w:val="center"/>
        </w:trPr>
        <w:tc>
          <w:tcPr>
            <w:tcW w:w="852" w:type="dxa"/>
            <w:vAlign w:val="center"/>
          </w:tcPr>
          <w:p w14:paraId="4D7F52E1" w14:textId="77777777" w:rsidR="00E026F1" w:rsidRDefault="00E026F1">
            <w:pPr>
              <w:jc w:val="center"/>
            </w:pPr>
            <w:r>
              <w:t>C</w:t>
            </w:r>
          </w:p>
        </w:tc>
        <w:tc>
          <w:tcPr>
            <w:tcW w:w="1696" w:type="dxa"/>
            <w:vAlign w:val="center"/>
          </w:tcPr>
          <w:p w14:paraId="289B53DD" w14:textId="77777777" w:rsidR="00E026F1" w:rsidRDefault="00E026F1">
            <w:r>
              <w:t>Masonry or concrete load-bearing walls with or without pilasters; masonry or concrete walls with steel, fire retardant treated wood (FRTW) or concrete frame</w:t>
            </w:r>
          </w:p>
        </w:tc>
        <w:tc>
          <w:tcPr>
            <w:tcW w:w="1696" w:type="dxa"/>
            <w:vAlign w:val="center"/>
          </w:tcPr>
          <w:p w14:paraId="69ECFBC1" w14:textId="77777777" w:rsidR="00E026F1" w:rsidRDefault="00E026F1">
            <w:r>
              <w:t>Wood or concrete plank on steel floor joists, or concrete slab on grade</w:t>
            </w:r>
          </w:p>
        </w:tc>
        <w:tc>
          <w:tcPr>
            <w:tcW w:w="1696" w:type="dxa"/>
            <w:vAlign w:val="center"/>
          </w:tcPr>
          <w:p w14:paraId="43831D57" w14:textId="77777777" w:rsidR="00E026F1" w:rsidRDefault="00E026F1">
            <w:r>
              <w:t>Wood or steel joists with wood or steel deck; concrete plank</w:t>
            </w:r>
          </w:p>
        </w:tc>
        <w:tc>
          <w:tcPr>
            <w:tcW w:w="1907" w:type="dxa"/>
            <w:vAlign w:val="center"/>
          </w:tcPr>
          <w:p w14:paraId="1809609C" w14:textId="77777777" w:rsidR="00E026F1" w:rsidRDefault="00E026F1">
            <w:r>
              <w:t>Brick, concrete block, or tile masonry tilt-up, formed concrete, curtain walls</w:t>
            </w:r>
          </w:p>
        </w:tc>
        <w:tc>
          <w:tcPr>
            <w:tcW w:w="1907" w:type="dxa"/>
          </w:tcPr>
          <w:p w14:paraId="3ACBF785" w14:textId="77777777" w:rsidR="00E026F1" w:rsidRDefault="00E026F1">
            <w:pPr>
              <w:rPr>
                <w:sz w:val="18"/>
              </w:rPr>
            </w:pPr>
          </w:p>
          <w:p w14:paraId="3DE381A8" w14:textId="77777777" w:rsidR="00E026F1" w:rsidRDefault="00E026F1">
            <w:pPr>
              <w:rPr>
                <w:i/>
                <w:sz w:val="18"/>
              </w:rPr>
            </w:pPr>
            <w:r>
              <w:rPr>
                <w:i/>
                <w:sz w:val="18"/>
              </w:rPr>
              <w:t>“Ordinary”</w:t>
            </w:r>
          </w:p>
          <w:p w14:paraId="5BF1E9CA" w14:textId="77777777" w:rsidR="00E026F1" w:rsidRDefault="00E026F1">
            <w:pPr>
              <w:rPr>
                <w:sz w:val="18"/>
              </w:rPr>
            </w:pPr>
          </w:p>
          <w:p w14:paraId="6AA2C977" w14:textId="77777777" w:rsidR="00E026F1" w:rsidRDefault="00E026F1">
            <w:pPr>
              <w:rPr>
                <w:sz w:val="18"/>
              </w:rPr>
            </w:pPr>
            <w:r>
              <w:rPr>
                <w:sz w:val="18"/>
              </w:rPr>
              <w:t>NFPA 220 Type III</w:t>
            </w:r>
          </w:p>
          <w:p w14:paraId="0217C755" w14:textId="77777777" w:rsidR="00E026F1" w:rsidRDefault="00E026F1">
            <w:pPr>
              <w:rPr>
                <w:sz w:val="18"/>
              </w:rPr>
            </w:pPr>
          </w:p>
          <w:p w14:paraId="6546A6F9" w14:textId="77777777" w:rsidR="00E026F1" w:rsidRDefault="00E026F1">
            <w:pPr>
              <w:rPr>
                <w:sz w:val="18"/>
              </w:rPr>
            </w:pPr>
            <w:r>
              <w:rPr>
                <w:sz w:val="18"/>
              </w:rPr>
              <w:t>SBC Type V</w:t>
            </w:r>
          </w:p>
          <w:p w14:paraId="628086E8" w14:textId="77777777" w:rsidR="00E026F1" w:rsidRDefault="00E026F1">
            <w:pPr>
              <w:rPr>
                <w:sz w:val="18"/>
              </w:rPr>
            </w:pPr>
          </w:p>
          <w:p w14:paraId="77C46B10" w14:textId="77777777" w:rsidR="00E026F1" w:rsidRDefault="00E026F1">
            <w:pPr>
              <w:rPr>
                <w:sz w:val="18"/>
              </w:rPr>
            </w:pPr>
            <w:r>
              <w:rPr>
                <w:sz w:val="18"/>
              </w:rPr>
              <w:t>IBC Type IIIA or IIIB</w:t>
            </w:r>
          </w:p>
        </w:tc>
        <w:tc>
          <w:tcPr>
            <w:tcW w:w="1046" w:type="dxa"/>
            <w:vAlign w:val="center"/>
          </w:tcPr>
          <w:p w14:paraId="454C3D86" w14:textId="77777777" w:rsidR="00E026F1" w:rsidRDefault="00E026F1">
            <w:r>
              <w:t>Type 2</w:t>
            </w:r>
          </w:p>
        </w:tc>
      </w:tr>
      <w:tr w:rsidR="00E026F1" w14:paraId="3F795786" w14:textId="77777777">
        <w:trPr>
          <w:cantSplit/>
          <w:jc w:val="center"/>
        </w:trPr>
        <w:tc>
          <w:tcPr>
            <w:tcW w:w="852" w:type="dxa"/>
            <w:vAlign w:val="center"/>
          </w:tcPr>
          <w:p w14:paraId="0C2833D3" w14:textId="77777777" w:rsidR="00E026F1" w:rsidRDefault="00E026F1">
            <w:pPr>
              <w:jc w:val="center"/>
            </w:pPr>
            <w:r>
              <w:t>D</w:t>
            </w:r>
          </w:p>
        </w:tc>
        <w:tc>
          <w:tcPr>
            <w:tcW w:w="1696" w:type="dxa"/>
            <w:vAlign w:val="center"/>
          </w:tcPr>
          <w:p w14:paraId="7D58CA4A" w14:textId="77777777" w:rsidR="00E026F1" w:rsidRDefault="00E026F1">
            <w:r>
              <w:t>Wood or steel studs in bearing wall, wood frame, primarily combustible construction</w:t>
            </w:r>
          </w:p>
        </w:tc>
        <w:tc>
          <w:tcPr>
            <w:tcW w:w="1696" w:type="dxa"/>
            <w:vAlign w:val="center"/>
          </w:tcPr>
          <w:p w14:paraId="52557244" w14:textId="77777777" w:rsidR="00E026F1" w:rsidRDefault="00E026F1">
            <w:r>
              <w:t>Wood or steel floor joists or concrete slab on grade</w:t>
            </w:r>
          </w:p>
        </w:tc>
        <w:tc>
          <w:tcPr>
            <w:tcW w:w="1696" w:type="dxa"/>
            <w:vAlign w:val="center"/>
          </w:tcPr>
          <w:p w14:paraId="330D7E6F" w14:textId="77777777" w:rsidR="00E026F1" w:rsidRDefault="00E026F1">
            <w:r>
              <w:t>Wood or steel joists with wood or steel deck</w:t>
            </w:r>
          </w:p>
        </w:tc>
        <w:tc>
          <w:tcPr>
            <w:tcW w:w="1907" w:type="dxa"/>
            <w:vAlign w:val="center"/>
          </w:tcPr>
          <w:p w14:paraId="27B83919" w14:textId="77777777" w:rsidR="00E026F1" w:rsidRDefault="00E026F1">
            <w:r>
              <w:t>Almost any material, generally combustible construction</w:t>
            </w:r>
          </w:p>
        </w:tc>
        <w:tc>
          <w:tcPr>
            <w:tcW w:w="1907" w:type="dxa"/>
          </w:tcPr>
          <w:p w14:paraId="61734694" w14:textId="77777777" w:rsidR="00E026F1" w:rsidRDefault="00E026F1">
            <w:pPr>
              <w:rPr>
                <w:sz w:val="18"/>
              </w:rPr>
            </w:pPr>
          </w:p>
          <w:p w14:paraId="1E677515" w14:textId="77777777" w:rsidR="00E026F1" w:rsidRDefault="00E026F1">
            <w:pPr>
              <w:rPr>
                <w:i/>
                <w:sz w:val="18"/>
              </w:rPr>
            </w:pPr>
            <w:r>
              <w:rPr>
                <w:i/>
                <w:sz w:val="18"/>
              </w:rPr>
              <w:t>“Frame” and “Heavy Timber’</w:t>
            </w:r>
          </w:p>
          <w:p w14:paraId="02036DE4" w14:textId="77777777" w:rsidR="00E026F1" w:rsidRDefault="00E026F1">
            <w:pPr>
              <w:rPr>
                <w:sz w:val="18"/>
              </w:rPr>
            </w:pPr>
          </w:p>
          <w:p w14:paraId="589B6D56" w14:textId="77777777" w:rsidR="00E026F1" w:rsidRDefault="00E026F1">
            <w:pPr>
              <w:rPr>
                <w:sz w:val="16"/>
              </w:rPr>
            </w:pPr>
            <w:r>
              <w:rPr>
                <w:sz w:val="18"/>
              </w:rPr>
              <w:t xml:space="preserve">NFPA 220 Type V &amp; Type IV </w:t>
            </w:r>
            <w:r>
              <w:rPr>
                <w:sz w:val="16"/>
              </w:rPr>
              <w:t>(Timbers)</w:t>
            </w:r>
          </w:p>
          <w:p w14:paraId="5DBE6E35" w14:textId="77777777" w:rsidR="00E026F1" w:rsidRDefault="00E026F1">
            <w:pPr>
              <w:rPr>
                <w:sz w:val="16"/>
              </w:rPr>
            </w:pPr>
          </w:p>
          <w:p w14:paraId="6D96E2A9" w14:textId="77777777" w:rsidR="00E026F1" w:rsidRDefault="00E026F1">
            <w:pPr>
              <w:rPr>
                <w:sz w:val="18"/>
              </w:rPr>
            </w:pPr>
            <w:r>
              <w:rPr>
                <w:sz w:val="18"/>
              </w:rPr>
              <w:t>SBC Type III or VI</w:t>
            </w:r>
          </w:p>
          <w:p w14:paraId="50824D74" w14:textId="77777777" w:rsidR="00E026F1" w:rsidRDefault="00E026F1">
            <w:pPr>
              <w:rPr>
                <w:sz w:val="18"/>
              </w:rPr>
            </w:pPr>
          </w:p>
          <w:p w14:paraId="31E22FE3" w14:textId="77777777" w:rsidR="00E026F1" w:rsidRDefault="00E026F1">
            <w:pPr>
              <w:rPr>
                <w:sz w:val="18"/>
              </w:rPr>
            </w:pPr>
            <w:r>
              <w:rPr>
                <w:sz w:val="18"/>
              </w:rPr>
              <w:t xml:space="preserve">IBC </w:t>
            </w:r>
            <w:r>
              <w:rPr>
                <w:sz w:val="16"/>
              </w:rPr>
              <w:t>Type IV, VA, VB</w:t>
            </w:r>
          </w:p>
        </w:tc>
        <w:tc>
          <w:tcPr>
            <w:tcW w:w="1046" w:type="dxa"/>
            <w:vAlign w:val="center"/>
          </w:tcPr>
          <w:p w14:paraId="4D53DBA6" w14:textId="77777777" w:rsidR="00E026F1" w:rsidRDefault="00E026F1">
            <w:r>
              <w:t>Type 1</w:t>
            </w:r>
          </w:p>
          <w:p w14:paraId="251E5463" w14:textId="77777777" w:rsidR="00E026F1" w:rsidRDefault="00E026F1">
            <w:r>
              <w:t>Or</w:t>
            </w:r>
          </w:p>
          <w:p w14:paraId="17980EB8" w14:textId="77777777" w:rsidR="00E026F1" w:rsidRDefault="00E026F1">
            <w:r>
              <w:t>Type 7</w:t>
            </w:r>
          </w:p>
        </w:tc>
      </w:tr>
      <w:tr w:rsidR="00E026F1" w14:paraId="60A9CA82" w14:textId="77777777">
        <w:trPr>
          <w:cantSplit/>
          <w:jc w:val="center"/>
        </w:trPr>
        <w:tc>
          <w:tcPr>
            <w:tcW w:w="852" w:type="dxa"/>
            <w:vAlign w:val="center"/>
          </w:tcPr>
          <w:p w14:paraId="2D1F8FBD" w14:textId="77777777" w:rsidR="00E026F1" w:rsidRDefault="00E026F1">
            <w:pPr>
              <w:jc w:val="center"/>
            </w:pPr>
            <w:r>
              <w:t>S</w:t>
            </w:r>
          </w:p>
        </w:tc>
        <w:tc>
          <w:tcPr>
            <w:tcW w:w="1696" w:type="dxa"/>
            <w:vAlign w:val="center"/>
          </w:tcPr>
          <w:p w14:paraId="2EDA1A41" w14:textId="77777777" w:rsidR="00E026F1" w:rsidRDefault="00E026F1">
            <w:r>
              <w:t>Metal bents, columns, girders, purlins, and girts; noncombustible construction</w:t>
            </w:r>
          </w:p>
          <w:p w14:paraId="002E0C3B" w14:textId="77777777" w:rsidR="00E026F1" w:rsidRDefault="00E026F1"/>
        </w:tc>
        <w:tc>
          <w:tcPr>
            <w:tcW w:w="1696" w:type="dxa"/>
            <w:vAlign w:val="center"/>
          </w:tcPr>
          <w:p w14:paraId="0197D408" w14:textId="77777777" w:rsidR="00E026F1" w:rsidRDefault="00E026F1">
            <w:r>
              <w:t>Steel deck on steel floor joists, or concrete slab on grade</w:t>
            </w:r>
          </w:p>
        </w:tc>
        <w:tc>
          <w:tcPr>
            <w:tcW w:w="1696" w:type="dxa"/>
            <w:vAlign w:val="center"/>
          </w:tcPr>
          <w:p w14:paraId="38ADEAE9" w14:textId="77777777" w:rsidR="00E026F1" w:rsidRDefault="00E026F1">
            <w:r>
              <w:t>Steel deck on steel joists</w:t>
            </w:r>
          </w:p>
        </w:tc>
        <w:tc>
          <w:tcPr>
            <w:tcW w:w="1907" w:type="dxa"/>
            <w:vAlign w:val="center"/>
          </w:tcPr>
          <w:p w14:paraId="0319B0BF" w14:textId="77777777" w:rsidR="00E026F1" w:rsidRDefault="00E026F1">
            <w:r>
              <w:t>Metal skin or sandwich panels; generally noncombustible</w:t>
            </w:r>
          </w:p>
        </w:tc>
        <w:tc>
          <w:tcPr>
            <w:tcW w:w="1907" w:type="dxa"/>
          </w:tcPr>
          <w:p w14:paraId="0B9E3BBF" w14:textId="77777777" w:rsidR="00E026F1" w:rsidRDefault="00E026F1">
            <w:pPr>
              <w:rPr>
                <w:sz w:val="18"/>
              </w:rPr>
            </w:pPr>
          </w:p>
          <w:p w14:paraId="5066D63F" w14:textId="77777777" w:rsidR="00E026F1" w:rsidRDefault="00E026F1">
            <w:pPr>
              <w:rPr>
                <w:i/>
                <w:sz w:val="18"/>
              </w:rPr>
            </w:pPr>
            <w:r>
              <w:rPr>
                <w:i/>
                <w:sz w:val="18"/>
              </w:rPr>
              <w:t>“Non-Combustible”</w:t>
            </w:r>
          </w:p>
          <w:p w14:paraId="143600C7" w14:textId="77777777" w:rsidR="00E026F1" w:rsidRDefault="00E026F1">
            <w:pPr>
              <w:rPr>
                <w:sz w:val="18"/>
              </w:rPr>
            </w:pPr>
          </w:p>
          <w:p w14:paraId="76C88AF0" w14:textId="77777777" w:rsidR="00E026F1" w:rsidRDefault="00E026F1">
            <w:pPr>
              <w:rPr>
                <w:sz w:val="18"/>
              </w:rPr>
            </w:pPr>
            <w:r>
              <w:rPr>
                <w:sz w:val="18"/>
              </w:rPr>
              <w:t>NFPA 220 Type II</w:t>
            </w:r>
          </w:p>
          <w:p w14:paraId="0686FF52" w14:textId="77777777" w:rsidR="00E026F1" w:rsidRDefault="00E026F1">
            <w:pPr>
              <w:rPr>
                <w:sz w:val="18"/>
              </w:rPr>
            </w:pPr>
          </w:p>
          <w:p w14:paraId="03FD9016" w14:textId="77777777" w:rsidR="00E026F1" w:rsidRDefault="00E026F1">
            <w:pPr>
              <w:rPr>
                <w:sz w:val="18"/>
              </w:rPr>
            </w:pPr>
            <w:r>
              <w:rPr>
                <w:sz w:val="18"/>
              </w:rPr>
              <w:t>SBC Type IV</w:t>
            </w:r>
          </w:p>
          <w:p w14:paraId="318D3E50" w14:textId="77777777" w:rsidR="00E026F1" w:rsidRDefault="00E026F1">
            <w:pPr>
              <w:rPr>
                <w:sz w:val="18"/>
              </w:rPr>
            </w:pPr>
          </w:p>
          <w:p w14:paraId="129C3DE2" w14:textId="77777777" w:rsidR="00E026F1" w:rsidRDefault="00E026F1">
            <w:pPr>
              <w:rPr>
                <w:sz w:val="18"/>
              </w:rPr>
            </w:pPr>
            <w:r>
              <w:rPr>
                <w:sz w:val="18"/>
              </w:rPr>
              <w:t>IBC Type IIB</w:t>
            </w:r>
          </w:p>
        </w:tc>
        <w:tc>
          <w:tcPr>
            <w:tcW w:w="1046" w:type="dxa"/>
            <w:vAlign w:val="center"/>
          </w:tcPr>
          <w:p w14:paraId="0EFED122" w14:textId="77777777" w:rsidR="00E026F1" w:rsidRDefault="00E026F1">
            <w:pPr>
              <w:rPr>
                <w:color w:val="000000"/>
              </w:rPr>
            </w:pPr>
            <w:r>
              <w:rPr>
                <w:color w:val="000000"/>
              </w:rPr>
              <w:t>Type 3</w:t>
            </w:r>
          </w:p>
        </w:tc>
      </w:tr>
    </w:tbl>
    <w:p w14:paraId="6CCAD02A" w14:textId="77777777" w:rsidR="00E026F1" w:rsidRDefault="00E026F1"/>
    <w:p w14:paraId="3BA0CD86" w14:textId="77777777" w:rsidR="00E026F1" w:rsidRDefault="00E026F1">
      <w:pPr>
        <w:pageBreakBefore/>
        <w:jc w:val="center"/>
        <w:rPr>
          <w:b/>
          <w:sz w:val="28"/>
        </w:rPr>
      </w:pPr>
      <w:r>
        <w:rPr>
          <w:b/>
          <w:sz w:val="28"/>
        </w:rPr>
        <w:t>Guidelines For</w:t>
      </w:r>
    </w:p>
    <w:p w14:paraId="22F967AC" w14:textId="77777777" w:rsidR="00E026F1" w:rsidRDefault="00E026F1">
      <w:pPr>
        <w:jc w:val="center"/>
        <w:rPr>
          <w:b/>
          <w:sz w:val="28"/>
        </w:rPr>
      </w:pPr>
      <w:r>
        <w:rPr>
          <w:b/>
          <w:sz w:val="28"/>
        </w:rPr>
        <w:t>Probable Years of Useful Life by Building Type and Class</w:t>
      </w:r>
    </w:p>
    <w:p w14:paraId="550AEABB" w14:textId="77777777" w:rsidR="00E026F1" w:rsidRDefault="00E026F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0"/>
        <w:gridCol w:w="456"/>
        <w:gridCol w:w="456"/>
        <w:gridCol w:w="456"/>
        <w:gridCol w:w="432"/>
        <w:gridCol w:w="24"/>
        <w:gridCol w:w="516"/>
      </w:tblGrid>
      <w:tr w:rsidR="00E026F1" w14:paraId="7323C99A" w14:textId="77777777">
        <w:trPr>
          <w:cantSplit/>
          <w:tblHeader/>
          <w:jc w:val="center"/>
        </w:trPr>
        <w:tc>
          <w:tcPr>
            <w:tcW w:w="8820" w:type="dxa"/>
            <w:gridSpan w:val="7"/>
            <w:vAlign w:val="center"/>
          </w:tcPr>
          <w:p w14:paraId="1EDBD915" w14:textId="77777777" w:rsidR="00E026F1" w:rsidRDefault="00E026F1">
            <w:pPr>
              <w:pStyle w:val="Heading2"/>
            </w:pPr>
            <w:r>
              <w:t xml:space="preserve">                              Building Type                                                                                    Building Class</w:t>
            </w:r>
          </w:p>
        </w:tc>
      </w:tr>
      <w:tr w:rsidR="00E026F1" w14:paraId="013D5E33" w14:textId="77777777">
        <w:trPr>
          <w:cantSplit/>
          <w:jc w:val="center"/>
        </w:trPr>
        <w:tc>
          <w:tcPr>
            <w:tcW w:w="6480" w:type="dxa"/>
            <w:vAlign w:val="center"/>
          </w:tcPr>
          <w:p w14:paraId="3EFA0405" w14:textId="77777777" w:rsidR="00E026F1" w:rsidRDefault="00E026F1">
            <w:pPr>
              <w:pStyle w:val="Heading1"/>
            </w:pPr>
            <w:r>
              <w:t>Public Buildings</w:t>
            </w:r>
          </w:p>
        </w:tc>
        <w:tc>
          <w:tcPr>
            <w:tcW w:w="456" w:type="dxa"/>
            <w:vAlign w:val="center"/>
          </w:tcPr>
          <w:p w14:paraId="1878FD06" w14:textId="77777777" w:rsidR="00E026F1" w:rsidRDefault="00E026F1">
            <w:pPr>
              <w:jc w:val="center"/>
              <w:rPr>
                <w:b/>
              </w:rPr>
            </w:pPr>
            <w:r>
              <w:rPr>
                <w:b/>
              </w:rPr>
              <w:t>A</w:t>
            </w:r>
          </w:p>
        </w:tc>
        <w:tc>
          <w:tcPr>
            <w:tcW w:w="456" w:type="dxa"/>
            <w:vAlign w:val="center"/>
          </w:tcPr>
          <w:p w14:paraId="748F9469" w14:textId="77777777" w:rsidR="00E026F1" w:rsidRDefault="00E026F1">
            <w:pPr>
              <w:jc w:val="center"/>
              <w:rPr>
                <w:b/>
              </w:rPr>
            </w:pPr>
            <w:r>
              <w:rPr>
                <w:b/>
              </w:rPr>
              <w:t>B</w:t>
            </w:r>
          </w:p>
        </w:tc>
        <w:tc>
          <w:tcPr>
            <w:tcW w:w="456" w:type="dxa"/>
            <w:vAlign w:val="center"/>
          </w:tcPr>
          <w:p w14:paraId="433D7A0E" w14:textId="77777777" w:rsidR="00E026F1" w:rsidRDefault="00E026F1">
            <w:pPr>
              <w:jc w:val="center"/>
              <w:rPr>
                <w:b/>
              </w:rPr>
            </w:pPr>
            <w:r>
              <w:rPr>
                <w:b/>
              </w:rPr>
              <w:t>C</w:t>
            </w:r>
          </w:p>
        </w:tc>
        <w:tc>
          <w:tcPr>
            <w:tcW w:w="432" w:type="dxa"/>
            <w:vAlign w:val="center"/>
          </w:tcPr>
          <w:p w14:paraId="288032F2" w14:textId="77777777" w:rsidR="00E026F1" w:rsidRDefault="00E026F1">
            <w:pPr>
              <w:jc w:val="center"/>
              <w:rPr>
                <w:b/>
              </w:rPr>
            </w:pPr>
            <w:r>
              <w:rPr>
                <w:b/>
              </w:rPr>
              <w:t>D</w:t>
            </w:r>
          </w:p>
        </w:tc>
        <w:tc>
          <w:tcPr>
            <w:tcW w:w="540" w:type="dxa"/>
            <w:gridSpan w:val="2"/>
            <w:vAlign w:val="center"/>
          </w:tcPr>
          <w:p w14:paraId="592F28CE" w14:textId="77777777" w:rsidR="00E026F1" w:rsidRDefault="00E026F1">
            <w:pPr>
              <w:jc w:val="center"/>
              <w:rPr>
                <w:b/>
              </w:rPr>
            </w:pPr>
            <w:r>
              <w:rPr>
                <w:b/>
              </w:rPr>
              <w:t>S</w:t>
            </w:r>
          </w:p>
        </w:tc>
      </w:tr>
      <w:tr w:rsidR="00E026F1" w14:paraId="2456FD7E" w14:textId="77777777">
        <w:trPr>
          <w:cantSplit/>
          <w:jc w:val="center"/>
        </w:trPr>
        <w:tc>
          <w:tcPr>
            <w:tcW w:w="6480" w:type="dxa"/>
            <w:vAlign w:val="center"/>
          </w:tcPr>
          <w:p w14:paraId="2A538B91" w14:textId="77777777" w:rsidR="00E026F1" w:rsidRDefault="00E026F1">
            <w:r>
              <w:t>Good and excellent libraries</w:t>
            </w:r>
          </w:p>
        </w:tc>
        <w:tc>
          <w:tcPr>
            <w:tcW w:w="456" w:type="dxa"/>
            <w:vAlign w:val="center"/>
          </w:tcPr>
          <w:p w14:paraId="621E06A0" w14:textId="77777777" w:rsidR="00E026F1" w:rsidRDefault="00E026F1">
            <w:r>
              <w:t>60</w:t>
            </w:r>
          </w:p>
        </w:tc>
        <w:tc>
          <w:tcPr>
            <w:tcW w:w="456" w:type="dxa"/>
            <w:vAlign w:val="center"/>
          </w:tcPr>
          <w:p w14:paraId="34F1225F" w14:textId="77777777" w:rsidR="00E026F1" w:rsidRDefault="00E026F1">
            <w:r>
              <w:t>60</w:t>
            </w:r>
          </w:p>
        </w:tc>
        <w:tc>
          <w:tcPr>
            <w:tcW w:w="456" w:type="dxa"/>
            <w:vAlign w:val="center"/>
          </w:tcPr>
          <w:p w14:paraId="21C06A6F" w14:textId="77777777" w:rsidR="00E026F1" w:rsidRDefault="00E026F1">
            <w:r>
              <w:t>55</w:t>
            </w:r>
          </w:p>
        </w:tc>
        <w:tc>
          <w:tcPr>
            <w:tcW w:w="456" w:type="dxa"/>
            <w:gridSpan w:val="2"/>
            <w:vAlign w:val="center"/>
          </w:tcPr>
          <w:p w14:paraId="6DBFE895" w14:textId="77777777" w:rsidR="00E026F1" w:rsidRDefault="00E026F1">
            <w:r>
              <w:t>50</w:t>
            </w:r>
          </w:p>
        </w:tc>
        <w:tc>
          <w:tcPr>
            <w:tcW w:w="516" w:type="dxa"/>
            <w:vAlign w:val="center"/>
          </w:tcPr>
          <w:p w14:paraId="764A882C" w14:textId="77777777" w:rsidR="00E026F1" w:rsidRDefault="00E026F1">
            <w:r>
              <w:t>50</w:t>
            </w:r>
          </w:p>
        </w:tc>
      </w:tr>
      <w:tr w:rsidR="00E026F1" w14:paraId="63055023" w14:textId="77777777">
        <w:trPr>
          <w:cantSplit/>
          <w:jc w:val="center"/>
        </w:trPr>
        <w:tc>
          <w:tcPr>
            <w:tcW w:w="6480" w:type="dxa"/>
            <w:vAlign w:val="center"/>
          </w:tcPr>
          <w:p w14:paraId="384787D7" w14:textId="77777777" w:rsidR="00E026F1" w:rsidRDefault="00E026F1">
            <w:r>
              <w:t>Average libraries</w:t>
            </w:r>
          </w:p>
        </w:tc>
        <w:tc>
          <w:tcPr>
            <w:tcW w:w="456" w:type="dxa"/>
            <w:vAlign w:val="center"/>
          </w:tcPr>
          <w:p w14:paraId="2B331E5F" w14:textId="77777777" w:rsidR="00E026F1" w:rsidRDefault="00E026F1">
            <w:r>
              <w:t>55</w:t>
            </w:r>
          </w:p>
        </w:tc>
        <w:tc>
          <w:tcPr>
            <w:tcW w:w="456" w:type="dxa"/>
            <w:vAlign w:val="center"/>
          </w:tcPr>
          <w:p w14:paraId="6320DF20" w14:textId="77777777" w:rsidR="00E026F1" w:rsidRDefault="00E026F1">
            <w:r>
              <w:t>55</w:t>
            </w:r>
          </w:p>
        </w:tc>
        <w:tc>
          <w:tcPr>
            <w:tcW w:w="456" w:type="dxa"/>
            <w:vAlign w:val="center"/>
          </w:tcPr>
          <w:p w14:paraId="7F1CCCCD" w14:textId="77777777" w:rsidR="00E026F1" w:rsidRDefault="00E026F1">
            <w:r>
              <w:t>50</w:t>
            </w:r>
          </w:p>
        </w:tc>
        <w:tc>
          <w:tcPr>
            <w:tcW w:w="456" w:type="dxa"/>
            <w:gridSpan w:val="2"/>
            <w:vAlign w:val="center"/>
          </w:tcPr>
          <w:p w14:paraId="0EE9D02F" w14:textId="77777777" w:rsidR="00E026F1" w:rsidRDefault="00E026F1">
            <w:r>
              <w:t>45</w:t>
            </w:r>
          </w:p>
        </w:tc>
        <w:tc>
          <w:tcPr>
            <w:tcW w:w="516" w:type="dxa"/>
            <w:vAlign w:val="center"/>
          </w:tcPr>
          <w:p w14:paraId="3AE44A5B" w14:textId="77777777" w:rsidR="00E026F1" w:rsidRDefault="00E026F1">
            <w:r>
              <w:t>45</w:t>
            </w:r>
          </w:p>
        </w:tc>
      </w:tr>
      <w:tr w:rsidR="00E026F1" w14:paraId="192C9885" w14:textId="77777777">
        <w:trPr>
          <w:cantSplit/>
          <w:jc w:val="center"/>
        </w:trPr>
        <w:tc>
          <w:tcPr>
            <w:tcW w:w="6480" w:type="dxa"/>
            <w:vAlign w:val="center"/>
          </w:tcPr>
          <w:p w14:paraId="5DE028B4" w14:textId="77777777" w:rsidR="00E026F1" w:rsidRDefault="00E026F1">
            <w:r>
              <w:t>Low-cost libraries</w:t>
            </w:r>
          </w:p>
        </w:tc>
        <w:tc>
          <w:tcPr>
            <w:tcW w:w="456" w:type="dxa"/>
            <w:vAlign w:val="center"/>
          </w:tcPr>
          <w:p w14:paraId="7B8660FF" w14:textId="77777777" w:rsidR="00E026F1" w:rsidRDefault="00E026F1">
            <w:r>
              <w:t>50</w:t>
            </w:r>
          </w:p>
        </w:tc>
        <w:tc>
          <w:tcPr>
            <w:tcW w:w="456" w:type="dxa"/>
            <w:vAlign w:val="center"/>
          </w:tcPr>
          <w:p w14:paraId="6D440E25" w14:textId="77777777" w:rsidR="00E026F1" w:rsidRDefault="00E026F1">
            <w:r>
              <w:t>50</w:t>
            </w:r>
          </w:p>
        </w:tc>
        <w:tc>
          <w:tcPr>
            <w:tcW w:w="456" w:type="dxa"/>
            <w:vAlign w:val="center"/>
          </w:tcPr>
          <w:p w14:paraId="66DF96DA" w14:textId="77777777" w:rsidR="00E026F1" w:rsidRDefault="00E026F1">
            <w:r>
              <w:t>45</w:t>
            </w:r>
          </w:p>
        </w:tc>
        <w:tc>
          <w:tcPr>
            <w:tcW w:w="456" w:type="dxa"/>
            <w:gridSpan w:val="2"/>
            <w:vAlign w:val="center"/>
          </w:tcPr>
          <w:p w14:paraId="2AAB1B50" w14:textId="77777777" w:rsidR="00E026F1" w:rsidRDefault="00E026F1">
            <w:r>
              <w:t>40</w:t>
            </w:r>
          </w:p>
        </w:tc>
        <w:tc>
          <w:tcPr>
            <w:tcW w:w="516" w:type="dxa"/>
            <w:vAlign w:val="center"/>
          </w:tcPr>
          <w:p w14:paraId="0143980B" w14:textId="77777777" w:rsidR="00E026F1" w:rsidRDefault="00E026F1">
            <w:r>
              <w:t>40</w:t>
            </w:r>
          </w:p>
        </w:tc>
      </w:tr>
      <w:tr w:rsidR="00E026F1" w14:paraId="33A8C5B0" w14:textId="77777777">
        <w:trPr>
          <w:cantSplit/>
          <w:jc w:val="center"/>
        </w:trPr>
        <w:tc>
          <w:tcPr>
            <w:tcW w:w="6480" w:type="dxa"/>
            <w:vAlign w:val="center"/>
          </w:tcPr>
          <w:p w14:paraId="5EE3D479" w14:textId="77777777" w:rsidR="00E026F1" w:rsidRDefault="00E026F1">
            <w:r>
              <w:t>Good and excellent medical offices</w:t>
            </w:r>
          </w:p>
        </w:tc>
        <w:tc>
          <w:tcPr>
            <w:tcW w:w="456" w:type="dxa"/>
            <w:vAlign w:val="center"/>
          </w:tcPr>
          <w:p w14:paraId="655B071A" w14:textId="77777777" w:rsidR="00E026F1" w:rsidRDefault="00E026F1">
            <w:r>
              <w:t>50</w:t>
            </w:r>
          </w:p>
        </w:tc>
        <w:tc>
          <w:tcPr>
            <w:tcW w:w="456" w:type="dxa"/>
            <w:vAlign w:val="center"/>
          </w:tcPr>
          <w:p w14:paraId="702C4A35" w14:textId="77777777" w:rsidR="00E026F1" w:rsidRDefault="00E026F1">
            <w:r>
              <w:t>50</w:t>
            </w:r>
          </w:p>
        </w:tc>
        <w:tc>
          <w:tcPr>
            <w:tcW w:w="456" w:type="dxa"/>
            <w:vAlign w:val="center"/>
          </w:tcPr>
          <w:p w14:paraId="6E27C451" w14:textId="77777777" w:rsidR="00E026F1" w:rsidRDefault="00E026F1">
            <w:r>
              <w:t>45</w:t>
            </w:r>
          </w:p>
        </w:tc>
        <w:tc>
          <w:tcPr>
            <w:tcW w:w="456" w:type="dxa"/>
            <w:gridSpan w:val="2"/>
            <w:vAlign w:val="center"/>
          </w:tcPr>
          <w:p w14:paraId="06A35B61" w14:textId="77777777" w:rsidR="00E026F1" w:rsidRDefault="00E026F1">
            <w:r>
              <w:t>40</w:t>
            </w:r>
          </w:p>
        </w:tc>
        <w:tc>
          <w:tcPr>
            <w:tcW w:w="516" w:type="dxa"/>
            <w:vAlign w:val="center"/>
          </w:tcPr>
          <w:p w14:paraId="43F546C5" w14:textId="77777777" w:rsidR="00E026F1" w:rsidRDefault="00E026F1">
            <w:r>
              <w:t>40</w:t>
            </w:r>
          </w:p>
        </w:tc>
      </w:tr>
      <w:tr w:rsidR="00E026F1" w14:paraId="676B8ACC" w14:textId="77777777">
        <w:trPr>
          <w:cantSplit/>
          <w:jc w:val="center"/>
        </w:trPr>
        <w:tc>
          <w:tcPr>
            <w:tcW w:w="6480" w:type="dxa"/>
            <w:vAlign w:val="center"/>
          </w:tcPr>
          <w:p w14:paraId="6CB4CDC5" w14:textId="77777777" w:rsidR="00E026F1" w:rsidRDefault="00E026F1">
            <w:pPr>
              <w:pStyle w:val="Header"/>
              <w:tabs>
                <w:tab w:val="clear" w:pos="4320"/>
                <w:tab w:val="clear" w:pos="8640"/>
              </w:tabs>
            </w:pPr>
            <w:r>
              <w:t>Average and low-cost medical offices</w:t>
            </w:r>
          </w:p>
        </w:tc>
        <w:tc>
          <w:tcPr>
            <w:tcW w:w="456" w:type="dxa"/>
            <w:vAlign w:val="center"/>
          </w:tcPr>
          <w:p w14:paraId="6F4700CA" w14:textId="77777777" w:rsidR="00E026F1" w:rsidRDefault="00E026F1">
            <w:r>
              <w:t>45</w:t>
            </w:r>
          </w:p>
        </w:tc>
        <w:tc>
          <w:tcPr>
            <w:tcW w:w="456" w:type="dxa"/>
            <w:vAlign w:val="center"/>
          </w:tcPr>
          <w:p w14:paraId="11F639E6" w14:textId="77777777" w:rsidR="00E026F1" w:rsidRDefault="00E026F1">
            <w:r>
              <w:t>45</w:t>
            </w:r>
          </w:p>
        </w:tc>
        <w:tc>
          <w:tcPr>
            <w:tcW w:w="456" w:type="dxa"/>
            <w:vAlign w:val="center"/>
          </w:tcPr>
          <w:p w14:paraId="2E17F16A" w14:textId="77777777" w:rsidR="00E026F1" w:rsidRDefault="00E026F1">
            <w:r>
              <w:t>40</w:t>
            </w:r>
          </w:p>
        </w:tc>
        <w:tc>
          <w:tcPr>
            <w:tcW w:w="456" w:type="dxa"/>
            <w:gridSpan w:val="2"/>
            <w:vAlign w:val="center"/>
          </w:tcPr>
          <w:p w14:paraId="67954693" w14:textId="77777777" w:rsidR="00E026F1" w:rsidRDefault="00E026F1">
            <w:r>
              <w:t>35</w:t>
            </w:r>
          </w:p>
        </w:tc>
        <w:tc>
          <w:tcPr>
            <w:tcW w:w="516" w:type="dxa"/>
            <w:vAlign w:val="center"/>
          </w:tcPr>
          <w:p w14:paraId="64C151C9" w14:textId="77777777" w:rsidR="00E026F1" w:rsidRDefault="00E026F1">
            <w:r>
              <w:t>35</w:t>
            </w:r>
          </w:p>
        </w:tc>
      </w:tr>
      <w:tr w:rsidR="00E026F1" w14:paraId="34AABFD2" w14:textId="77777777">
        <w:trPr>
          <w:cantSplit/>
          <w:jc w:val="center"/>
        </w:trPr>
        <w:tc>
          <w:tcPr>
            <w:tcW w:w="6480" w:type="dxa"/>
            <w:vAlign w:val="center"/>
          </w:tcPr>
          <w:p w14:paraId="23B89AD7" w14:textId="77777777" w:rsidR="00E026F1" w:rsidRDefault="00E026F1">
            <w:r>
              <w:t>Good and excellent governmental buildings</w:t>
            </w:r>
          </w:p>
        </w:tc>
        <w:tc>
          <w:tcPr>
            <w:tcW w:w="456" w:type="dxa"/>
            <w:vAlign w:val="center"/>
          </w:tcPr>
          <w:p w14:paraId="7C18DEB4" w14:textId="77777777" w:rsidR="00E026F1" w:rsidRDefault="00E026F1">
            <w:r>
              <w:t>60</w:t>
            </w:r>
          </w:p>
        </w:tc>
        <w:tc>
          <w:tcPr>
            <w:tcW w:w="456" w:type="dxa"/>
            <w:vAlign w:val="center"/>
          </w:tcPr>
          <w:p w14:paraId="61248CDC" w14:textId="77777777" w:rsidR="00E026F1" w:rsidRDefault="00E026F1">
            <w:r>
              <w:t>60</w:t>
            </w:r>
          </w:p>
        </w:tc>
        <w:tc>
          <w:tcPr>
            <w:tcW w:w="456" w:type="dxa"/>
            <w:vAlign w:val="center"/>
          </w:tcPr>
          <w:p w14:paraId="523CBC4C" w14:textId="77777777" w:rsidR="00E026F1" w:rsidRDefault="00E026F1">
            <w:r>
              <w:t>55</w:t>
            </w:r>
          </w:p>
        </w:tc>
        <w:tc>
          <w:tcPr>
            <w:tcW w:w="456" w:type="dxa"/>
            <w:gridSpan w:val="2"/>
            <w:vAlign w:val="center"/>
          </w:tcPr>
          <w:p w14:paraId="7F108A6B" w14:textId="77777777" w:rsidR="00E026F1" w:rsidRDefault="00E026F1">
            <w:r>
              <w:t>50</w:t>
            </w:r>
          </w:p>
        </w:tc>
        <w:tc>
          <w:tcPr>
            <w:tcW w:w="516" w:type="dxa"/>
            <w:vAlign w:val="center"/>
          </w:tcPr>
          <w:p w14:paraId="389B30C5" w14:textId="77777777" w:rsidR="00E026F1" w:rsidRDefault="00E026F1">
            <w:r>
              <w:t>–</w:t>
            </w:r>
          </w:p>
        </w:tc>
      </w:tr>
      <w:tr w:rsidR="00E026F1" w14:paraId="2F7E32D3" w14:textId="77777777">
        <w:trPr>
          <w:cantSplit/>
          <w:jc w:val="center"/>
        </w:trPr>
        <w:tc>
          <w:tcPr>
            <w:tcW w:w="6480" w:type="dxa"/>
            <w:vAlign w:val="center"/>
          </w:tcPr>
          <w:p w14:paraId="158DB55B" w14:textId="77777777" w:rsidR="00E026F1" w:rsidRDefault="00E026F1">
            <w:r>
              <w:t>Average and low-cost governmental buildings</w:t>
            </w:r>
          </w:p>
        </w:tc>
        <w:tc>
          <w:tcPr>
            <w:tcW w:w="456" w:type="dxa"/>
            <w:vAlign w:val="center"/>
          </w:tcPr>
          <w:p w14:paraId="78732445" w14:textId="77777777" w:rsidR="00E026F1" w:rsidRDefault="00E026F1">
            <w:r>
              <w:t>55</w:t>
            </w:r>
          </w:p>
        </w:tc>
        <w:tc>
          <w:tcPr>
            <w:tcW w:w="456" w:type="dxa"/>
            <w:vAlign w:val="center"/>
          </w:tcPr>
          <w:p w14:paraId="74435E74" w14:textId="77777777" w:rsidR="00E026F1" w:rsidRDefault="00E026F1">
            <w:r>
              <w:t>55</w:t>
            </w:r>
          </w:p>
        </w:tc>
        <w:tc>
          <w:tcPr>
            <w:tcW w:w="456" w:type="dxa"/>
            <w:vAlign w:val="center"/>
          </w:tcPr>
          <w:p w14:paraId="578B7DDA" w14:textId="77777777" w:rsidR="00E026F1" w:rsidRDefault="00E026F1">
            <w:r>
              <w:t>50</w:t>
            </w:r>
          </w:p>
        </w:tc>
        <w:tc>
          <w:tcPr>
            <w:tcW w:w="456" w:type="dxa"/>
            <w:gridSpan w:val="2"/>
            <w:vAlign w:val="center"/>
          </w:tcPr>
          <w:p w14:paraId="1D67FBD3" w14:textId="77777777" w:rsidR="00E026F1" w:rsidRDefault="00E026F1">
            <w:r>
              <w:t>40</w:t>
            </w:r>
          </w:p>
        </w:tc>
        <w:tc>
          <w:tcPr>
            <w:tcW w:w="516" w:type="dxa"/>
            <w:vAlign w:val="center"/>
          </w:tcPr>
          <w:p w14:paraId="39348925" w14:textId="77777777" w:rsidR="00E026F1" w:rsidRDefault="00E026F1">
            <w:r>
              <w:t>40</w:t>
            </w:r>
          </w:p>
        </w:tc>
      </w:tr>
      <w:tr w:rsidR="00E026F1" w14:paraId="4750DE8C" w14:textId="77777777">
        <w:trPr>
          <w:cantSplit/>
          <w:jc w:val="center"/>
        </w:trPr>
        <w:tc>
          <w:tcPr>
            <w:tcW w:w="6480" w:type="dxa"/>
            <w:vAlign w:val="center"/>
          </w:tcPr>
          <w:p w14:paraId="17708F16" w14:textId="77777777" w:rsidR="00E026F1" w:rsidRDefault="00E026F1">
            <w:r>
              <w:t>Good and excellent general hospitals</w:t>
            </w:r>
          </w:p>
        </w:tc>
        <w:tc>
          <w:tcPr>
            <w:tcW w:w="456" w:type="dxa"/>
            <w:vAlign w:val="center"/>
          </w:tcPr>
          <w:p w14:paraId="542E0EF1" w14:textId="77777777" w:rsidR="00E026F1" w:rsidRDefault="00E026F1">
            <w:r>
              <w:t>50</w:t>
            </w:r>
          </w:p>
        </w:tc>
        <w:tc>
          <w:tcPr>
            <w:tcW w:w="456" w:type="dxa"/>
            <w:vAlign w:val="center"/>
          </w:tcPr>
          <w:p w14:paraId="06000620" w14:textId="77777777" w:rsidR="00E026F1" w:rsidRDefault="00E026F1">
            <w:r>
              <w:t>50</w:t>
            </w:r>
          </w:p>
        </w:tc>
        <w:tc>
          <w:tcPr>
            <w:tcW w:w="456" w:type="dxa"/>
            <w:vAlign w:val="center"/>
          </w:tcPr>
          <w:p w14:paraId="49F7B38B" w14:textId="77777777" w:rsidR="00E026F1" w:rsidRDefault="00E026F1">
            <w:r>
              <w:t>45</w:t>
            </w:r>
          </w:p>
        </w:tc>
        <w:tc>
          <w:tcPr>
            <w:tcW w:w="456" w:type="dxa"/>
            <w:gridSpan w:val="2"/>
            <w:vAlign w:val="center"/>
          </w:tcPr>
          <w:p w14:paraId="3EAFC4FF" w14:textId="77777777" w:rsidR="00E026F1" w:rsidRDefault="00E026F1">
            <w:r>
              <w:t>40</w:t>
            </w:r>
          </w:p>
        </w:tc>
        <w:tc>
          <w:tcPr>
            <w:tcW w:w="516" w:type="dxa"/>
            <w:vAlign w:val="center"/>
          </w:tcPr>
          <w:p w14:paraId="78253AE2" w14:textId="77777777" w:rsidR="00E026F1" w:rsidRDefault="00E026F1">
            <w:r>
              <w:t>–</w:t>
            </w:r>
          </w:p>
        </w:tc>
      </w:tr>
      <w:tr w:rsidR="00E026F1" w14:paraId="4B625F7D" w14:textId="77777777">
        <w:trPr>
          <w:cantSplit/>
          <w:jc w:val="center"/>
        </w:trPr>
        <w:tc>
          <w:tcPr>
            <w:tcW w:w="6480" w:type="dxa"/>
            <w:vAlign w:val="center"/>
          </w:tcPr>
          <w:p w14:paraId="047670D0" w14:textId="77777777" w:rsidR="00E026F1" w:rsidRDefault="00E026F1">
            <w:r>
              <w:t>Average and low-cost general hospitals</w:t>
            </w:r>
          </w:p>
        </w:tc>
        <w:tc>
          <w:tcPr>
            <w:tcW w:w="456" w:type="dxa"/>
            <w:vAlign w:val="center"/>
          </w:tcPr>
          <w:p w14:paraId="4ED287C5" w14:textId="77777777" w:rsidR="00E026F1" w:rsidRDefault="00E026F1">
            <w:r>
              <w:t>45</w:t>
            </w:r>
          </w:p>
        </w:tc>
        <w:tc>
          <w:tcPr>
            <w:tcW w:w="456" w:type="dxa"/>
            <w:vAlign w:val="center"/>
          </w:tcPr>
          <w:p w14:paraId="7DAF70D9" w14:textId="77777777" w:rsidR="00E026F1" w:rsidRDefault="00E026F1">
            <w:r>
              <w:t>45</w:t>
            </w:r>
          </w:p>
        </w:tc>
        <w:tc>
          <w:tcPr>
            <w:tcW w:w="456" w:type="dxa"/>
            <w:vAlign w:val="center"/>
          </w:tcPr>
          <w:p w14:paraId="4E891E55" w14:textId="77777777" w:rsidR="00E026F1" w:rsidRDefault="00E026F1">
            <w:r>
              <w:t>40</w:t>
            </w:r>
          </w:p>
        </w:tc>
        <w:tc>
          <w:tcPr>
            <w:tcW w:w="456" w:type="dxa"/>
            <w:gridSpan w:val="2"/>
            <w:vAlign w:val="center"/>
          </w:tcPr>
          <w:p w14:paraId="7D5D7320" w14:textId="77777777" w:rsidR="00E026F1" w:rsidRDefault="00E026F1">
            <w:r>
              <w:t>35</w:t>
            </w:r>
          </w:p>
        </w:tc>
        <w:tc>
          <w:tcPr>
            <w:tcW w:w="516" w:type="dxa"/>
            <w:vAlign w:val="center"/>
          </w:tcPr>
          <w:p w14:paraId="05168113" w14:textId="77777777" w:rsidR="00E026F1" w:rsidRDefault="00E026F1">
            <w:r>
              <w:t>35</w:t>
            </w:r>
          </w:p>
        </w:tc>
      </w:tr>
      <w:tr w:rsidR="00E026F1" w14:paraId="6CF29783" w14:textId="77777777">
        <w:trPr>
          <w:cantSplit/>
          <w:jc w:val="center"/>
        </w:trPr>
        <w:tc>
          <w:tcPr>
            <w:tcW w:w="6480" w:type="dxa"/>
            <w:vAlign w:val="center"/>
          </w:tcPr>
          <w:p w14:paraId="17F610FC" w14:textId="77777777" w:rsidR="00E026F1" w:rsidRDefault="00E026F1">
            <w:r>
              <w:t>Good and excellent convalescent hospitals</w:t>
            </w:r>
          </w:p>
        </w:tc>
        <w:tc>
          <w:tcPr>
            <w:tcW w:w="456" w:type="dxa"/>
            <w:vAlign w:val="center"/>
          </w:tcPr>
          <w:p w14:paraId="55F64D77" w14:textId="77777777" w:rsidR="00E026F1" w:rsidRDefault="00E026F1">
            <w:r>
              <w:t>50</w:t>
            </w:r>
          </w:p>
        </w:tc>
        <w:tc>
          <w:tcPr>
            <w:tcW w:w="456" w:type="dxa"/>
            <w:vAlign w:val="center"/>
          </w:tcPr>
          <w:p w14:paraId="6506B7BA" w14:textId="77777777" w:rsidR="00E026F1" w:rsidRDefault="00E026F1">
            <w:r>
              <w:t>50</w:t>
            </w:r>
          </w:p>
        </w:tc>
        <w:tc>
          <w:tcPr>
            <w:tcW w:w="456" w:type="dxa"/>
            <w:vAlign w:val="center"/>
          </w:tcPr>
          <w:p w14:paraId="4DC3512E" w14:textId="77777777" w:rsidR="00E026F1" w:rsidRDefault="00E026F1">
            <w:r>
              <w:t>45</w:t>
            </w:r>
          </w:p>
        </w:tc>
        <w:tc>
          <w:tcPr>
            <w:tcW w:w="456" w:type="dxa"/>
            <w:gridSpan w:val="2"/>
            <w:vAlign w:val="center"/>
          </w:tcPr>
          <w:p w14:paraId="590E4027" w14:textId="77777777" w:rsidR="00E026F1" w:rsidRDefault="00E026F1">
            <w:r>
              <w:t>40</w:t>
            </w:r>
          </w:p>
        </w:tc>
        <w:tc>
          <w:tcPr>
            <w:tcW w:w="516" w:type="dxa"/>
            <w:vAlign w:val="center"/>
          </w:tcPr>
          <w:p w14:paraId="12C00E55" w14:textId="77777777" w:rsidR="00E026F1" w:rsidRDefault="00E026F1">
            <w:r>
              <w:t>–</w:t>
            </w:r>
          </w:p>
        </w:tc>
      </w:tr>
      <w:tr w:rsidR="00E026F1" w14:paraId="4F373A2B" w14:textId="77777777">
        <w:trPr>
          <w:cantSplit/>
          <w:jc w:val="center"/>
        </w:trPr>
        <w:tc>
          <w:tcPr>
            <w:tcW w:w="6480" w:type="dxa"/>
            <w:vAlign w:val="center"/>
          </w:tcPr>
          <w:p w14:paraId="31AB651E" w14:textId="77777777" w:rsidR="00E026F1" w:rsidRDefault="00E026F1">
            <w:r>
              <w:t>Average and low-cost convalescent hospitals</w:t>
            </w:r>
          </w:p>
        </w:tc>
        <w:tc>
          <w:tcPr>
            <w:tcW w:w="456" w:type="dxa"/>
            <w:vAlign w:val="center"/>
          </w:tcPr>
          <w:p w14:paraId="1752F25D" w14:textId="77777777" w:rsidR="00E026F1" w:rsidRDefault="00E026F1">
            <w:r>
              <w:t>45</w:t>
            </w:r>
          </w:p>
        </w:tc>
        <w:tc>
          <w:tcPr>
            <w:tcW w:w="456" w:type="dxa"/>
            <w:vAlign w:val="center"/>
          </w:tcPr>
          <w:p w14:paraId="642891AE" w14:textId="77777777" w:rsidR="00E026F1" w:rsidRDefault="00E026F1">
            <w:r>
              <w:t>45</w:t>
            </w:r>
          </w:p>
        </w:tc>
        <w:tc>
          <w:tcPr>
            <w:tcW w:w="456" w:type="dxa"/>
            <w:vAlign w:val="center"/>
          </w:tcPr>
          <w:p w14:paraId="0369AD63" w14:textId="77777777" w:rsidR="00E026F1" w:rsidRDefault="00E026F1">
            <w:r>
              <w:t>40</w:t>
            </w:r>
          </w:p>
        </w:tc>
        <w:tc>
          <w:tcPr>
            <w:tcW w:w="456" w:type="dxa"/>
            <w:gridSpan w:val="2"/>
            <w:vAlign w:val="center"/>
          </w:tcPr>
          <w:p w14:paraId="082D5508" w14:textId="77777777" w:rsidR="00E026F1" w:rsidRDefault="00E026F1">
            <w:r>
              <w:t>35</w:t>
            </w:r>
          </w:p>
        </w:tc>
        <w:tc>
          <w:tcPr>
            <w:tcW w:w="516" w:type="dxa"/>
            <w:vAlign w:val="center"/>
          </w:tcPr>
          <w:p w14:paraId="4E23D1DF" w14:textId="77777777" w:rsidR="00E026F1" w:rsidRDefault="00E026F1">
            <w:r>
              <w:t>35</w:t>
            </w:r>
          </w:p>
        </w:tc>
      </w:tr>
      <w:tr w:rsidR="00E026F1" w14:paraId="44A864A0" w14:textId="77777777">
        <w:trPr>
          <w:cantSplit/>
          <w:jc w:val="center"/>
        </w:trPr>
        <w:tc>
          <w:tcPr>
            <w:tcW w:w="6480" w:type="dxa"/>
            <w:vAlign w:val="center"/>
          </w:tcPr>
          <w:p w14:paraId="14BF5B84" w14:textId="77777777" w:rsidR="00E026F1" w:rsidRDefault="00E026F1">
            <w:r>
              <w:t>Average and good dispensaries</w:t>
            </w:r>
          </w:p>
        </w:tc>
        <w:tc>
          <w:tcPr>
            <w:tcW w:w="456" w:type="dxa"/>
            <w:vAlign w:val="center"/>
          </w:tcPr>
          <w:p w14:paraId="0C268CE8" w14:textId="77777777" w:rsidR="00E026F1" w:rsidRDefault="00E026F1">
            <w:r>
              <w:t>–</w:t>
            </w:r>
          </w:p>
        </w:tc>
        <w:tc>
          <w:tcPr>
            <w:tcW w:w="456" w:type="dxa"/>
            <w:vAlign w:val="center"/>
          </w:tcPr>
          <w:p w14:paraId="3DF84B5E" w14:textId="77777777" w:rsidR="00E026F1" w:rsidRDefault="00E026F1">
            <w:r>
              <w:t>–</w:t>
            </w:r>
          </w:p>
        </w:tc>
        <w:tc>
          <w:tcPr>
            <w:tcW w:w="456" w:type="dxa"/>
            <w:vAlign w:val="center"/>
          </w:tcPr>
          <w:p w14:paraId="797019A1" w14:textId="77777777" w:rsidR="00E026F1" w:rsidRDefault="00E026F1">
            <w:r>
              <w:t>35</w:t>
            </w:r>
          </w:p>
        </w:tc>
        <w:tc>
          <w:tcPr>
            <w:tcW w:w="456" w:type="dxa"/>
            <w:gridSpan w:val="2"/>
            <w:vAlign w:val="center"/>
          </w:tcPr>
          <w:p w14:paraId="5C943670" w14:textId="77777777" w:rsidR="00E026F1" w:rsidRDefault="00E026F1">
            <w:r>
              <w:t>30</w:t>
            </w:r>
          </w:p>
        </w:tc>
        <w:tc>
          <w:tcPr>
            <w:tcW w:w="516" w:type="dxa"/>
            <w:vAlign w:val="center"/>
          </w:tcPr>
          <w:p w14:paraId="3CF957C1" w14:textId="77777777" w:rsidR="00E026F1" w:rsidRDefault="00E026F1">
            <w:r>
              <w:t>30</w:t>
            </w:r>
          </w:p>
        </w:tc>
      </w:tr>
      <w:tr w:rsidR="00E026F1" w14:paraId="5DAB86A7" w14:textId="77777777">
        <w:trPr>
          <w:cantSplit/>
          <w:jc w:val="center"/>
        </w:trPr>
        <w:tc>
          <w:tcPr>
            <w:tcW w:w="6480" w:type="dxa"/>
            <w:vAlign w:val="center"/>
          </w:tcPr>
          <w:p w14:paraId="0B291BFB" w14:textId="77777777" w:rsidR="00E026F1" w:rsidRDefault="00E026F1">
            <w:r>
              <w:t>Good and excellent fire stations</w:t>
            </w:r>
          </w:p>
        </w:tc>
        <w:tc>
          <w:tcPr>
            <w:tcW w:w="456" w:type="dxa"/>
            <w:vAlign w:val="center"/>
          </w:tcPr>
          <w:p w14:paraId="43231518" w14:textId="77777777" w:rsidR="00E026F1" w:rsidRDefault="00E026F1">
            <w:r>
              <w:t>50</w:t>
            </w:r>
          </w:p>
        </w:tc>
        <w:tc>
          <w:tcPr>
            <w:tcW w:w="456" w:type="dxa"/>
            <w:vAlign w:val="center"/>
          </w:tcPr>
          <w:p w14:paraId="33ED1A4D" w14:textId="77777777" w:rsidR="00E026F1" w:rsidRDefault="00E026F1">
            <w:r>
              <w:t>50</w:t>
            </w:r>
          </w:p>
        </w:tc>
        <w:tc>
          <w:tcPr>
            <w:tcW w:w="456" w:type="dxa"/>
            <w:vAlign w:val="center"/>
          </w:tcPr>
          <w:p w14:paraId="2A16DAFC" w14:textId="77777777" w:rsidR="00E026F1" w:rsidRDefault="00E026F1">
            <w:r>
              <w:t>45</w:t>
            </w:r>
          </w:p>
        </w:tc>
        <w:tc>
          <w:tcPr>
            <w:tcW w:w="456" w:type="dxa"/>
            <w:gridSpan w:val="2"/>
            <w:vAlign w:val="center"/>
          </w:tcPr>
          <w:p w14:paraId="49DBB550" w14:textId="77777777" w:rsidR="00E026F1" w:rsidRDefault="00E026F1">
            <w:r>
              <w:t>40</w:t>
            </w:r>
          </w:p>
        </w:tc>
        <w:tc>
          <w:tcPr>
            <w:tcW w:w="516" w:type="dxa"/>
            <w:vAlign w:val="center"/>
          </w:tcPr>
          <w:p w14:paraId="0CC787A5" w14:textId="77777777" w:rsidR="00E026F1" w:rsidRDefault="00E026F1">
            <w:r>
              <w:t>40</w:t>
            </w:r>
          </w:p>
        </w:tc>
      </w:tr>
      <w:tr w:rsidR="00E026F1" w14:paraId="014C6A94" w14:textId="77777777">
        <w:trPr>
          <w:cantSplit/>
          <w:jc w:val="center"/>
        </w:trPr>
        <w:tc>
          <w:tcPr>
            <w:tcW w:w="6480" w:type="dxa"/>
            <w:vAlign w:val="center"/>
          </w:tcPr>
          <w:p w14:paraId="185999F9" w14:textId="77777777" w:rsidR="00E026F1" w:rsidRDefault="00E026F1">
            <w:r>
              <w:t>Average and low-cost fire stations</w:t>
            </w:r>
          </w:p>
        </w:tc>
        <w:tc>
          <w:tcPr>
            <w:tcW w:w="456" w:type="dxa"/>
            <w:vAlign w:val="center"/>
          </w:tcPr>
          <w:p w14:paraId="4074AF1D" w14:textId="77777777" w:rsidR="00E026F1" w:rsidRDefault="00E026F1">
            <w:r>
              <w:t>45</w:t>
            </w:r>
          </w:p>
        </w:tc>
        <w:tc>
          <w:tcPr>
            <w:tcW w:w="456" w:type="dxa"/>
            <w:vAlign w:val="center"/>
          </w:tcPr>
          <w:p w14:paraId="576EB437" w14:textId="77777777" w:rsidR="00E026F1" w:rsidRDefault="00E026F1">
            <w:r>
              <w:t>45</w:t>
            </w:r>
          </w:p>
        </w:tc>
        <w:tc>
          <w:tcPr>
            <w:tcW w:w="456" w:type="dxa"/>
            <w:vAlign w:val="center"/>
          </w:tcPr>
          <w:p w14:paraId="4D048329" w14:textId="77777777" w:rsidR="00E026F1" w:rsidRDefault="00E026F1">
            <w:r>
              <w:t>40</w:t>
            </w:r>
          </w:p>
        </w:tc>
        <w:tc>
          <w:tcPr>
            <w:tcW w:w="456" w:type="dxa"/>
            <w:gridSpan w:val="2"/>
            <w:vAlign w:val="center"/>
          </w:tcPr>
          <w:p w14:paraId="4128AC4A" w14:textId="77777777" w:rsidR="00E026F1" w:rsidRDefault="00E026F1">
            <w:r>
              <w:t>35</w:t>
            </w:r>
          </w:p>
        </w:tc>
        <w:tc>
          <w:tcPr>
            <w:tcW w:w="516" w:type="dxa"/>
            <w:vAlign w:val="center"/>
          </w:tcPr>
          <w:p w14:paraId="5066580A" w14:textId="77777777" w:rsidR="00E026F1" w:rsidRDefault="00E026F1">
            <w:r>
              <w:t>35</w:t>
            </w:r>
          </w:p>
        </w:tc>
      </w:tr>
      <w:tr w:rsidR="00E026F1" w14:paraId="561C0B65" w14:textId="77777777">
        <w:trPr>
          <w:cantSplit/>
          <w:jc w:val="center"/>
        </w:trPr>
        <w:tc>
          <w:tcPr>
            <w:tcW w:w="6480" w:type="dxa"/>
            <w:vAlign w:val="center"/>
          </w:tcPr>
          <w:p w14:paraId="6BA1554D" w14:textId="77777777" w:rsidR="00E026F1" w:rsidRDefault="00E026F1">
            <w:r>
              <w:t>Average and good veterinary hospitals</w:t>
            </w:r>
          </w:p>
        </w:tc>
        <w:tc>
          <w:tcPr>
            <w:tcW w:w="456" w:type="dxa"/>
            <w:vAlign w:val="center"/>
          </w:tcPr>
          <w:p w14:paraId="27526B41" w14:textId="77777777" w:rsidR="00E026F1" w:rsidRDefault="00E026F1">
            <w:r>
              <w:t>45</w:t>
            </w:r>
          </w:p>
        </w:tc>
        <w:tc>
          <w:tcPr>
            <w:tcW w:w="456" w:type="dxa"/>
            <w:vAlign w:val="center"/>
          </w:tcPr>
          <w:p w14:paraId="1FE95A6E" w14:textId="77777777" w:rsidR="00E026F1" w:rsidRDefault="00E026F1">
            <w:r>
              <w:t>45</w:t>
            </w:r>
          </w:p>
        </w:tc>
        <w:tc>
          <w:tcPr>
            <w:tcW w:w="456" w:type="dxa"/>
            <w:vAlign w:val="center"/>
          </w:tcPr>
          <w:p w14:paraId="563F022E" w14:textId="77777777" w:rsidR="00E026F1" w:rsidRDefault="00E026F1">
            <w:r>
              <w:t>40</w:t>
            </w:r>
          </w:p>
        </w:tc>
        <w:tc>
          <w:tcPr>
            <w:tcW w:w="456" w:type="dxa"/>
            <w:gridSpan w:val="2"/>
            <w:vAlign w:val="center"/>
          </w:tcPr>
          <w:p w14:paraId="4A437ED8" w14:textId="77777777" w:rsidR="00E026F1" w:rsidRDefault="00E026F1">
            <w:r>
              <w:t>35</w:t>
            </w:r>
          </w:p>
        </w:tc>
        <w:tc>
          <w:tcPr>
            <w:tcW w:w="516" w:type="dxa"/>
            <w:vAlign w:val="center"/>
          </w:tcPr>
          <w:p w14:paraId="1A660009" w14:textId="77777777" w:rsidR="00E026F1" w:rsidRDefault="00E026F1">
            <w:r>
              <w:t>35</w:t>
            </w:r>
          </w:p>
        </w:tc>
      </w:tr>
      <w:tr w:rsidR="00E026F1" w14:paraId="41920175" w14:textId="77777777">
        <w:trPr>
          <w:cantSplit/>
          <w:jc w:val="center"/>
        </w:trPr>
        <w:tc>
          <w:tcPr>
            <w:tcW w:w="6480" w:type="dxa"/>
            <w:vAlign w:val="center"/>
          </w:tcPr>
          <w:p w14:paraId="0CEE0F64" w14:textId="77777777" w:rsidR="00E026F1" w:rsidRDefault="00E026F1">
            <w:r>
              <w:t>Low-cost veterinary hospitals</w:t>
            </w:r>
          </w:p>
        </w:tc>
        <w:tc>
          <w:tcPr>
            <w:tcW w:w="456" w:type="dxa"/>
            <w:vAlign w:val="center"/>
          </w:tcPr>
          <w:p w14:paraId="23D11FCF" w14:textId="77777777" w:rsidR="00E026F1" w:rsidRDefault="00E026F1">
            <w:r>
              <w:t>–</w:t>
            </w:r>
          </w:p>
        </w:tc>
        <w:tc>
          <w:tcPr>
            <w:tcW w:w="456" w:type="dxa"/>
            <w:vAlign w:val="center"/>
          </w:tcPr>
          <w:p w14:paraId="28BE0FAF" w14:textId="77777777" w:rsidR="00E026F1" w:rsidRDefault="00E026F1">
            <w:r>
              <w:t>–</w:t>
            </w:r>
          </w:p>
        </w:tc>
        <w:tc>
          <w:tcPr>
            <w:tcW w:w="456" w:type="dxa"/>
            <w:vAlign w:val="center"/>
          </w:tcPr>
          <w:p w14:paraId="1E6C6AFE" w14:textId="77777777" w:rsidR="00E026F1" w:rsidRDefault="00E026F1">
            <w:r>
              <w:t>35</w:t>
            </w:r>
          </w:p>
        </w:tc>
        <w:tc>
          <w:tcPr>
            <w:tcW w:w="456" w:type="dxa"/>
            <w:gridSpan w:val="2"/>
            <w:vAlign w:val="center"/>
          </w:tcPr>
          <w:p w14:paraId="40515183" w14:textId="77777777" w:rsidR="00E026F1" w:rsidRDefault="00E026F1">
            <w:r>
              <w:t>30</w:t>
            </w:r>
          </w:p>
        </w:tc>
        <w:tc>
          <w:tcPr>
            <w:tcW w:w="516" w:type="dxa"/>
            <w:vAlign w:val="center"/>
          </w:tcPr>
          <w:p w14:paraId="0AB0F41F" w14:textId="77777777" w:rsidR="00E026F1" w:rsidRDefault="00E026F1">
            <w:r>
              <w:t>30</w:t>
            </w:r>
          </w:p>
        </w:tc>
      </w:tr>
      <w:tr w:rsidR="00E026F1" w14:paraId="67901A44" w14:textId="77777777">
        <w:trPr>
          <w:cantSplit/>
          <w:jc w:val="center"/>
        </w:trPr>
        <w:tc>
          <w:tcPr>
            <w:tcW w:w="6480" w:type="dxa"/>
            <w:vAlign w:val="center"/>
          </w:tcPr>
          <w:p w14:paraId="194EC830" w14:textId="77777777" w:rsidR="00E026F1" w:rsidRDefault="00E026F1">
            <w:pPr>
              <w:pStyle w:val="Heading1"/>
            </w:pPr>
          </w:p>
        </w:tc>
        <w:tc>
          <w:tcPr>
            <w:tcW w:w="456" w:type="dxa"/>
            <w:vAlign w:val="center"/>
          </w:tcPr>
          <w:p w14:paraId="7E629560" w14:textId="77777777" w:rsidR="00E026F1" w:rsidRDefault="00E026F1"/>
        </w:tc>
        <w:tc>
          <w:tcPr>
            <w:tcW w:w="456" w:type="dxa"/>
            <w:vAlign w:val="center"/>
          </w:tcPr>
          <w:p w14:paraId="27099011" w14:textId="77777777" w:rsidR="00E026F1" w:rsidRDefault="00E026F1"/>
        </w:tc>
        <w:tc>
          <w:tcPr>
            <w:tcW w:w="456" w:type="dxa"/>
            <w:vAlign w:val="center"/>
          </w:tcPr>
          <w:p w14:paraId="34E8B052" w14:textId="77777777" w:rsidR="00E026F1" w:rsidRDefault="00E026F1"/>
        </w:tc>
        <w:tc>
          <w:tcPr>
            <w:tcW w:w="456" w:type="dxa"/>
            <w:gridSpan w:val="2"/>
            <w:vAlign w:val="center"/>
          </w:tcPr>
          <w:p w14:paraId="5DC112F4" w14:textId="77777777" w:rsidR="00E026F1" w:rsidRDefault="00E026F1"/>
        </w:tc>
        <w:tc>
          <w:tcPr>
            <w:tcW w:w="516" w:type="dxa"/>
            <w:vAlign w:val="center"/>
          </w:tcPr>
          <w:p w14:paraId="5300FA53" w14:textId="77777777" w:rsidR="00E026F1" w:rsidRDefault="00E026F1"/>
        </w:tc>
      </w:tr>
      <w:tr w:rsidR="00E026F1" w14:paraId="4349A237" w14:textId="77777777">
        <w:trPr>
          <w:cantSplit/>
          <w:jc w:val="center"/>
        </w:trPr>
        <w:tc>
          <w:tcPr>
            <w:tcW w:w="6480" w:type="dxa"/>
            <w:vAlign w:val="center"/>
          </w:tcPr>
          <w:p w14:paraId="1E4C93EC" w14:textId="77777777" w:rsidR="00E026F1" w:rsidRDefault="00E026F1">
            <w:pPr>
              <w:pStyle w:val="Heading1"/>
            </w:pPr>
            <w:r>
              <w:t>Colleges and Universities</w:t>
            </w:r>
          </w:p>
        </w:tc>
        <w:tc>
          <w:tcPr>
            <w:tcW w:w="456" w:type="dxa"/>
            <w:vAlign w:val="center"/>
          </w:tcPr>
          <w:p w14:paraId="7AD389D1" w14:textId="77777777" w:rsidR="00E026F1" w:rsidRDefault="00E026F1">
            <w:pPr>
              <w:pStyle w:val="Heading1"/>
            </w:pPr>
            <w:r>
              <w:t>A</w:t>
            </w:r>
          </w:p>
        </w:tc>
        <w:tc>
          <w:tcPr>
            <w:tcW w:w="456" w:type="dxa"/>
            <w:vAlign w:val="center"/>
          </w:tcPr>
          <w:p w14:paraId="205B02E6" w14:textId="77777777" w:rsidR="00E026F1" w:rsidRDefault="00E026F1">
            <w:pPr>
              <w:rPr>
                <w:b/>
              </w:rPr>
            </w:pPr>
            <w:r>
              <w:rPr>
                <w:b/>
              </w:rPr>
              <w:t>B</w:t>
            </w:r>
          </w:p>
        </w:tc>
        <w:tc>
          <w:tcPr>
            <w:tcW w:w="456" w:type="dxa"/>
            <w:vAlign w:val="center"/>
          </w:tcPr>
          <w:p w14:paraId="5E8B01A7" w14:textId="77777777" w:rsidR="00E026F1" w:rsidRDefault="00E026F1">
            <w:pPr>
              <w:rPr>
                <w:b/>
              </w:rPr>
            </w:pPr>
            <w:r>
              <w:rPr>
                <w:b/>
              </w:rPr>
              <w:t>C</w:t>
            </w:r>
          </w:p>
        </w:tc>
        <w:tc>
          <w:tcPr>
            <w:tcW w:w="456" w:type="dxa"/>
            <w:gridSpan w:val="2"/>
            <w:vAlign w:val="center"/>
          </w:tcPr>
          <w:p w14:paraId="15CB442E" w14:textId="77777777" w:rsidR="00E026F1" w:rsidRDefault="00E026F1">
            <w:pPr>
              <w:rPr>
                <w:b/>
              </w:rPr>
            </w:pPr>
            <w:r>
              <w:rPr>
                <w:b/>
              </w:rPr>
              <w:t>D</w:t>
            </w:r>
          </w:p>
        </w:tc>
        <w:tc>
          <w:tcPr>
            <w:tcW w:w="516" w:type="dxa"/>
            <w:vAlign w:val="center"/>
          </w:tcPr>
          <w:p w14:paraId="32034A64" w14:textId="77777777" w:rsidR="00E026F1" w:rsidRDefault="00E026F1">
            <w:pPr>
              <w:rPr>
                <w:b/>
              </w:rPr>
            </w:pPr>
            <w:r>
              <w:rPr>
                <w:b/>
              </w:rPr>
              <w:t>S</w:t>
            </w:r>
          </w:p>
        </w:tc>
      </w:tr>
      <w:tr w:rsidR="00E026F1" w14:paraId="2E60A377" w14:textId="77777777">
        <w:trPr>
          <w:cantSplit/>
          <w:jc w:val="center"/>
        </w:trPr>
        <w:tc>
          <w:tcPr>
            <w:tcW w:w="6480" w:type="dxa"/>
            <w:vAlign w:val="center"/>
          </w:tcPr>
          <w:p w14:paraId="7AE0E12F" w14:textId="77777777" w:rsidR="00E026F1" w:rsidRDefault="00E026F1">
            <w:r>
              <w:t>Good and excellent buildings</w:t>
            </w:r>
          </w:p>
        </w:tc>
        <w:tc>
          <w:tcPr>
            <w:tcW w:w="456" w:type="dxa"/>
            <w:vAlign w:val="center"/>
          </w:tcPr>
          <w:p w14:paraId="202BB3AC" w14:textId="77777777" w:rsidR="00E026F1" w:rsidRDefault="00E026F1">
            <w:r>
              <w:t>60</w:t>
            </w:r>
          </w:p>
        </w:tc>
        <w:tc>
          <w:tcPr>
            <w:tcW w:w="456" w:type="dxa"/>
            <w:vAlign w:val="center"/>
          </w:tcPr>
          <w:p w14:paraId="4798A107" w14:textId="77777777" w:rsidR="00E026F1" w:rsidRDefault="00E026F1">
            <w:r>
              <w:t>60</w:t>
            </w:r>
          </w:p>
        </w:tc>
        <w:tc>
          <w:tcPr>
            <w:tcW w:w="456" w:type="dxa"/>
            <w:vAlign w:val="center"/>
          </w:tcPr>
          <w:p w14:paraId="456677B0" w14:textId="77777777" w:rsidR="00E026F1" w:rsidRDefault="00E026F1">
            <w:r>
              <w:t>50</w:t>
            </w:r>
          </w:p>
        </w:tc>
        <w:tc>
          <w:tcPr>
            <w:tcW w:w="456" w:type="dxa"/>
            <w:gridSpan w:val="2"/>
            <w:vAlign w:val="center"/>
          </w:tcPr>
          <w:p w14:paraId="070A753B" w14:textId="77777777" w:rsidR="00E026F1" w:rsidRDefault="00E026F1">
            <w:r>
              <w:t>45</w:t>
            </w:r>
          </w:p>
        </w:tc>
        <w:tc>
          <w:tcPr>
            <w:tcW w:w="516" w:type="dxa"/>
            <w:vAlign w:val="center"/>
          </w:tcPr>
          <w:p w14:paraId="37400731" w14:textId="77777777" w:rsidR="00E026F1" w:rsidRDefault="00E026F1">
            <w:r>
              <w:t>45</w:t>
            </w:r>
          </w:p>
        </w:tc>
      </w:tr>
      <w:tr w:rsidR="00E026F1" w14:paraId="13890C71" w14:textId="77777777">
        <w:trPr>
          <w:cantSplit/>
          <w:jc w:val="center"/>
        </w:trPr>
        <w:tc>
          <w:tcPr>
            <w:tcW w:w="6480" w:type="dxa"/>
            <w:vAlign w:val="center"/>
          </w:tcPr>
          <w:p w14:paraId="4C6BDCB4" w14:textId="77777777" w:rsidR="00E026F1" w:rsidRDefault="00E026F1">
            <w:r>
              <w:t>Average buildings</w:t>
            </w:r>
          </w:p>
        </w:tc>
        <w:tc>
          <w:tcPr>
            <w:tcW w:w="456" w:type="dxa"/>
            <w:vAlign w:val="center"/>
          </w:tcPr>
          <w:p w14:paraId="60FEC260" w14:textId="77777777" w:rsidR="00E026F1" w:rsidRDefault="00E026F1">
            <w:r>
              <w:t>50</w:t>
            </w:r>
          </w:p>
        </w:tc>
        <w:tc>
          <w:tcPr>
            <w:tcW w:w="456" w:type="dxa"/>
            <w:vAlign w:val="center"/>
          </w:tcPr>
          <w:p w14:paraId="2873C6AD" w14:textId="77777777" w:rsidR="00E026F1" w:rsidRDefault="00E026F1">
            <w:r>
              <w:t>50</w:t>
            </w:r>
          </w:p>
        </w:tc>
        <w:tc>
          <w:tcPr>
            <w:tcW w:w="456" w:type="dxa"/>
            <w:vAlign w:val="center"/>
          </w:tcPr>
          <w:p w14:paraId="7C99A09A" w14:textId="77777777" w:rsidR="00E026F1" w:rsidRDefault="00E026F1">
            <w:r>
              <w:t>45</w:t>
            </w:r>
          </w:p>
        </w:tc>
        <w:tc>
          <w:tcPr>
            <w:tcW w:w="456" w:type="dxa"/>
            <w:gridSpan w:val="2"/>
            <w:vAlign w:val="center"/>
          </w:tcPr>
          <w:p w14:paraId="2CB33845" w14:textId="77777777" w:rsidR="00E026F1" w:rsidRDefault="00E026F1">
            <w:r>
              <w:t>40</w:t>
            </w:r>
          </w:p>
        </w:tc>
        <w:tc>
          <w:tcPr>
            <w:tcW w:w="516" w:type="dxa"/>
            <w:vAlign w:val="center"/>
          </w:tcPr>
          <w:p w14:paraId="72828083" w14:textId="77777777" w:rsidR="00E026F1" w:rsidRDefault="00E026F1">
            <w:r>
              <w:t>40</w:t>
            </w:r>
          </w:p>
        </w:tc>
      </w:tr>
      <w:tr w:rsidR="00E026F1" w14:paraId="13D39549" w14:textId="77777777">
        <w:trPr>
          <w:cantSplit/>
          <w:jc w:val="center"/>
        </w:trPr>
        <w:tc>
          <w:tcPr>
            <w:tcW w:w="6480" w:type="dxa"/>
            <w:vAlign w:val="center"/>
          </w:tcPr>
          <w:p w14:paraId="0BAEFF6E" w14:textId="77777777" w:rsidR="00E026F1" w:rsidRDefault="00E026F1">
            <w:r>
              <w:t>Low cost buildings</w:t>
            </w:r>
          </w:p>
        </w:tc>
        <w:tc>
          <w:tcPr>
            <w:tcW w:w="456" w:type="dxa"/>
            <w:vAlign w:val="center"/>
          </w:tcPr>
          <w:p w14:paraId="5389D129" w14:textId="77777777" w:rsidR="00E026F1" w:rsidRDefault="00E026F1">
            <w:r>
              <w:t>–</w:t>
            </w:r>
          </w:p>
        </w:tc>
        <w:tc>
          <w:tcPr>
            <w:tcW w:w="456" w:type="dxa"/>
            <w:vAlign w:val="center"/>
          </w:tcPr>
          <w:p w14:paraId="692A068E" w14:textId="77777777" w:rsidR="00E026F1" w:rsidRDefault="00E026F1">
            <w:r>
              <w:t>–</w:t>
            </w:r>
          </w:p>
        </w:tc>
        <w:tc>
          <w:tcPr>
            <w:tcW w:w="456" w:type="dxa"/>
            <w:vAlign w:val="center"/>
          </w:tcPr>
          <w:p w14:paraId="0C4A6EAC" w14:textId="77777777" w:rsidR="00E026F1" w:rsidRDefault="00E026F1">
            <w:r>
              <w:t>40</w:t>
            </w:r>
          </w:p>
        </w:tc>
        <w:tc>
          <w:tcPr>
            <w:tcW w:w="456" w:type="dxa"/>
            <w:gridSpan w:val="2"/>
            <w:vAlign w:val="center"/>
          </w:tcPr>
          <w:p w14:paraId="1E848458" w14:textId="77777777" w:rsidR="00E026F1" w:rsidRDefault="00E026F1">
            <w:r>
              <w:t>35</w:t>
            </w:r>
          </w:p>
        </w:tc>
        <w:tc>
          <w:tcPr>
            <w:tcW w:w="516" w:type="dxa"/>
            <w:vAlign w:val="center"/>
          </w:tcPr>
          <w:p w14:paraId="5CD5DEDC" w14:textId="77777777" w:rsidR="00E026F1" w:rsidRDefault="00E026F1">
            <w:r>
              <w:t>35</w:t>
            </w:r>
          </w:p>
        </w:tc>
      </w:tr>
      <w:tr w:rsidR="00E026F1" w14:paraId="5EDE511A" w14:textId="77777777">
        <w:trPr>
          <w:cantSplit/>
          <w:jc w:val="center"/>
        </w:trPr>
        <w:tc>
          <w:tcPr>
            <w:tcW w:w="6480" w:type="dxa"/>
            <w:vAlign w:val="center"/>
          </w:tcPr>
          <w:p w14:paraId="3712D28F" w14:textId="77777777" w:rsidR="00E026F1" w:rsidRDefault="00E026F1"/>
        </w:tc>
        <w:tc>
          <w:tcPr>
            <w:tcW w:w="456" w:type="dxa"/>
            <w:vAlign w:val="center"/>
          </w:tcPr>
          <w:p w14:paraId="682484E6" w14:textId="77777777" w:rsidR="00E026F1" w:rsidRDefault="00E026F1"/>
        </w:tc>
        <w:tc>
          <w:tcPr>
            <w:tcW w:w="456" w:type="dxa"/>
            <w:vAlign w:val="center"/>
          </w:tcPr>
          <w:p w14:paraId="5C0B5A4C" w14:textId="77777777" w:rsidR="00E026F1" w:rsidRDefault="00E026F1"/>
        </w:tc>
        <w:tc>
          <w:tcPr>
            <w:tcW w:w="456" w:type="dxa"/>
            <w:vAlign w:val="center"/>
          </w:tcPr>
          <w:p w14:paraId="3A940148" w14:textId="77777777" w:rsidR="00E026F1" w:rsidRDefault="00E026F1"/>
        </w:tc>
        <w:tc>
          <w:tcPr>
            <w:tcW w:w="456" w:type="dxa"/>
            <w:gridSpan w:val="2"/>
            <w:vAlign w:val="center"/>
          </w:tcPr>
          <w:p w14:paraId="5B0201AB" w14:textId="77777777" w:rsidR="00E026F1" w:rsidRDefault="00E026F1"/>
        </w:tc>
        <w:tc>
          <w:tcPr>
            <w:tcW w:w="516" w:type="dxa"/>
            <w:vAlign w:val="center"/>
          </w:tcPr>
          <w:p w14:paraId="7706E724" w14:textId="77777777" w:rsidR="00E026F1" w:rsidRDefault="00E026F1"/>
        </w:tc>
      </w:tr>
      <w:tr w:rsidR="00E026F1" w14:paraId="0A5BA3DF" w14:textId="77777777">
        <w:trPr>
          <w:cantSplit/>
          <w:jc w:val="center"/>
        </w:trPr>
        <w:tc>
          <w:tcPr>
            <w:tcW w:w="6480" w:type="dxa"/>
            <w:vAlign w:val="center"/>
          </w:tcPr>
          <w:p w14:paraId="11DA4A8F" w14:textId="77777777" w:rsidR="00E026F1" w:rsidRDefault="00E026F1">
            <w:pPr>
              <w:pStyle w:val="Heading1"/>
            </w:pPr>
            <w:r>
              <w:t>Theaters and Auditoriums</w:t>
            </w:r>
          </w:p>
        </w:tc>
        <w:tc>
          <w:tcPr>
            <w:tcW w:w="456" w:type="dxa"/>
            <w:vAlign w:val="center"/>
          </w:tcPr>
          <w:p w14:paraId="7E6B09F1" w14:textId="77777777" w:rsidR="00E026F1" w:rsidRDefault="00E026F1">
            <w:pPr>
              <w:rPr>
                <w:b/>
              </w:rPr>
            </w:pPr>
            <w:r>
              <w:rPr>
                <w:b/>
              </w:rPr>
              <w:t>A</w:t>
            </w:r>
          </w:p>
        </w:tc>
        <w:tc>
          <w:tcPr>
            <w:tcW w:w="456" w:type="dxa"/>
            <w:vAlign w:val="center"/>
          </w:tcPr>
          <w:p w14:paraId="6B695304" w14:textId="77777777" w:rsidR="00E026F1" w:rsidRDefault="00E026F1">
            <w:pPr>
              <w:rPr>
                <w:b/>
              </w:rPr>
            </w:pPr>
            <w:r>
              <w:rPr>
                <w:b/>
              </w:rPr>
              <w:t>B</w:t>
            </w:r>
          </w:p>
        </w:tc>
        <w:tc>
          <w:tcPr>
            <w:tcW w:w="456" w:type="dxa"/>
            <w:vAlign w:val="center"/>
          </w:tcPr>
          <w:p w14:paraId="42A2B305" w14:textId="77777777" w:rsidR="00E026F1" w:rsidRDefault="00E026F1">
            <w:pPr>
              <w:rPr>
                <w:b/>
              </w:rPr>
            </w:pPr>
            <w:r>
              <w:rPr>
                <w:b/>
              </w:rPr>
              <w:t>C</w:t>
            </w:r>
          </w:p>
        </w:tc>
        <w:tc>
          <w:tcPr>
            <w:tcW w:w="456" w:type="dxa"/>
            <w:gridSpan w:val="2"/>
            <w:vAlign w:val="center"/>
          </w:tcPr>
          <w:p w14:paraId="76BA9650" w14:textId="77777777" w:rsidR="00E026F1" w:rsidRDefault="00E026F1">
            <w:pPr>
              <w:rPr>
                <w:b/>
              </w:rPr>
            </w:pPr>
            <w:r>
              <w:rPr>
                <w:b/>
              </w:rPr>
              <w:t>D</w:t>
            </w:r>
          </w:p>
        </w:tc>
        <w:tc>
          <w:tcPr>
            <w:tcW w:w="516" w:type="dxa"/>
            <w:vAlign w:val="center"/>
          </w:tcPr>
          <w:p w14:paraId="6F25708C" w14:textId="77777777" w:rsidR="00E026F1" w:rsidRDefault="00E026F1">
            <w:pPr>
              <w:rPr>
                <w:b/>
              </w:rPr>
            </w:pPr>
            <w:r>
              <w:rPr>
                <w:b/>
              </w:rPr>
              <w:t>S</w:t>
            </w:r>
          </w:p>
        </w:tc>
      </w:tr>
      <w:tr w:rsidR="00E026F1" w14:paraId="77B4BBFD" w14:textId="77777777">
        <w:trPr>
          <w:cantSplit/>
          <w:jc w:val="center"/>
        </w:trPr>
        <w:tc>
          <w:tcPr>
            <w:tcW w:w="6480" w:type="dxa"/>
            <w:vAlign w:val="center"/>
          </w:tcPr>
          <w:p w14:paraId="78AA62F9" w14:textId="77777777" w:rsidR="00E026F1" w:rsidRDefault="00E026F1">
            <w:r>
              <w:t>Excellent auditorium</w:t>
            </w:r>
          </w:p>
        </w:tc>
        <w:tc>
          <w:tcPr>
            <w:tcW w:w="456" w:type="dxa"/>
            <w:vAlign w:val="center"/>
          </w:tcPr>
          <w:p w14:paraId="3BA3D6CE" w14:textId="77777777" w:rsidR="00E026F1" w:rsidRDefault="00E026F1">
            <w:r>
              <w:t>55</w:t>
            </w:r>
          </w:p>
        </w:tc>
        <w:tc>
          <w:tcPr>
            <w:tcW w:w="456" w:type="dxa"/>
            <w:vAlign w:val="center"/>
          </w:tcPr>
          <w:p w14:paraId="1774697E" w14:textId="77777777" w:rsidR="00E026F1" w:rsidRDefault="00E026F1">
            <w:r>
              <w:t>55</w:t>
            </w:r>
          </w:p>
        </w:tc>
        <w:tc>
          <w:tcPr>
            <w:tcW w:w="456" w:type="dxa"/>
            <w:vAlign w:val="center"/>
          </w:tcPr>
          <w:p w14:paraId="67FFB347" w14:textId="77777777" w:rsidR="00E026F1" w:rsidRDefault="00E026F1">
            <w:r>
              <w:t>50</w:t>
            </w:r>
          </w:p>
        </w:tc>
        <w:tc>
          <w:tcPr>
            <w:tcW w:w="456" w:type="dxa"/>
            <w:gridSpan w:val="2"/>
            <w:vAlign w:val="center"/>
          </w:tcPr>
          <w:p w14:paraId="578DA6F3" w14:textId="77777777" w:rsidR="00E026F1" w:rsidRDefault="00E026F1">
            <w:r>
              <w:t>45</w:t>
            </w:r>
          </w:p>
        </w:tc>
        <w:tc>
          <w:tcPr>
            <w:tcW w:w="516" w:type="dxa"/>
            <w:vAlign w:val="center"/>
          </w:tcPr>
          <w:p w14:paraId="704A914A" w14:textId="77777777" w:rsidR="00E026F1" w:rsidRDefault="00E026F1">
            <w:r>
              <w:t>–</w:t>
            </w:r>
          </w:p>
        </w:tc>
      </w:tr>
      <w:tr w:rsidR="00E026F1" w14:paraId="28124426" w14:textId="77777777">
        <w:trPr>
          <w:cantSplit/>
          <w:jc w:val="center"/>
        </w:trPr>
        <w:tc>
          <w:tcPr>
            <w:tcW w:w="6480" w:type="dxa"/>
            <w:vAlign w:val="center"/>
          </w:tcPr>
          <w:p w14:paraId="6B9CDFB4" w14:textId="77777777" w:rsidR="00E026F1" w:rsidRDefault="00E026F1">
            <w:r>
              <w:t>Good and average auditorium</w:t>
            </w:r>
          </w:p>
        </w:tc>
        <w:tc>
          <w:tcPr>
            <w:tcW w:w="456" w:type="dxa"/>
            <w:vAlign w:val="center"/>
          </w:tcPr>
          <w:p w14:paraId="7C3EF3E6" w14:textId="77777777" w:rsidR="00E026F1" w:rsidRDefault="00E026F1">
            <w:r>
              <w:t>50</w:t>
            </w:r>
          </w:p>
        </w:tc>
        <w:tc>
          <w:tcPr>
            <w:tcW w:w="456" w:type="dxa"/>
            <w:vAlign w:val="center"/>
          </w:tcPr>
          <w:p w14:paraId="161FB3F8" w14:textId="77777777" w:rsidR="00E026F1" w:rsidRDefault="00E026F1">
            <w:r>
              <w:t>50</w:t>
            </w:r>
          </w:p>
        </w:tc>
        <w:tc>
          <w:tcPr>
            <w:tcW w:w="456" w:type="dxa"/>
            <w:vAlign w:val="center"/>
          </w:tcPr>
          <w:p w14:paraId="5947FCD8" w14:textId="77777777" w:rsidR="00E026F1" w:rsidRDefault="00E026F1">
            <w:r>
              <w:t>45</w:t>
            </w:r>
          </w:p>
        </w:tc>
        <w:tc>
          <w:tcPr>
            <w:tcW w:w="456" w:type="dxa"/>
            <w:gridSpan w:val="2"/>
            <w:vAlign w:val="center"/>
          </w:tcPr>
          <w:p w14:paraId="39BBDCCF" w14:textId="77777777" w:rsidR="00E026F1" w:rsidRDefault="00E026F1">
            <w:r>
              <w:t>40</w:t>
            </w:r>
          </w:p>
        </w:tc>
        <w:tc>
          <w:tcPr>
            <w:tcW w:w="516" w:type="dxa"/>
            <w:vAlign w:val="center"/>
          </w:tcPr>
          <w:p w14:paraId="7712D214" w14:textId="77777777" w:rsidR="00E026F1" w:rsidRDefault="00E026F1">
            <w:r>
              <w:t>40</w:t>
            </w:r>
          </w:p>
        </w:tc>
      </w:tr>
      <w:tr w:rsidR="00E026F1" w14:paraId="6AC346B5" w14:textId="77777777">
        <w:trPr>
          <w:cantSplit/>
          <w:jc w:val="center"/>
        </w:trPr>
        <w:tc>
          <w:tcPr>
            <w:tcW w:w="6480" w:type="dxa"/>
            <w:vAlign w:val="center"/>
          </w:tcPr>
          <w:p w14:paraId="5FCD3B72" w14:textId="77777777" w:rsidR="00E026F1" w:rsidRDefault="00E026F1">
            <w:r>
              <w:t>Low-cost auditorium</w:t>
            </w:r>
          </w:p>
        </w:tc>
        <w:tc>
          <w:tcPr>
            <w:tcW w:w="456" w:type="dxa"/>
            <w:vAlign w:val="center"/>
          </w:tcPr>
          <w:p w14:paraId="5F6E75DB" w14:textId="77777777" w:rsidR="00E026F1" w:rsidRDefault="00E026F1">
            <w:r>
              <w:t>–</w:t>
            </w:r>
          </w:p>
        </w:tc>
        <w:tc>
          <w:tcPr>
            <w:tcW w:w="456" w:type="dxa"/>
            <w:vAlign w:val="center"/>
          </w:tcPr>
          <w:p w14:paraId="2BAC2C8D" w14:textId="77777777" w:rsidR="00E026F1" w:rsidRDefault="00E026F1">
            <w:r>
              <w:t>–</w:t>
            </w:r>
          </w:p>
        </w:tc>
        <w:tc>
          <w:tcPr>
            <w:tcW w:w="456" w:type="dxa"/>
            <w:vAlign w:val="center"/>
          </w:tcPr>
          <w:p w14:paraId="0735D679" w14:textId="77777777" w:rsidR="00E026F1" w:rsidRDefault="00E026F1">
            <w:r>
              <w:t>40</w:t>
            </w:r>
          </w:p>
        </w:tc>
        <w:tc>
          <w:tcPr>
            <w:tcW w:w="456" w:type="dxa"/>
            <w:gridSpan w:val="2"/>
            <w:vAlign w:val="center"/>
          </w:tcPr>
          <w:p w14:paraId="37718ABE" w14:textId="77777777" w:rsidR="00E026F1" w:rsidRDefault="00E026F1">
            <w:r>
              <w:t>35</w:t>
            </w:r>
          </w:p>
        </w:tc>
        <w:tc>
          <w:tcPr>
            <w:tcW w:w="516" w:type="dxa"/>
            <w:vAlign w:val="center"/>
          </w:tcPr>
          <w:p w14:paraId="19E46A00" w14:textId="77777777" w:rsidR="00E026F1" w:rsidRDefault="00E026F1">
            <w:r>
              <w:t>35</w:t>
            </w:r>
          </w:p>
        </w:tc>
      </w:tr>
      <w:tr w:rsidR="00E026F1" w14:paraId="108992CE" w14:textId="77777777">
        <w:trPr>
          <w:cantSplit/>
          <w:jc w:val="center"/>
        </w:trPr>
        <w:tc>
          <w:tcPr>
            <w:tcW w:w="6480" w:type="dxa"/>
            <w:vAlign w:val="center"/>
          </w:tcPr>
          <w:p w14:paraId="607C7D3F" w14:textId="77777777" w:rsidR="00E026F1" w:rsidRDefault="00E026F1">
            <w:r>
              <w:t>Good and excellent theater</w:t>
            </w:r>
          </w:p>
        </w:tc>
        <w:tc>
          <w:tcPr>
            <w:tcW w:w="456" w:type="dxa"/>
            <w:vAlign w:val="center"/>
          </w:tcPr>
          <w:p w14:paraId="22DDBE84" w14:textId="77777777" w:rsidR="00E026F1" w:rsidRDefault="00E026F1">
            <w:r>
              <w:t>50</w:t>
            </w:r>
          </w:p>
        </w:tc>
        <w:tc>
          <w:tcPr>
            <w:tcW w:w="456" w:type="dxa"/>
            <w:vAlign w:val="center"/>
          </w:tcPr>
          <w:p w14:paraId="2FE2A59F" w14:textId="77777777" w:rsidR="00E026F1" w:rsidRDefault="00E026F1">
            <w:r>
              <w:t>50</w:t>
            </w:r>
          </w:p>
        </w:tc>
        <w:tc>
          <w:tcPr>
            <w:tcW w:w="456" w:type="dxa"/>
            <w:vAlign w:val="center"/>
          </w:tcPr>
          <w:p w14:paraId="24F88C2C" w14:textId="77777777" w:rsidR="00E026F1" w:rsidRDefault="00E026F1">
            <w:r>
              <w:t>45</w:t>
            </w:r>
          </w:p>
        </w:tc>
        <w:tc>
          <w:tcPr>
            <w:tcW w:w="456" w:type="dxa"/>
            <w:gridSpan w:val="2"/>
            <w:vAlign w:val="center"/>
          </w:tcPr>
          <w:p w14:paraId="6E262B6E" w14:textId="77777777" w:rsidR="00E026F1" w:rsidRDefault="00E026F1">
            <w:r>
              <w:t>40</w:t>
            </w:r>
          </w:p>
        </w:tc>
        <w:tc>
          <w:tcPr>
            <w:tcW w:w="516" w:type="dxa"/>
            <w:vAlign w:val="center"/>
          </w:tcPr>
          <w:p w14:paraId="495D04AF" w14:textId="77777777" w:rsidR="00E026F1" w:rsidRDefault="00E026F1">
            <w:r>
              <w:t>–</w:t>
            </w:r>
          </w:p>
        </w:tc>
      </w:tr>
      <w:tr w:rsidR="00E026F1" w14:paraId="66566B27" w14:textId="77777777">
        <w:trPr>
          <w:cantSplit/>
          <w:jc w:val="center"/>
        </w:trPr>
        <w:tc>
          <w:tcPr>
            <w:tcW w:w="6480" w:type="dxa"/>
            <w:vAlign w:val="center"/>
          </w:tcPr>
          <w:p w14:paraId="08D1AB87" w14:textId="77777777" w:rsidR="00E026F1" w:rsidRDefault="00E026F1">
            <w:r>
              <w:t>Average and fair theater</w:t>
            </w:r>
          </w:p>
        </w:tc>
        <w:tc>
          <w:tcPr>
            <w:tcW w:w="456" w:type="dxa"/>
            <w:vAlign w:val="center"/>
          </w:tcPr>
          <w:p w14:paraId="6EAE007B" w14:textId="77777777" w:rsidR="00E026F1" w:rsidRDefault="00E026F1">
            <w:r>
              <w:t>45</w:t>
            </w:r>
          </w:p>
        </w:tc>
        <w:tc>
          <w:tcPr>
            <w:tcW w:w="456" w:type="dxa"/>
            <w:vAlign w:val="center"/>
          </w:tcPr>
          <w:p w14:paraId="24554F7E" w14:textId="77777777" w:rsidR="00E026F1" w:rsidRDefault="00E026F1">
            <w:r>
              <w:t>45</w:t>
            </w:r>
          </w:p>
        </w:tc>
        <w:tc>
          <w:tcPr>
            <w:tcW w:w="456" w:type="dxa"/>
            <w:vAlign w:val="center"/>
          </w:tcPr>
          <w:p w14:paraId="77D76252" w14:textId="77777777" w:rsidR="00E026F1" w:rsidRDefault="00E026F1">
            <w:r>
              <w:t>40</w:t>
            </w:r>
          </w:p>
        </w:tc>
        <w:tc>
          <w:tcPr>
            <w:tcW w:w="456" w:type="dxa"/>
            <w:gridSpan w:val="2"/>
            <w:vAlign w:val="center"/>
          </w:tcPr>
          <w:p w14:paraId="1CE3E3EB" w14:textId="77777777" w:rsidR="00E026F1" w:rsidRDefault="00E026F1">
            <w:r>
              <w:t>35</w:t>
            </w:r>
          </w:p>
        </w:tc>
        <w:tc>
          <w:tcPr>
            <w:tcW w:w="516" w:type="dxa"/>
            <w:vAlign w:val="center"/>
          </w:tcPr>
          <w:p w14:paraId="6DAB7939" w14:textId="77777777" w:rsidR="00E026F1" w:rsidRDefault="00E026F1">
            <w:r>
              <w:t>35</w:t>
            </w:r>
          </w:p>
        </w:tc>
      </w:tr>
      <w:tr w:rsidR="00E026F1" w14:paraId="7434F747" w14:textId="77777777">
        <w:trPr>
          <w:cantSplit/>
          <w:jc w:val="center"/>
        </w:trPr>
        <w:tc>
          <w:tcPr>
            <w:tcW w:w="6480" w:type="dxa"/>
            <w:vAlign w:val="center"/>
          </w:tcPr>
          <w:p w14:paraId="1C59A34B" w14:textId="77777777" w:rsidR="00E026F1" w:rsidRDefault="00E026F1">
            <w:r>
              <w:t>Low-cost and cheap theater</w:t>
            </w:r>
          </w:p>
        </w:tc>
        <w:tc>
          <w:tcPr>
            <w:tcW w:w="456" w:type="dxa"/>
            <w:vAlign w:val="center"/>
          </w:tcPr>
          <w:p w14:paraId="35DA2BD8" w14:textId="77777777" w:rsidR="00E026F1" w:rsidRDefault="00E026F1">
            <w:r>
              <w:t>–</w:t>
            </w:r>
          </w:p>
        </w:tc>
        <w:tc>
          <w:tcPr>
            <w:tcW w:w="456" w:type="dxa"/>
            <w:vAlign w:val="center"/>
          </w:tcPr>
          <w:p w14:paraId="0DD0CEC5" w14:textId="77777777" w:rsidR="00E026F1" w:rsidRDefault="00E026F1">
            <w:r>
              <w:t>–</w:t>
            </w:r>
          </w:p>
        </w:tc>
        <w:tc>
          <w:tcPr>
            <w:tcW w:w="456" w:type="dxa"/>
            <w:vAlign w:val="center"/>
          </w:tcPr>
          <w:p w14:paraId="1E99121E" w14:textId="77777777" w:rsidR="00E026F1" w:rsidRDefault="00E026F1">
            <w:r>
              <w:t>35</w:t>
            </w:r>
          </w:p>
        </w:tc>
        <w:tc>
          <w:tcPr>
            <w:tcW w:w="456" w:type="dxa"/>
            <w:gridSpan w:val="2"/>
            <w:vAlign w:val="center"/>
          </w:tcPr>
          <w:p w14:paraId="7158C55D" w14:textId="77777777" w:rsidR="00E026F1" w:rsidRDefault="00E026F1">
            <w:r>
              <w:t>30</w:t>
            </w:r>
          </w:p>
        </w:tc>
        <w:tc>
          <w:tcPr>
            <w:tcW w:w="516" w:type="dxa"/>
            <w:vAlign w:val="center"/>
          </w:tcPr>
          <w:p w14:paraId="75987106" w14:textId="77777777" w:rsidR="00E026F1" w:rsidRDefault="00E026F1">
            <w:r>
              <w:t>30</w:t>
            </w:r>
          </w:p>
        </w:tc>
      </w:tr>
      <w:tr w:rsidR="00E026F1" w14:paraId="1F0D8582" w14:textId="77777777">
        <w:trPr>
          <w:cantSplit/>
          <w:jc w:val="center"/>
        </w:trPr>
        <w:tc>
          <w:tcPr>
            <w:tcW w:w="6480" w:type="dxa"/>
            <w:vAlign w:val="center"/>
          </w:tcPr>
          <w:p w14:paraId="2EFF41A0" w14:textId="77777777" w:rsidR="00E026F1" w:rsidRDefault="00E026F1">
            <w:r>
              <w:t>Good bowling alleys</w:t>
            </w:r>
          </w:p>
        </w:tc>
        <w:tc>
          <w:tcPr>
            <w:tcW w:w="456" w:type="dxa"/>
            <w:vAlign w:val="center"/>
          </w:tcPr>
          <w:p w14:paraId="11856115" w14:textId="77777777" w:rsidR="00E026F1" w:rsidRDefault="00E026F1">
            <w:r>
              <w:t>–</w:t>
            </w:r>
          </w:p>
        </w:tc>
        <w:tc>
          <w:tcPr>
            <w:tcW w:w="456" w:type="dxa"/>
            <w:vAlign w:val="center"/>
          </w:tcPr>
          <w:p w14:paraId="44EA20D2" w14:textId="77777777" w:rsidR="00E026F1" w:rsidRDefault="00E026F1">
            <w:r>
              <w:t>–</w:t>
            </w:r>
          </w:p>
        </w:tc>
        <w:tc>
          <w:tcPr>
            <w:tcW w:w="456" w:type="dxa"/>
            <w:vAlign w:val="center"/>
          </w:tcPr>
          <w:p w14:paraId="64F9E8FC" w14:textId="77777777" w:rsidR="00E026F1" w:rsidRDefault="00E026F1">
            <w:r>
              <w:t>40</w:t>
            </w:r>
          </w:p>
        </w:tc>
        <w:tc>
          <w:tcPr>
            <w:tcW w:w="456" w:type="dxa"/>
            <w:gridSpan w:val="2"/>
            <w:vAlign w:val="center"/>
          </w:tcPr>
          <w:p w14:paraId="626BFD70" w14:textId="77777777" w:rsidR="00E026F1" w:rsidRDefault="00E026F1">
            <w:r>
              <w:t>35</w:t>
            </w:r>
          </w:p>
        </w:tc>
        <w:tc>
          <w:tcPr>
            <w:tcW w:w="516" w:type="dxa"/>
            <w:vAlign w:val="center"/>
          </w:tcPr>
          <w:p w14:paraId="63E68F1F" w14:textId="77777777" w:rsidR="00E026F1" w:rsidRDefault="00E026F1">
            <w:r>
              <w:t>35</w:t>
            </w:r>
          </w:p>
        </w:tc>
      </w:tr>
      <w:tr w:rsidR="00E026F1" w14:paraId="341C82A0" w14:textId="77777777">
        <w:trPr>
          <w:cantSplit/>
          <w:jc w:val="center"/>
        </w:trPr>
        <w:tc>
          <w:tcPr>
            <w:tcW w:w="6480" w:type="dxa"/>
            <w:vAlign w:val="center"/>
          </w:tcPr>
          <w:p w14:paraId="64C79F9F" w14:textId="77777777" w:rsidR="00E026F1" w:rsidRDefault="00E026F1">
            <w:r>
              <w:t>Low-cost average bowling alleys</w:t>
            </w:r>
          </w:p>
        </w:tc>
        <w:tc>
          <w:tcPr>
            <w:tcW w:w="456" w:type="dxa"/>
            <w:vAlign w:val="center"/>
          </w:tcPr>
          <w:p w14:paraId="594376F8" w14:textId="77777777" w:rsidR="00E026F1" w:rsidRDefault="00E026F1">
            <w:r>
              <w:t>–</w:t>
            </w:r>
          </w:p>
        </w:tc>
        <w:tc>
          <w:tcPr>
            <w:tcW w:w="456" w:type="dxa"/>
            <w:vAlign w:val="center"/>
          </w:tcPr>
          <w:p w14:paraId="0C37EAA1" w14:textId="77777777" w:rsidR="00E026F1" w:rsidRDefault="00E026F1">
            <w:r>
              <w:t>–</w:t>
            </w:r>
          </w:p>
        </w:tc>
        <w:tc>
          <w:tcPr>
            <w:tcW w:w="456" w:type="dxa"/>
            <w:vAlign w:val="center"/>
          </w:tcPr>
          <w:p w14:paraId="5830D07E" w14:textId="77777777" w:rsidR="00E026F1" w:rsidRDefault="00E026F1">
            <w:r>
              <w:t>35</w:t>
            </w:r>
          </w:p>
        </w:tc>
        <w:tc>
          <w:tcPr>
            <w:tcW w:w="456" w:type="dxa"/>
            <w:gridSpan w:val="2"/>
            <w:vAlign w:val="center"/>
          </w:tcPr>
          <w:p w14:paraId="63BB5FD7" w14:textId="77777777" w:rsidR="00E026F1" w:rsidRDefault="00E026F1">
            <w:r>
              <w:t>30</w:t>
            </w:r>
          </w:p>
        </w:tc>
        <w:tc>
          <w:tcPr>
            <w:tcW w:w="516" w:type="dxa"/>
            <w:vAlign w:val="center"/>
          </w:tcPr>
          <w:p w14:paraId="2658B4CA" w14:textId="77777777" w:rsidR="00E026F1" w:rsidRDefault="00E026F1">
            <w:r>
              <w:t>30</w:t>
            </w:r>
          </w:p>
        </w:tc>
      </w:tr>
      <w:tr w:rsidR="00E026F1" w14:paraId="51C820C5" w14:textId="77777777">
        <w:trPr>
          <w:cantSplit/>
          <w:jc w:val="center"/>
        </w:trPr>
        <w:tc>
          <w:tcPr>
            <w:tcW w:w="6480" w:type="dxa"/>
            <w:vAlign w:val="center"/>
          </w:tcPr>
          <w:p w14:paraId="44CBF46A" w14:textId="77777777" w:rsidR="00E026F1" w:rsidRDefault="00E026F1">
            <w:r>
              <w:t>Good skating rink and tennis clubs</w:t>
            </w:r>
          </w:p>
        </w:tc>
        <w:tc>
          <w:tcPr>
            <w:tcW w:w="456" w:type="dxa"/>
            <w:vAlign w:val="center"/>
          </w:tcPr>
          <w:p w14:paraId="5F6C5A80" w14:textId="77777777" w:rsidR="00E026F1" w:rsidRDefault="00E026F1">
            <w:r>
              <w:t>–</w:t>
            </w:r>
          </w:p>
        </w:tc>
        <w:tc>
          <w:tcPr>
            <w:tcW w:w="456" w:type="dxa"/>
            <w:vAlign w:val="center"/>
          </w:tcPr>
          <w:p w14:paraId="5AD8D217" w14:textId="77777777" w:rsidR="00E026F1" w:rsidRDefault="00E026F1">
            <w:r>
              <w:t>–</w:t>
            </w:r>
          </w:p>
        </w:tc>
        <w:tc>
          <w:tcPr>
            <w:tcW w:w="456" w:type="dxa"/>
            <w:vAlign w:val="center"/>
          </w:tcPr>
          <w:p w14:paraId="4B00A448" w14:textId="77777777" w:rsidR="00E026F1" w:rsidRDefault="00E026F1">
            <w:r>
              <w:t>45</w:t>
            </w:r>
          </w:p>
        </w:tc>
        <w:tc>
          <w:tcPr>
            <w:tcW w:w="456" w:type="dxa"/>
            <w:gridSpan w:val="2"/>
            <w:vAlign w:val="center"/>
          </w:tcPr>
          <w:p w14:paraId="72AB3585" w14:textId="77777777" w:rsidR="00E026F1" w:rsidRDefault="00E026F1">
            <w:r>
              <w:t>40</w:t>
            </w:r>
          </w:p>
        </w:tc>
        <w:tc>
          <w:tcPr>
            <w:tcW w:w="516" w:type="dxa"/>
            <w:vAlign w:val="center"/>
          </w:tcPr>
          <w:p w14:paraId="2D312794" w14:textId="77777777" w:rsidR="00E026F1" w:rsidRDefault="00E026F1">
            <w:r>
              <w:t>40</w:t>
            </w:r>
          </w:p>
        </w:tc>
      </w:tr>
      <w:tr w:rsidR="00E026F1" w14:paraId="2EE7656C" w14:textId="77777777">
        <w:trPr>
          <w:cantSplit/>
          <w:jc w:val="center"/>
        </w:trPr>
        <w:tc>
          <w:tcPr>
            <w:tcW w:w="6480" w:type="dxa"/>
            <w:vAlign w:val="center"/>
          </w:tcPr>
          <w:p w14:paraId="059E14C4" w14:textId="77777777" w:rsidR="00E026F1" w:rsidRDefault="00E026F1">
            <w:r>
              <w:t>Average skating rink and tennis clubs</w:t>
            </w:r>
          </w:p>
        </w:tc>
        <w:tc>
          <w:tcPr>
            <w:tcW w:w="456" w:type="dxa"/>
            <w:vAlign w:val="center"/>
          </w:tcPr>
          <w:p w14:paraId="1C8F4599" w14:textId="77777777" w:rsidR="00E026F1" w:rsidRDefault="00E026F1">
            <w:r>
              <w:t>–</w:t>
            </w:r>
          </w:p>
        </w:tc>
        <w:tc>
          <w:tcPr>
            <w:tcW w:w="456" w:type="dxa"/>
            <w:vAlign w:val="center"/>
          </w:tcPr>
          <w:p w14:paraId="3F6DC05F" w14:textId="77777777" w:rsidR="00E026F1" w:rsidRDefault="00E026F1">
            <w:r>
              <w:t>–</w:t>
            </w:r>
          </w:p>
        </w:tc>
        <w:tc>
          <w:tcPr>
            <w:tcW w:w="456" w:type="dxa"/>
            <w:vAlign w:val="center"/>
          </w:tcPr>
          <w:p w14:paraId="7079C26B" w14:textId="77777777" w:rsidR="00E026F1" w:rsidRDefault="00E026F1">
            <w:r>
              <w:t>40</w:t>
            </w:r>
          </w:p>
        </w:tc>
        <w:tc>
          <w:tcPr>
            <w:tcW w:w="456" w:type="dxa"/>
            <w:gridSpan w:val="2"/>
            <w:vAlign w:val="center"/>
          </w:tcPr>
          <w:p w14:paraId="0A246EC5" w14:textId="77777777" w:rsidR="00E026F1" w:rsidRDefault="00E026F1">
            <w:r>
              <w:t>35</w:t>
            </w:r>
          </w:p>
        </w:tc>
        <w:tc>
          <w:tcPr>
            <w:tcW w:w="516" w:type="dxa"/>
            <w:vAlign w:val="center"/>
          </w:tcPr>
          <w:p w14:paraId="32BA449F" w14:textId="77777777" w:rsidR="00E026F1" w:rsidRDefault="00E026F1">
            <w:r>
              <w:t>35</w:t>
            </w:r>
          </w:p>
        </w:tc>
      </w:tr>
      <w:tr w:rsidR="00E026F1" w14:paraId="0529281F" w14:textId="77777777">
        <w:trPr>
          <w:cantSplit/>
          <w:jc w:val="center"/>
        </w:trPr>
        <w:tc>
          <w:tcPr>
            <w:tcW w:w="6480" w:type="dxa"/>
            <w:vAlign w:val="center"/>
          </w:tcPr>
          <w:p w14:paraId="7E2ABC05" w14:textId="77777777" w:rsidR="00E026F1" w:rsidRDefault="00E026F1">
            <w:r>
              <w:t>Low-cost skating rink and tennis clubs</w:t>
            </w:r>
          </w:p>
        </w:tc>
        <w:tc>
          <w:tcPr>
            <w:tcW w:w="456" w:type="dxa"/>
            <w:vAlign w:val="center"/>
          </w:tcPr>
          <w:p w14:paraId="487BF936" w14:textId="77777777" w:rsidR="00E026F1" w:rsidRDefault="00E026F1">
            <w:r>
              <w:t>–</w:t>
            </w:r>
          </w:p>
        </w:tc>
        <w:tc>
          <w:tcPr>
            <w:tcW w:w="456" w:type="dxa"/>
            <w:vAlign w:val="center"/>
          </w:tcPr>
          <w:p w14:paraId="57146DF3" w14:textId="77777777" w:rsidR="00E026F1" w:rsidRDefault="00E026F1">
            <w:r>
              <w:t>–</w:t>
            </w:r>
          </w:p>
        </w:tc>
        <w:tc>
          <w:tcPr>
            <w:tcW w:w="456" w:type="dxa"/>
            <w:vAlign w:val="center"/>
          </w:tcPr>
          <w:p w14:paraId="45CADB3E" w14:textId="77777777" w:rsidR="00E026F1" w:rsidRDefault="00E026F1">
            <w:r>
              <w:t>35</w:t>
            </w:r>
          </w:p>
        </w:tc>
        <w:tc>
          <w:tcPr>
            <w:tcW w:w="456" w:type="dxa"/>
            <w:gridSpan w:val="2"/>
            <w:vAlign w:val="center"/>
          </w:tcPr>
          <w:p w14:paraId="1249BCCE" w14:textId="77777777" w:rsidR="00E026F1" w:rsidRDefault="00E026F1">
            <w:r>
              <w:t>30</w:t>
            </w:r>
          </w:p>
        </w:tc>
        <w:tc>
          <w:tcPr>
            <w:tcW w:w="516" w:type="dxa"/>
            <w:vAlign w:val="center"/>
          </w:tcPr>
          <w:p w14:paraId="31DCF82A" w14:textId="77777777" w:rsidR="00E026F1" w:rsidRDefault="00E026F1">
            <w:r>
              <w:t>30</w:t>
            </w:r>
          </w:p>
        </w:tc>
      </w:tr>
      <w:tr w:rsidR="00E026F1" w14:paraId="7487C4FC" w14:textId="77777777">
        <w:trPr>
          <w:cantSplit/>
          <w:jc w:val="center"/>
        </w:trPr>
        <w:tc>
          <w:tcPr>
            <w:tcW w:w="6480" w:type="dxa"/>
            <w:vAlign w:val="center"/>
          </w:tcPr>
          <w:p w14:paraId="16F4DDF8" w14:textId="77777777" w:rsidR="00E026F1" w:rsidRDefault="00E026F1">
            <w:r>
              <w:t>Good handball racquetball clubs</w:t>
            </w:r>
          </w:p>
        </w:tc>
        <w:tc>
          <w:tcPr>
            <w:tcW w:w="456" w:type="dxa"/>
            <w:vAlign w:val="center"/>
          </w:tcPr>
          <w:p w14:paraId="4AF4291E" w14:textId="77777777" w:rsidR="00E026F1" w:rsidRDefault="00E026F1">
            <w:r>
              <w:t>–</w:t>
            </w:r>
          </w:p>
        </w:tc>
        <w:tc>
          <w:tcPr>
            <w:tcW w:w="456" w:type="dxa"/>
            <w:vAlign w:val="center"/>
          </w:tcPr>
          <w:p w14:paraId="13DA3C51" w14:textId="77777777" w:rsidR="00E026F1" w:rsidRDefault="00E026F1">
            <w:r>
              <w:t>–</w:t>
            </w:r>
          </w:p>
        </w:tc>
        <w:tc>
          <w:tcPr>
            <w:tcW w:w="456" w:type="dxa"/>
            <w:vAlign w:val="center"/>
          </w:tcPr>
          <w:p w14:paraId="3648AFCA" w14:textId="77777777" w:rsidR="00E026F1" w:rsidRDefault="00E026F1">
            <w:r>
              <w:t>45</w:t>
            </w:r>
          </w:p>
        </w:tc>
        <w:tc>
          <w:tcPr>
            <w:tcW w:w="456" w:type="dxa"/>
            <w:gridSpan w:val="2"/>
            <w:vAlign w:val="center"/>
          </w:tcPr>
          <w:p w14:paraId="1D8CB359" w14:textId="77777777" w:rsidR="00E026F1" w:rsidRDefault="00E026F1">
            <w:r>
              <w:t>40</w:t>
            </w:r>
          </w:p>
        </w:tc>
        <w:tc>
          <w:tcPr>
            <w:tcW w:w="516" w:type="dxa"/>
            <w:vAlign w:val="center"/>
          </w:tcPr>
          <w:p w14:paraId="39C92471" w14:textId="77777777" w:rsidR="00E026F1" w:rsidRDefault="00E026F1">
            <w:r>
              <w:t>40</w:t>
            </w:r>
          </w:p>
        </w:tc>
      </w:tr>
      <w:tr w:rsidR="00E026F1" w14:paraId="12B610F4" w14:textId="77777777">
        <w:trPr>
          <w:cantSplit/>
          <w:jc w:val="center"/>
        </w:trPr>
        <w:tc>
          <w:tcPr>
            <w:tcW w:w="6480" w:type="dxa"/>
            <w:vAlign w:val="center"/>
          </w:tcPr>
          <w:p w14:paraId="179CF1C2" w14:textId="77777777" w:rsidR="00E026F1" w:rsidRDefault="00E026F1">
            <w:r>
              <w:t>Average handball racquetball clubs</w:t>
            </w:r>
          </w:p>
        </w:tc>
        <w:tc>
          <w:tcPr>
            <w:tcW w:w="456" w:type="dxa"/>
            <w:vAlign w:val="center"/>
          </w:tcPr>
          <w:p w14:paraId="7AF35CD7" w14:textId="77777777" w:rsidR="00E026F1" w:rsidRDefault="00E026F1">
            <w:r>
              <w:t>–</w:t>
            </w:r>
          </w:p>
        </w:tc>
        <w:tc>
          <w:tcPr>
            <w:tcW w:w="456" w:type="dxa"/>
            <w:vAlign w:val="center"/>
          </w:tcPr>
          <w:p w14:paraId="653D9B3D" w14:textId="77777777" w:rsidR="00E026F1" w:rsidRDefault="00E026F1">
            <w:r>
              <w:t>–</w:t>
            </w:r>
          </w:p>
        </w:tc>
        <w:tc>
          <w:tcPr>
            <w:tcW w:w="456" w:type="dxa"/>
            <w:vAlign w:val="center"/>
          </w:tcPr>
          <w:p w14:paraId="07796C2C" w14:textId="77777777" w:rsidR="00E026F1" w:rsidRDefault="00E026F1">
            <w:r>
              <w:t>40</w:t>
            </w:r>
          </w:p>
        </w:tc>
        <w:tc>
          <w:tcPr>
            <w:tcW w:w="456" w:type="dxa"/>
            <w:gridSpan w:val="2"/>
            <w:vAlign w:val="center"/>
          </w:tcPr>
          <w:p w14:paraId="583794DF" w14:textId="77777777" w:rsidR="00E026F1" w:rsidRDefault="00E026F1">
            <w:r>
              <w:t>35</w:t>
            </w:r>
          </w:p>
        </w:tc>
        <w:tc>
          <w:tcPr>
            <w:tcW w:w="516" w:type="dxa"/>
            <w:vAlign w:val="center"/>
          </w:tcPr>
          <w:p w14:paraId="67571463" w14:textId="77777777" w:rsidR="00E026F1" w:rsidRDefault="00E026F1">
            <w:r>
              <w:t>35</w:t>
            </w:r>
          </w:p>
        </w:tc>
      </w:tr>
      <w:tr w:rsidR="00E026F1" w14:paraId="66BA04E9" w14:textId="77777777">
        <w:trPr>
          <w:cantSplit/>
          <w:jc w:val="center"/>
        </w:trPr>
        <w:tc>
          <w:tcPr>
            <w:tcW w:w="6480" w:type="dxa"/>
            <w:vAlign w:val="center"/>
          </w:tcPr>
          <w:p w14:paraId="6DB52533" w14:textId="77777777" w:rsidR="00E026F1" w:rsidRDefault="00E026F1"/>
        </w:tc>
        <w:tc>
          <w:tcPr>
            <w:tcW w:w="456" w:type="dxa"/>
            <w:vAlign w:val="center"/>
          </w:tcPr>
          <w:p w14:paraId="5960F715" w14:textId="77777777" w:rsidR="00E026F1" w:rsidRDefault="00E026F1"/>
        </w:tc>
        <w:tc>
          <w:tcPr>
            <w:tcW w:w="456" w:type="dxa"/>
            <w:vAlign w:val="center"/>
          </w:tcPr>
          <w:p w14:paraId="77F3CDA5" w14:textId="77777777" w:rsidR="00E026F1" w:rsidRDefault="00E026F1"/>
        </w:tc>
        <w:tc>
          <w:tcPr>
            <w:tcW w:w="456" w:type="dxa"/>
            <w:vAlign w:val="center"/>
          </w:tcPr>
          <w:p w14:paraId="5F253E28" w14:textId="77777777" w:rsidR="00E026F1" w:rsidRDefault="00E026F1"/>
        </w:tc>
        <w:tc>
          <w:tcPr>
            <w:tcW w:w="456" w:type="dxa"/>
            <w:gridSpan w:val="2"/>
            <w:vAlign w:val="center"/>
          </w:tcPr>
          <w:p w14:paraId="32CE7141" w14:textId="77777777" w:rsidR="00E026F1" w:rsidRDefault="00E026F1"/>
        </w:tc>
        <w:tc>
          <w:tcPr>
            <w:tcW w:w="516" w:type="dxa"/>
            <w:vAlign w:val="center"/>
          </w:tcPr>
          <w:p w14:paraId="34DB9398" w14:textId="77777777" w:rsidR="00E026F1" w:rsidRDefault="00E026F1"/>
        </w:tc>
      </w:tr>
      <w:tr w:rsidR="00E026F1" w14:paraId="3BE382C2" w14:textId="77777777">
        <w:trPr>
          <w:cantSplit/>
          <w:jc w:val="center"/>
        </w:trPr>
        <w:tc>
          <w:tcPr>
            <w:tcW w:w="6480" w:type="dxa"/>
            <w:vAlign w:val="center"/>
          </w:tcPr>
          <w:p w14:paraId="095B3E8E" w14:textId="77777777" w:rsidR="00E026F1" w:rsidRDefault="00E026F1">
            <w:pPr>
              <w:pStyle w:val="Heading1"/>
            </w:pPr>
            <w:r>
              <w:t>Sheds and Farm Buildings</w:t>
            </w:r>
          </w:p>
        </w:tc>
        <w:tc>
          <w:tcPr>
            <w:tcW w:w="456" w:type="dxa"/>
            <w:vAlign w:val="center"/>
          </w:tcPr>
          <w:p w14:paraId="0C7B943F" w14:textId="77777777" w:rsidR="00E026F1" w:rsidRDefault="00E026F1">
            <w:pPr>
              <w:rPr>
                <w:b/>
              </w:rPr>
            </w:pPr>
            <w:r>
              <w:rPr>
                <w:b/>
              </w:rPr>
              <w:t>A</w:t>
            </w:r>
          </w:p>
        </w:tc>
        <w:tc>
          <w:tcPr>
            <w:tcW w:w="456" w:type="dxa"/>
            <w:vAlign w:val="center"/>
          </w:tcPr>
          <w:p w14:paraId="7BF2F360" w14:textId="77777777" w:rsidR="00E026F1" w:rsidRDefault="00E026F1">
            <w:pPr>
              <w:rPr>
                <w:b/>
              </w:rPr>
            </w:pPr>
            <w:r>
              <w:rPr>
                <w:b/>
              </w:rPr>
              <w:t>B</w:t>
            </w:r>
          </w:p>
        </w:tc>
        <w:tc>
          <w:tcPr>
            <w:tcW w:w="456" w:type="dxa"/>
            <w:vAlign w:val="center"/>
          </w:tcPr>
          <w:p w14:paraId="326F9672" w14:textId="77777777" w:rsidR="00E026F1" w:rsidRDefault="00E026F1">
            <w:pPr>
              <w:rPr>
                <w:b/>
              </w:rPr>
            </w:pPr>
            <w:r>
              <w:rPr>
                <w:b/>
              </w:rPr>
              <w:t>C</w:t>
            </w:r>
          </w:p>
        </w:tc>
        <w:tc>
          <w:tcPr>
            <w:tcW w:w="456" w:type="dxa"/>
            <w:gridSpan w:val="2"/>
            <w:vAlign w:val="center"/>
          </w:tcPr>
          <w:p w14:paraId="7DEB74E4" w14:textId="77777777" w:rsidR="00E026F1" w:rsidRDefault="00E026F1">
            <w:pPr>
              <w:rPr>
                <w:b/>
              </w:rPr>
            </w:pPr>
            <w:r>
              <w:rPr>
                <w:b/>
              </w:rPr>
              <w:t>D</w:t>
            </w:r>
          </w:p>
        </w:tc>
        <w:tc>
          <w:tcPr>
            <w:tcW w:w="516" w:type="dxa"/>
            <w:vAlign w:val="center"/>
          </w:tcPr>
          <w:p w14:paraId="4CF05B18" w14:textId="77777777" w:rsidR="00E026F1" w:rsidRDefault="00E026F1">
            <w:pPr>
              <w:rPr>
                <w:b/>
              </w:rPr>
            </w:pPr>
            <w:r>
              <w:rPr>
                <w:b/>
              </w:rPr>
              <w:t>S</w:t>
            </w:r>
          </w:p>
        </w:tc>
      </w:tr>
      <w:tr w:rsidR="00E026F1" w14:paraId="465627CC" w14:textId="77777777">
        <w:trPr>
          <w:cantSplit/>
          <w:jc w:val="center"/>
        </w:trPr>
        <w:tc>
          <w:tcPr>
            <w:tcW w:w="6480" w:type="dxa"/>
            <w:vAlign w:val="center"/>
          </w:tcPr>
          <w:p w14:paraId="221C1A8E" w14:textId="77777777" w:rsidR="00E026F1" w:rsidRDefault="00E026F1">
            <w:r>
              <w:t>Good creameries</w:t>
            </w:r>
          </w:p>
        </w:tc>
        <w:tc>
          <w:tcPr>
            <w:tcW w:w="456" w:type="dxa"/>
            <w:vAlign w:val="center"/>
          </w:tcPr>
          <w:p w14:paraId="2B337767" w14:textId="77777777" w:rsidR="00E026F1" w:rsidRDefault="00E026F1">
            <w:r>
              <w:t>–</w:t>
            </w:r>
          </w:p>
        </w:tc>
        <w:tc>
          <w:tcPr>
            <w:tcW w:w="456" w:type="dxa"/>
            <w:vAlign w:val="center"/>
          </w:tcPr>
          <w:p w14:paraId="70787EA2" w14:textId="77777777" w:rsidR="00E026F1" w:rsidRDefault="00E026F1">
            <w:r>
              <w:t>–</w:t>
            </w:r>
          </w:p>
        </w:tc>
        <w:tc>
          <w:tcPr>
            <w:tcW w:w="456" w:type="dxa"/>
            <w:vAlign w:val="center"/>
          </w:tcPr>
          <w:p w14:paraId="599F1359" w14:textId="77777777" w:rsidR="00E026F1" w:rsidRDefault="00E026F1">
            <w:r>
              <w:t>45</w:t>
            </w:r>
          </w:p>
        </w:tc>
        <w:tc>
          <w:tcPr>
            <w:tcW w:w="456" w:type="dxa"/>
            <w:gridSpan w:val="2"/>
            <w:vAlign w:val="center"/>
          </w:tcPr>
          <w:p w14:paraId="46B618F8" w14:textId="77777777" w:rsidR="00E026F1" w:rsidRDefault="00E026F1">
            <w:r>
              <w:t>–</w:t>
            </w:r>
          </w:p>
        </w:tc>
        <w:tc>
          <w:tcPr>
            <w:tcW w:w="516" w:type="dxa"/>
            <w:vAlign w:val="center"/>
          </w:tcPr>
          <w:p w14:paraId="52E8C18D" w14:textId="77777777" w:rsidR="00E026F1" w:rsidRDefault="00E026F1">
            <w:r>
              <w:t>45</w:t>
            </w:r>
          </w:p>
        </w:tc>
      </w:tr>
      <w:tr w:rsidR="00E026F1" w14:paraId="61E9C7F0" w14:textId="77777777">
        <w:trPr>
          <w:cantSplit/>
          <w:jc w:val="center"/>
        </w:trPr>
        <w:tc>
          <w:tcPr>
            <w:tcW w:w="6480" w:type="dxa"/>
            <w:vAlign w:val="center"/>
          </w:tcPr>
          <w:p w14:paraId="72419453" w14:textId="77777777" w:rsidR="00E026F1" w:rsidRDefault="00E026F1">
            <w:r>
              <w:t>Average creameries</w:t>
            </w:r>
          </w:p>
        </w:tc>
        <w:tc>
          <w:tcPr>
            <w:tcW w:w="456" w:type="dxa"/>
            <w:vAlign w:val="center"/>
          </w:tcPr>
          <w:p w14:paraId="58E41E79" w14:textId="77777777" w:rsidR="00E026F1" w:rsidRDefault="00E026F1">
            <w:r>
              <w:t>45</w:t>
            </w:r>
          </w:p>
        </w:tc>
        <w:tc>
          <w:tcPr>
            <w:tcW w:w="456" w:type="dxa"/>
            <w:vAlign w:val="center"/>
          </w:tcPr>
          <w:p w14:paraId="4271FE92" w14:textId="77777777" w:rsidR="00E026F1" w:rsidRDefault="00E026F1">
            <w:r>
              <w:t>45</w:t>
            </w:r>
          </w:p>
        </w:tc>
        <w:tc>
          <w:tcPr>
            <w:tcW w:w="456" w:type="dxa"/>
            <w:vAlign w:val="center"/>
          </w:tcPr>
          <w:p w14:paraId="2A3FEF1F" w14:textId="77777777" w:rsidR="00E026F1" w:rsidRDefault="00E026F1">
            <w:r>
              <w:t>35</w:t>
            </w:r>
          </w:p>
        </w:tc>
        <w:tc>
          <w:tcPr>
            <w:tcW w:w="456" w:type="dxa"/>
            <w:gridSpan w:val="2"/>
            <w:vAlign w:val="center"/>
          </w:tcPr>
          <w:p w14:paraId="71C5480F" w14:textId="77777777" w:rsidR="00E026F1" w:rsidRDefault="00E026F1">
            <w:r>
              <w:t>–</w:t>
            </w:r>
          </w:p>
        </w:tc>
        <w:tc>
          <w:tcPr>
            <w:tcW w:w="516" w:type="dxa"/>
            <w:vAlign w:val="center"/>
          </w:tcPr>
          <w:p w14:paraId="386A5273" w14:textId="77777777" w:rsidR="00E026F1" w:rsidRDefault="00E026F1">
            <w:r>
              <w:t>30</w:t>
            </w:r>
          </w:p>
        </w:tc>
      </w:tr>
      <w:tr w:rsidR="00E026F1" w14:paraId="03C7D3AC" w14:textId="77777777">
        <w:trPr>
          <w:cantSplit/>
          <w:jc w:val="center"/>
        </w:trPr>
        <w:tc>
          <w:tcPr>
            <w:tcW w:w="6480" w:type="dxa"/>
            <w:vAlign w:val="center"/>
          </w:tcPr>
          <w:p w14:paraId="60A82AF0" w14:textId="77777777" w:rsidR="00E026F1" w:rsidRDefault="00E026F1">
            <w:r>
              <w:t>Low-cost creameries</w:t>
            </w:r>
          </w:p>
        </w:tc>
        <w:tc>
          <w:tcPr>
            <w:tcW w:w="456" w:type="dxa"/>
            <w:vAlign w:val="center"/>
          </w:tcPr>
          <w:p w14:paraId="2E84107B" w14:textId="77777777" w:rsidR="00E026F1" w:rsidRDefault="00E026F1">
            <w:r>
              <w:t>–</w:t>
            </w:r>
          </w:p>
        </w:tc>
        <w:tc>
          <w:tcPr>
            <w:tcW w:w="456" w:type="dxa"/>
            <w:vAlign w:val="center"/>
          </w:tcPr>
          <w:p w14:paraId="1B79099D" w14:textId="77777777" w:rsidR="00E026F1" w:rsidRDefault="00E026F1">
            <w:r>
              <w:t>–</w:t>
            </w:r>
          </w:p>
        </w:tc>
        <w:tc>
          <w:tcPr>
            <w:tcW w:w="456" w:type="dxa"/>
            <w:vAlign w:val="center"/>
          </w:tcPr>
          <w:p w14:paraId="0D729817" w14:textId="77777777" w:rsidR="00E026F1" w:rsidRDefault="00E026F1">
            <w:r>
              <w:t>25</w:t>
            </w:r>
          </w:p>
        </w:tc>
        <w:tc>
          <w:tcPr>
            <w:tcW w:w="456" w:type="dxa"/>
            <w:gridSpan w:val="2"/>
            <w:vAlign w:val="center"/>
          </w:tcPr>
          <w:p w14:paraId="00416BD9" w14:textId="77777777" w:rsidR="00E026F1" w:rsidRDefault="00E026F1">
            <w:r>
              <w:t>–</w:t>
            </w:r>
          </w:p>
        </w:tc>
        <w:tc>
          <w:tcPr>
            <w:tcW w:w="516" w:type="dxa"/>
            <w:vAlign w:val="center"/>
          </w:tcPr>
          <w:p w14:paraId="68D30DDD" w14:textId="77777777" w:rsidR="00E026F1" w:rsidRDefault="00E026F1">
            <w:r>
              <w:t>20</w:t>
            </w:r>
          </w:p>
        </w:tc>
      </w:tr>
      <w:tr w:rsidR="00E026F1" w14:paraId="73C5183C" w14:textId="77777777">
        <w:trPr>
          <w:cantSplit/>
          <w:jc w:val="center"/>
        </w:trPr>
        <w:tc>
          <w:tcPr>
            <w:tcW w:w="6480" w:type="dxa"/>
            <w:vAlign w:val="center"/>
          </w:tcPr>
          <w:p w14:paraId="24101D11" w14:textId="77777777" w:rsidR="00E026F1" w:rsidRDefault="00E026F1">
            <w:r>
              <w:t>Grain elevator facilities</w:t>
            </w:r>
          </w:p>
        </w:tc>
        <w:tc>
          <w:tcPr>
            <w:tcW w:w="456" w:type="dxa"/>
            <w:vAlign w:val="center"/>
          </w:tcPr>
          <w:p w14:paraId="1937D5C4" w14:textId="77777777" w:rsidR="00E026F1" w:rsidRDefault="00E026F1">
            <w:r>
              <w:t>–</w:t>
            </w:r>
          </w:p>
        </w:tc>
        <w:tc>
          <w:tcPr>
            <w:tcW w:w="456" w:type="dxa"/>
            <w:vAlign w:val="center"/>
          </w:tcPr>
          <w:p w14:paraId="0E1089B6" w14:textId="77777777" w:rsidR="00E026F1" w:rsidRDefault="00E026F1">
            <w:r>
              <w:t>60</w:t>
            </w:r>
          </w:p>
        </w:tc>
        <w:tc>
          <w:tcPr>
            <w:tcW w:w="456" w:type="dxa"/>
            <w:vAlign w:val="center"/>
          </w:tcPr>
          <w:p w14:paraId="2B7FC5DD" w14:textId="77777777" w:rsidR="00E026F1" w:rsidRDefault="00E026F1">
            <w:r>
              <w:t>–</w:t>
            </w:r>
          </w:p>
        </w:tc>
        <w:tc>
          <w:tcPr>
            <w:tcW w:w="456" w:type="dxa"/>
            <w:gridSpan w:val="2"/>
            <w:vAlign w:val="center"/>
          </w:tcPr>
          <w:p w14:paraId="5FD67258" w14:textId="77777777" w:rsidR="00E026F1" w:rsidRDefault="00E026F1">
            <w:r>
              <w:t>55</w:t>
            </w:r>
          </w:p>
        </w:tc>
        <w:tc>
          <w:tcPr>
            <w:tcW w:w="516" w:type="dxa"/>
            <w:vAlign w:val="center"/>
          </w:tcPr>
          <w:p w14:paraId="40ED899D" w14:textId="77777777" w:rsidR="00E026F1" w:rsidRDefault="00E026F1">
            <w:r>
              <w:t>–</w:t>
            </w:r>
          </w:p>
        </w:tc>
      </w:tr>
      <w:tr w:rsidR="00E026F1" w14:paraId="05D803CD" w14:textId="77777777">
        <w:trPr>
          <w:cantSplit/>
          <w:jc w:val="center"/>
        </w:trPr>
        <w:tc>
          <w:tcPr>
            <w:tcW w:w="6480" w:type="dxa"/>
            <w:vAlign w:val="center"/>
          </w:tcPr>
          <w:p w14:paraId="6B3FAB95" w14:textId="77777777" w:rsidR="00E026F1" w:rsidRDefault="00E026F1">
            <w:r>
              <w:t>Grain storage buildings</w:t>
            </w:r>
          </w:p>
        </w:tc>
        <w:tc>
          <w:tcPr>
            <w:tcW w:w="456" w:type="dxa"/>
            <w:vAlign w:val="center"/>
          </w:tcPr>
          <w:p w14:paraId="04A661A7" w14:textId="77777777" w:rsidR="00E026F1" w:rsidRDefault="00E026F1">
            <w:r>
              <w:t>–</w:t>
            </w:r>
          </w:p>
        </w:tc>
        <w:tc>
          <w:tcPr>
            <w:tcW w:w="456" w:type="dxa"/>
            <w:vAlign w:val="center"/>
          </w:tcPr>
          <w:p w14:paraId="7DFCF425" w14:textId="77777777" w:rsidR="00E026F1" w:rsidRDefault="00E026F1">
            <w:r>
              <w:t>–</w:t>
            </w:r>
          </w:p>
        </w:tc>
        <w:tc>
          <w:tcPr>
            <w:tcW w:w="456" w:type="dxa"/>
            <w:vAlign w:val="center"/>
          </w:tcPr>
          <w:p w14:paraId="6C2F1D49" w14:textId="77777777" w:rsidR="00E026F1" w:rsidRDefault="00E026F1">
            <w:r>
              <w:t>–</w:t>
            </w:r>
          </w:p>
        </w:tc>
        <w:tc>
          <w:tcPr>
            <w:tcW w:w="456" w:type="dxa"/>
            <w:gridSpan w:val="2"/>
            <w:vAlign w:val="center"/>
          </w:tcPr>
          <w:p w14:paraId="66835E72" w14:textId="77777777" w:rsidR="00E026F1" w:rsidRDefault="00E026F1">
            <w:r>
              <w:t>30</w:t>
            </w:r>
          </w:p>
        </w:tc>
        <w:tc>
          <w:tcPr>
            <w:tcW w:w="516" w:type="dxa"/>
            <w:vAlign w:val="center"/>
          </w:tcPr>
          <w:p w14:paraId="58CB2F07" w14:textId="77777777" w:rsidR="00E026F1" w:rsidRDefault="00E026F1">
            <w:r>
              <w:t>30</w:t>
            </w:r>
          </w:p>
        </w:tc>
      </w:tr>
      <w:tr w:rsidR="00E026F1" w14:paraId="1F22A4A1" w14:textId="77777777">
        <w:trPr>
          <w:cantSplit/>
          <w:jc w:val="center"/>
        </w:trPr>
        <w:tc>
          <w:tcPr>
            <w:tcW w:w="6480" w:type="dxa"/>
            <w:vAlign w:val="center"/>
          </w:tcPr>
          <w:p w14:paraId="4B16844C" w14:textId="77777777" w:rsidR="00E026F1" w:rsidRDefault="00E026F1">
            <w:r>
              <w:t>Good and excellent dairies</w:t>
            </w:r>
          </w:p>
        </w:tc>
        <w:tc>
          <w:tcPr>
            <w:tcW w:w="456" w:type="dxa"/>
            <w:vAlign w:val="center"/>
          </w:tcPr>
          <w:p w14:paraId="39DE339F" w14:textId="77777777" w:rsidR="00E026F1" w:rsidRDefault="00E026F1">
            <w:r>
              <w:t>–</w:t>
            </w:r>
          </w:p>
        </w:tc>
        <w:tc>
          <w:tcPr>
            <w:tcW w:w="456" w:type="dxa"/>
            <w:vAlign w:val="center"/>
          </w:tcPr>
          <w:p w14:paraId="1C6F36B4" w14:textId="77777777" w:rsidR="00E026F1" w:rsidRDefault="00E026F1">
            <w:r>
              <w:t>–</w:t>
            </w:r>
          </w:p>
        </w:tc>
        <w:tc>
          <w:tcPr>
            <w:tcW w:w="456" w:type="dxa"/>
            <w:vAlign w:val="center"/>
          </w:tcPr>
          <w:p w14:paraId="719245FE" w14:textId="77777777" w:rsidR="00E026F1" w:rsidRDefault="00E026F1">
            <w:r>
              <w:t>35</w:t>
            </w:r>
          </w:p>
        </w:tc>
        <w:tc>
          <w:tcPr>
            <w:tcW w:w="456" w:type="dxa"/>
            <w:gridSpan w:val="2"/>
            <w:vAlign w:val="center"/>
          </w:tcPr>
          <w:p w14:paraId="139420BB" w14:textId="77777777" w:rsidR="00E026F1" w:rsidRDefault="00E026F1">
            <w:r>
              <w:t>30</w:t>
            </w:r>
          </w:p>
        </w:tc>
        <w:tc>
          <w:tcPr>
            <w:tcW w:w="516" w:type="dxa"/>
            <w:vAlign w:val="center"/>
          </w:tcPr>
          <w:p w14:paraId="34B8585D" w14:textId="77777777" w:rsidR="00E026F1" w:rsidRDefault="00E026F1">
            <w:r>
              <w:t>30</w:t>
            </w:r>
          </w:p>
        </w:tc>
      </w:tr>
      <w:tr w:rsidR="00E026F1" w14:paraId="18D80671" w14:textId="77777777">
        <w:trPr>
          <w:cantSplit/>
          <w:jc w:val="center"/>
        </w:trPr>
        <w:tc>
          <w:tcPr>
            <w:tcW w:w="6480" w:type="dxa"/>
            <w:vAlign w:val="center"/>
          </w:tcPr>
          <w:p w14:paraId="0F127AD9" w14:textId="77777777" w:rsidR="00E026F1" w:rsidRDefault="00E026F1">
            <w:r>
              <w:t>Average dairies and fruit packing buildings</w:t>
            </w:r>
          </w:p>
        </w:tc>
        <w:tc>
          <w:tcPr>
            <w:tcW w:w="456" w:type="dxa"/>
            <w:vAlign w:val="center"/>
          </w:tcPr>
          <w:p w14:paraId="52FF9FD0" w14:textId="77777777" w:rsidR="00E026F1" w:rsidRDefault="00E026F1">
            <w:r>
              <w:t>–</w:t>
            </w:r>
          </w:p>
        </w:tc>
        <w:tc>
          <w:tcPr>
            <w:tcW w:w="456" w:type="dxa"/>
            <w:vAlign w:val="center"/>
          </w:tcPr>
          <w:p w14:paraId="33A2C541" w14:textId="77777777" w:rsidR="00E026F1" w:rsidRDefault="00E026F1">
            <w:r>
              <w:t>–</w:t>
            </w:r>
          </w:p>
        </w:tc>
        <w:tc>
          <w:tcPr>
            <w:tcW w:w="456" w:type="dxa"/>
            <w:vAlign w:val="center"/>
          </w:tcPr>
          <w:p w14:paraId="06762E86" w14:textId="77777777" w:rsidR="00E026F1" w:rsidRDefault="00E026F1">
            <w:r>
              <w:t>30</w:t>
            </w:r>
          </w:p>
        </w:tc>
        <w:tc>
          <w:tcPr>
            <w:tcW w:w="456" w:type="dxa"/>
            <w:gridSpan w:val="2"/>
            <w:vAlign w:val="center"/>
          </w:tcPr>
          <w:p w14:paraId="7EE39155" w14:textId="77777777" w:rsidR="00E026F1" w:rsidRDefault="00E026F1">
            <w:r>
              <w:t>25</w:t>
            </w:r>
          </w:p>
        </w:tc>
        <w:tc>
          <w:tcPr>
            <w:tcW w:w="516" w:type="dxa"/>
            <w:vAlign w:val="center"/>
          </w:tcPr>
          <w:p w14:paraId="7B4B7518" w14:textId="77777777" w:rsidR="00E026F1" w:rsidRDefault="00E026F1">
            <w:r>
              <w:t>25</w:t>
            </w:r>
          </w:p>
        </w:tc>
      </w:tr>
      <w:tr w:rsidR="00E026F1" w14:paraId="14D621C9" w14:textId="77777777">
        <w:trPr>
          <w:cantSplit/>
          <w:jc w:val="center"/>
        </w:trPr>
        <w:tc>
          <w:tcPr>
            <w:tcW w:w="6480" w:type="dxa"/>
            <w:vAlign w:val="center"/>
          </w:tcPr>
          <w:p w14:paraId="327BE61B" w14:textId="77777777" w:rsidR="00E026F1" w:rsidRDefault="00E026F1">
            <w:r>
              <w:t>Low-cost dairies</w:t>
            </w:r>
          </w:p>
        </w:tc>
        <w:tc>
          <w:tcPr>
            <w:tcW w:w="456" w:type="dxa"/>
            <w:vAlign w:val="center"/>
          </w:tcPr>
          <w:p w14:paraId="56377778" w14:textId="77777777" w:rsidR="00E026F1" w:rsidRDefault="00E026F1">
            <w:r>
              <w:t>–</w:t>
            </w:r>
          </w:p>
        </w:tc>
        <w:tc>
          <w:tcPr>
            <w:tcW w:w="456" w:type="dxa"/>
            <w:vAlign w:val="center"/>
          </w:tcPr>
          <w:p w14:paraId="28EF1262" w14:textId="77777777" w:rsidR="00E026F1" w:rsidRDefault="00E026F1">
            <w:r>
              <w:t>–</w:t>
            </w:r>
          </w:p>
        </w:tc>
        <w:tc>
          <w:tcPr>
            <w:tcW w:w="456" w:type="dxa"/>
            <w:vAlign w:val="center"/>
          </w:tcPr>
          <w:p w14:paraId="76A100A1" w14:textId="77777777" w:rsidR="00E026F1" w:rsidRDefault="00E026F1">
            <w:r>
              <w:t>20</w:t>
            </w:r>
          </w:p>
        </w:tc>
        <w:tc>
          <w:tcPr>
            <w:tcW w:w="456" w:type="dxa"/>
            <w:gridSpan w:val="2"/>
            <w:vAlign w:val="center"/>
          </w:tcPr>
          <w:p w14:paraId="19A22830" w14:textId="77777777" w:rsidR="00E026F1" w:rsidRDefault="00E026F1">
            <w:r>
              <w:t>20</w:t>
            </w:r>
          </w:p>
        </w:tc>
        <w:tc>
          <w:tcPr>
            <w:tcW w:w="516" w:type="dxa"/>
            <w:vAlign w:val="center"/>
          </w:tcPr>
          <w:p w14:paraId="7CEC6B1D" w14:textId="77777777" w:rsidR="00E026F1" w:rsidRDefault="00E026F1">
            <w:r>
              <w:t>15</w:t>
            </w:r>
          </w:p>
        </w:tc>
      </w:tr>
      <w:tr w:rsidR="00E026F1" w14:paraId="453D2B45" w14:textId="77777777">
        <w:trPr>
          <w:cantSplit/>
          <w:jc w:val="center"/>
        </w:trPr>
        <w:tc>
          <w:tcPr>
            <w:tcW w:w="6480" w:type="dxa"/>
            <w:vAlign w:val="center"/>
          </w:tcPr>
          <w:p w14:paraId="75DAE55F" w14:textId="77777777" w:rsidR="00E026F1" w:rsidRDefault="00E026F1">
            <w:r>
              <w:t>Bulk fertilizer storage</w:t>
            </w:r>
          </w:p>
        </w:tc>
        <w:tc>
          <w:tcPr>
            <w:tcW w:w="456" w:type="dxa"/>
            <w:vAlign w:val="center"/>
          </w:tcPr>
          <w:p w14:paraId="699E670B" w14:textId="77777777" w:rsidR="00E026F1" w:rsidRDefault="00E026F1">
            <w:r>
              <w:t>–</w:t>
            </w:r>
          </w:p>
        </w:tc>
        <w:tc>
          <w:tcPr>
            <w:tcW w:w="456" w:type="dxa"/>
            <w:vAlign w:val="center"/>
          </w:tcPr>
          <w:p w14:paraId="7CE402CF" w14:textId="77777777" w:rsidR="00E026F1" w:rsidRDefault="00E026F1">
            <w:r>
              <w:t>–</w:t>
            </w:r>
          </w:p>
        </w:tc>
        <w:tc>
          <w:tcPr>
            <w:tcW w:w="456" w:type="dxa"/>
            <w:vAlign w:val="center"/>
          </w:tcPr>
          <w:p w14:paraId="524CBC07" w14:textId="77777777" w:rsidR="00E026F1" w:rsidRDefault="00E026F1">
            <w:r>
              <w:t>–</w:t>
            </w:r>
          </w:p>
        </w:tc>
        <w:tc>
          <w:tcPr>
            <w:tcW w:w="456" w:type="dxa"/>
            <w:gridSpan w:val="2"/>
            <w:vAlign w:val="center"/>
          </w:tcPr>
          <w:p w14:paraId="64D64A0F" w14:textId="77777777" w:rsidR="00E026F1" w:rsidRDefault="00E026F1">
            <w:r>
              <w:t>30</w:t>
            </w:r>
          </w:p>
        </w:tc>
        <w:tc>
          <w:tcPr>
            <w:tcW w:w="516" w:type="dxa"/>
            <w:vAlign w:val="center"/>
          </w:tcPr>
          <w:p w14:paraId="0BE40269" w14:textId="77777777" w:rsidR="00E026F1" w:rsidRDefault="00E026F1">
            <w:r>
              <w:t>30</w:t>
            </w:r>
          </w:p>
        </w:tc>
      </w:tr>
      <w:tr w:rsidR="00E026F1" w14:paraId="283E252A" w14:textId="77777777">
        <w:trPr>
          <w:cantSplit/>
          <w:jc w:val="center"/>
        </w:trPr>
        <w:tc>
          <w:tcPr>
            <w:tcW w:w="6480" w:type="dxa"/>
            <w:vAlign w:val="center"/>
          </w:tcPr>
          <w:p w14:paraId="56B1C796" w14:textId="77777777" w:rsidR="00E026F1" w:rsidRDefault="00E026F1">
            <w:r>
              <w:t>Excellent barns and stables</w:t>
            </w:r>
          </w:p>
        </w:tc>
        <w:tc>
          <w:tcPr>
            <w:tcW w:w="456" w:type="dxa"/>
            <w:vAlign w:val="center"/>
          </w:tcPr>
          <w:p w14:paraId="7D42B74E" w14:textId="77777777" w:rsidR="00E026F1" w:rsidRDefault="00E026F1">
            <w:r>
              <w:t>–</w:t>
            </w:r>
          </w:p>
        </w:tc>
        <w:tc>
          <w:tcPr>
            <w:tcW w:w="456" w:type="dxa"/>
            <w:vAlign w:val="center"/>
          </w:tcPr>
          <w:p w14:paraId="037F282C" w14:textId="77777777" w:rsidR="00E026F1" w:rsidRDefault="00E026F1">
            <w:r>
              <w:t>–</w:t>
            </w:r>
          </w:p>
        </w:tc>
        <w:tc>
          <w:tcPr>
            <w:tcW w:w="456" w:type="dxa"/>
            <w:vAlign w:val="center"/>
          </w:tcPr>
          <w:p w14:paraId="4034C4C6" w14:textId="77777777" w:rsidR="00E026F1" w:rsidRDefault="00E026F1">
            <w:r>
              <w:t>40</w:t>
            </w:r>
          </w:p>
        </w:tc>
        <w:tc>
          <w:tcPr>
            <w:tcW w:w="456" w:type="dxa"/>
            <w:gridSpan w:val="2"/>
            <w:vAlign w:val="center"/>
          </w:tcPr>
          <w:p w14:paraId="436DC0E3" w14:textId="77777777" w:rsidR="00E026F1" w:rsidRDefault="00E026F1">
            <w:r>
              <w:t>–</w:t>
            </w:r>
          </w:p>
        </w:tc>
        <w:tc>
          <w:tcPr>
            <w:tcW w:w="516" w:type="dxa"/>
            <w:vAlign w:val="center"/>
          </w:tcPr>
          <w:p w14:paraId="648D9FF3" w14:textId="77777777" w:rsidR="00E026F1" w:rsidRDefault="00E026F1">
            <w:r>
              <w:t>35</w:t>
            </w:r>
          </w:p>
        </w:tc>
      </w:tr>
      <w:tr w:rsidR="00E026F1" w14:paraId="490891C5" w14:textId="77777777">
        <w:trPr>
          <w:cantSplit/>
          <w:jc w:val="center"/>
        </w:trPr>
        <w:tc>
          <w:tcPr>
            <w:tcW w:w="6480" w:type="dxa"/>
            <w:vAlign w:val="center"/>
          </w:tcPr>
          <w:p w14:paraId="732487B5" w14:textId="77777777" w:rsidR="00E026F1" w:rsidRDefault="00E026F1">
            <w:r>
              <w:t>Good barns and stables</w:t>
            </w:r>
          </w:p>
        </w:tc>
        <w:tc>
          <w:tcPr>
            <w:tcW w:w="456" w:type="dxa"/>
            <w:vAlign w:val="center"/>
          </w:tcPr>
          <w:p w14:paraId="5B772795" w14:textId="77777777" w:rsidR="00E026F1" w:rsidRDefault="00E026F1">
            <w:r>
              <w:t>–</w:t>
            </w:r>
          </w:p>
        </w:tc>
        <w:tc>
          <w:tcPr>
            <w:tcW w:w="456" w:type="dxa"/>
            <w:vAlign w:val="center"/>
          </w:tcPr>
          <w:p w14:paraId="053670A6" w14:textId="77777777" w:rsidR="00E026F1" w:rsidRDefault="00E026F1">
            <w:r>
              <w:t>–</w:t>
            </w:r>
          </w:p>
        </w:tc>
        <w:tc>
          <w:tcPr>
            <w:tcW w:w="456" w:type="dxa"/>
            <w:vAlign w:val="center"/>
          </w:tcPr>
          <w:p w14:paraId="148C4AE7" w14:textId="77777777" w:rsidR="00E026F1" w:rsidRDefault="00E026F1">
            <w:r>
              <w:t>35</w:t>
            </w:r>
          </w:p>
        </w:tc>
        <w:tc>
          <w:tcPr>
            <w:tcW w:w="456" w:type="dxa"/>
            <w:gridSpan w:val="2"/>
            <w:vAlign w:val="center"/>
          </w:tcPr>
          <w:p w14:paraId="6522350A" w14:textId="77777777" w:rsidR="00E026F1" w:rsidRDefault="00E026F1">
            <w:r>
              <w:t>30</w:t>
            </w:r>
          </w:p>
        </w:tc>
        <w:tc>
          <w:tcPr>
            <w:tcW w:w="516" w:type="dxa"/>
            <w:vAlign w:val="center"/>
          </w:tcPr>
          <w:p w14:paraId="6C59B884" w14:textId="77777777" w:rsidR="00E026F1" w:rsidRDefault="00E026F1">
            <w:r>
              <w:t>30</w:t>
            </w:r>
          </w:p>
        </w:tc>
      </w:tr>
      <w:tr w:rsidR="00E026F1" w14:paraId="2C64B79B" w14:textId="77777777">
        <w:trPr>
          <w:cantSplit/>
          <w:jc w:val="center"/>
        </w:trPr>
        <w:tc>
          <w:tcPr>
            <w:tcW w:w="6480" w:type="dxa"/>
            <w:vAlign w:val="center"/>
          </w:tcPr>
          <w:p w14:paraId="68CD091B" w14:textId="77777777" w:rsidR="00E026F1" w:rsidRDefault="00E026F1">
            <w:r>
              <w:t>Average barns, hog barns, stables and silos</w:t>
            </w:r>
          </w:p>
        </w:tc>
        <w:tc>
          <w:tcPr>
            <w:tcW w:w="456" w:type="dxa"/>
            <w:vAlign w:val="center"/>
          </w:tcPr>
          <w:p w14:paraId="1CE34925" w14:textId="77777777" w:rsidR="00E026F1" w:rsidRDefault="00E026F1">
            <w:r>
              <w:t>–</w:t>
            </w:r>
          </w:p>
        </w:tc>
        <w:tc>
          <w:tcPr>
            <w:tcW w:w="456" w:type="dxa"/>
            <w:vAlign w:val="center"/>
          </w:tcPr>
          <w:p w14:paraId="5679DF57" w14:textId="77777777" w:rsidR="00E026F1" w:rsidRDefault="00E026F1">
            <w:r>
              <w:t>–</w:t>
            </w:r>
          </w:p>
        </w:tc>
        <w:tc>
          <w:tcPr>
            <w:tcW w:w="456" w:type="dxa"/>
            <w:vAlign w:val="center"/>
          </w:tcPr>
          <w:p w14:paraId="1C79F0B6" w14:textId="77777777" w:rsidR="00E026F1" w:rsidRDefault="00E026F1">
            <w:r>
              <w:t>30</w:t>
            </w:r>
          </w:p>
        </w:tc>
        <w:tc>
          <w:tcPr>
            <w:tcW w:w="456" w:type="dxa"/>
            <w:gridSpan w:val="2"/>
            <w:vAlign w:val="center"/>
          </w:tcPr>
          <w:p w14:paraId="0D14435F" w14:textId="77777777" w:rsidR="00E026F1" w:rsidRDefault="00E026F1">
            <w:r>
              <w:t>25</w:t>
            </w:r>
          </w:p>
        </w:tc>
        <w:tc>
          <w:tcPr>
            <w:tcW w:w="516" w:type="dxa"/>
            <w:vAlign w:val="center"/>
          </w:tcPr>
          <w:p w14:paraId="5D695167" w14:textId="77777777" w:rsidR="00E026F1" w:rsidRDefault="00E026F1">
            <w:r>
              <w:t>25</w:t>
            </w:r>
          </w:p>
        </w:tc>
      </w:tr>
      <w:tr w:rsidR="00E026F1" w14:paraId="7AD4F132" w14:textId="77777777">
        <w:trPr>
          <w:cantSplit/>
          <w:jc w:val="center"/>
        </w:trPr>
        <w:tc>
          <w:tcPr>
            <w:tcW w:w="6480" w:type="dxa"/>
            <w:vAlign w:val="center"/>
          </w:tcPr>
          <w:p w14:paraId="2EE49152" w14:textId="77777777" w:rsidR="00E026F1" w:rsidRDefault="00E026F1">
            <w:r>
              <w:t>Low-cost barns and stables</w:t>
            </w:r>
          </w:p>
        </w:tc>
        <w:tc>
          <w:tcPr>
            <w:tcW w:w="456" w:type="dxa"/>
            <w:vAlign w:val="center"/>
          </w:tcPr>
          <w:p w14:paraId="11A7D2BB" w14:textId="77777777" w:rsidR="00E026F1" w:rsidRDefault="00E026F1">
            <w:r>
              <w:t>–</w:t>
            </w:r>
          </w:p>
        </w:tc>
        <w:tc>
          <w:tcPr>
            <w:tcW w:w="456" w:type="dxa"/>
            <w:vAlign w:val="center"/>
          </w:tcPr>
          <w:p w14:paraId="6E4BFE89" w14:textId="77777777" w:rsidR="00E026F1" w:rsidRDefault="00E026F1">
            <w:r>
              <w:t>–</w:t>
            </w:r>
          </w:p>
        </w:tc>
        <w:tc>
          <w:tcPr>
            <w:tcW w:w="456" w:type="dxa"/>
            <w:vAlign w:val="center"/>
          </w:tcPr>
          <w:p w14:paraId="7470CD38" w14:textId="77777777" w:rsidR="00E026F1" w:rsidRDefault="00E026F1">
            <w:r>
              <w:t>20</w:t>
            </w:r>
          </w:p>
        </w:tc>
        <w:tc>
          <w:tcPr>
            <w:tcW w:w="456" w:type="dxa"/>
            <w:gridSpan w:val="2"/>
            <w:vAlign w:val="center"/>
          </w:tcPr>
          <w:p w14:paraId="267DDC80" w14:textId="77777777" w:rsidR="00E026F1" w:rsidRDefault="00E026F1">
            <w:r>
              <w:t>15</w:t>
            </w:r>
          </w:p>
        </w:tc>
        <w:tc>
          <w:tcPr>
            <w:tcW w:w="516" w:type="dxa"/>
            <w:vAlign w:val="center"/>
          </w:tcPr>
          <w:p w14:paraId="4580D76B" w14:textId="77777777" w:rsidR="00E026F1" w:rsidRDefault="00E026F1">
            <w:r>
              <w:t>15</w:t>
            </w:r>
          </w:p>
        </w:tc>
      </w:tr>
      <w:tr w:rsidR="00E026F1" w14:paraId="00793C92" w14:textId="77777777">
        <w:trPr>
          <w:cantSplit/>
          <w:jc w:val="center"/>
        </w:trPr>
        <w:tc>
          <w:tcPr>
            <w:tcW w:w="6480" w:type="dxa"/>
            <w:vAlign w:val="center"/>
          </w:tcPr>
          <w:p w14:paraId="5635F663" w14:textId="77777777" w:rsidR="00E026F1" w:rsidRDefault="00E026F1">
            <w:r>
              <w:t>Excellent poultry houses</w:t>
            </w:r>
          </w:p>
        </w:tc>
        <w:tc>
          <w:tcPr>
            <w:tcW w:w="456" w:type="dxa"/>
            <w:vAlign w:val="center"/>
          </w:tcPr>
          <w:p w14:paraId="6F3A0B1B" w14:textId="77777777" w:rsidR="00E026F1" w:rsidRDefault="00E026F1">
            <w:r>
              <w:t>–</w:t>
            </w:r>
          </w:p>
        </w:tc>
        <w:tc>
          <w:tcPr>
            <w:tcW w:w="456" w:type="dxa"/>
            <w:vAlign w:val="center"/>
          </w:tcPr>
          <w:p w14:paraId="20C8EE2A" w14:textId="77777777" w:rsidR="00E026F1" w:rsidRDefault="00E026F1">
            <w:r>
              <w:t>–</w:t>
            </w:r>
          </w:p>
        </w:tc>
        <w:tc>
          <w:tcPr>
            <w:tcW w:w="456" w:type="dxa"/>
            <w:vAlign w:val="center"/>
          </w:tcPr>
          <w:p w14:paraId="576595B3" w14:textId="77777777" w:rsidR="00E026F1" w:rsidRDefault="00E026F1">
            <w:r>
              <w:t>30</w:t>
            </w:r>
          </w:p>
        </w:tc>
        <w:tc>
          <w:tcPr>
            <w:tcW w:w="456" w:type="dxa"/>
            <w:gridSpan w:val="2"/>
            <w:vAlign w:val="center"/>
          </w:tcPr>
          <w:p w14:paraId="6F2CE910" w14:textId="77777777" w:rsidR="00E026F1" w:rsidRDefault="00E026F1">
            <w:r>
              <w:t>25</w:t>
            </w:r>
          </w:p>
        </w:tc>
        <w:tc>
          <w:tcPr>
            <w:tcW w:w="516" w:type="dxa"/>
            <w:vAlign w:val="center"/>
          </w:tcPr>
          <w:p w14:paraId="28F60060" w14:textId="77777777" w:rsidR="00E026F1" w:rsidRDefault="00E026F1">
            <w:r>
              <w:t>25</w:t>
            </w:r>
          </w:p>
        </w:tc>
      </w:tr>
      <w:tr w:rsidR="00E026F1" w14:paraId="581FFF07" w14:textId="77777777">
        <w:trPr>
          <w:cantSplit/>
          <w:jc w:val="center"/>
        </w:trPr>
        <w:tc>
          <w:tcPr>
            <w:tcW w:w="6480" w:type="dxa"/>
            <w:vAlign w:val="center"/>
          </w:tcPr>
          <w:p w14:paraId="46154A69" w14:textId="77777777" w:rsidR="00E026F1" w:rsidRDefault="00E026F1">
            <w:r>
              <w:t>Good poultry houses, equipment, and utility sheds</w:t>
            </w:r>
          </w:p>
        </w:tc>
        <w:tc>
          <w:tcPr>
            <w:tcW w:w="456" w:type="dxa"/>
            <w:vAlign w:val="center"/>
          </w:tcPr>
          <w:p w14:paraId="39D47FC7" w14:textId="77777777" w:rsidR="00E026F1" w:rsidRDefault="00E026F1">
            <w:r>
              <w:t>–</w:t>
            </w:r>
          </w:p>
        </w:tc>
        <w:tc>
          <w:tcPr>
            <w:tcW w:w="456" w:type="dxa"/>
            <w:vAlign w:val="center"/>
          </w:tcPr>
          <w:p w14:paraId="2836CE3C" w14:textId="77777777" w:rsidR="00E026F1" w:rsidRDefault="00E026F1">
            <w:r>
              <w:t>–</w:t>
            </w:r>
          </w:p>
        </w:tc>
        <w:tc>
          <w:tcPr>
            <w:tcW w:w="456" w:type="dxa"/>
            <w:vAlign w:val="center"/>
          </w:tcPr>
          <w:p w14:paraId="59929E93" w14:textId="77777777" w:rsidR="00E026F1" w:rsidRDefault="00E026F1">
            <w:r>
              <w:t>25</w:t>
            </w:r>
          </w:p>
        </w:tc>
        <w:tc>
          <w:tcPr>
            <w:tcW w:w="456" w:type="dxa"/>
            <w:gridSpan w:val="2"/>
            <w:vAlign w:val="center"/>
          </w:tcPr>
          <w:p w14:paraId="68DA51E1" w14:textId="77777777" w:rsidR="00E026F1" w:rsidRDefault="00E026F1">
            <w:r>
              <w:t>20</w:t>
            </w:r>
          </w:p>
        </w:tc>
        <w:tc>
          <w:tcPr>
            <w:tcW w:w="516" w:type="dxa"/>
            <w:vAlign w:val="center"/>
          </w:tcPr>
          <w:p w14:paraId="1A8414D5" w14:textId="77777777" w:rsidR="00E026F1" w:rsidRDefault="00E026F1">
            <w:r>
              <w:t>20</w:t>
            </w:r>
          </w:p>
        </w:tc>
      </w:tr>
      <w:tr w:rsidR="00E026F1" w14:paraId="2B1B1947" w14:textId="77777777">
        <w:trPr>
          <w:cantSplit/>
          <w:jc w:val="center"/>
        </w:trPr>
        <w:tc>
          <w:tcPr>
            <w:tcW w:w="6480" w:type="dxa"/>
            <w:vAlign w:val="center"/>
          </w:tcPr>
          <w:p w14:paraId="5E878C9A" w14:textId="77777777" w:rsidR="00E026F1" w:rsidRDefault="00E026F1">
            <w:r>
              <w:t>Average poultry, equipment, and utility buildings</w:t>
            </w:r>
          </w:p>
        </w:tc>
        <w:tc>
          <w:tcPr>
            <w:tcW w:w="456" w:type="dxa"/>
            <w:vAlign w:val="center"/>
          </w:tcPr>
          <w:p w14:paraId="1129E0B7" w14:textId="77777777" w:rsidR="00E026F1" w:rsidRDefault="00E026F1">
            <w:r>
              <w:t>–</w:t>
            </w:r>
          </w:p>
        </w:tc>
        <w:tc>
          <w:tcPr>
            <w:tcW w:w="456" w:type="dxa"/>
            <w:vAlign w:val="center"/>
          </w:tcPr>
          <w:p w14:paraId="0E9E8E1F" w14:textId="77777777" w:rsidR="00E026F1" w:rsidRDefault="00E026F1">
            <w:r>
              <w:t>–</w:t>
            </w:r>
          </w:p>
        </w:tc>
        <w:tc>
          <w:tcPr>
            <w:tcW w:w="456" w:type="dxa"/>
            <w:vAlign w:val="center"/>
          </w:tcPr>
          <w:p w14:paraId="73BEF33B" w14:textId="77777777" w:rsidR="00E026F1" w:rsidRDefault="00E026F1">
            <w:r>
              <w:t>20</w:t>
            </w:r>
          </w:p>
        </w:tc>
        <w:tc>
          <w:tcPr>
            <w:tcW w:w="456" w:type="dxa"/>
            <w:gridSpan w:val="2"/>
            <w:vAlign w:val="center"/>
          </w:tcPr>
          <w:p w14:paraId="7F861292" w14:textId="77777777" w:rsidR="00E026F1" w:rsidRDefault="00E026F1">
            <w:r>
              <w:t>15</w:t>
            </w:r>
          </w:p>
        </w:tc>
        <w:tc>
          <w:tcPr>
            <w:tcW w:w="516" w:type="dxa"/>
            <w:vAlign w:val="center"/>
          </w:tcPr>
          <w:p w14:paraId="558359DB" w14:textId="77777777" w:rsidR="00E026F1" w:rsidRDefault="00E026F1">
            <w:r>
              <w:t>15</w:t>
            </w:r>
          </w:p>
        </w:tc>
      </w:tr>
      <w:tr w:rsidR="00E026F1" w14:paraId="199AF23F" w14:textId="77777777">
        <w:trPr>
          <w:cantSplit/>
          <w:jc w:val="center"/>
        </w:trPr>
        <w:tc>
          <w:tcPr>
            <w:tcW w:w="6480" w:type="dxa"/>
            <w:vAlign w:val="center"/>
          </w:tcPr>
          <w:p w14:paraId="49A56FCA" w14:textId="77777777" w:rsidR="00E026F1" w:rsidRDefault="00E026F1">
            <w:r>
              <w:t>Low-cost poultry houses</w:t>
            </w:r>
          </w:p>
        </w:tc>
        <w:tc>
          <w:tcPr>
            <w:tcW w:w="456" w:type="dxa"/>
            <w:vAlign w:val="center"/>
          </w:tcPr>
          <w:p w14:paraId="6ABE7EA8" w14:textId="77777777" w:rsidR="00E026F1" w:rsidRDefault="00E026F1">
            <w:r>
              <w:t>–</w:t>
            </w:r>
          </w:p>
        </w:tc>
        <w:tc>
          <w:tcPr>
            <w:tcW w:w="456" w:type="dxa"/>
            <w:vAlign w:val="center"/>
          </w:tcPr>
          <w:p w14:paraId="290DF0EA" w14:textId="77777777" w:rsidR="00E026F1" w:rsidRDefault="00E026F1">
            <w:r>
              <w:t>–</w:t>
            </w:r>
          </w:p>
        </w:tc>
        <w:tc>
          <w:tcPr>
            <w:tcW w:w="456" w:type="dxa"/>
            <w:vAlign w:val="center"/>
          </w:tcPr>
          <w:p w14:paraId="16DFFA7B" w14:textId="77777777" w:rsidR="00E026F1" w:rsidRDefault="00E026F1">
            <w:r>
              <w:t>15</w:t>
            </w:r>
          </w:p>
        </w:tc>
        <w:tc>
          <w:tcPr>
            <w:tcW w:w="456" w:type="dxa"/>
            <w:gridSpan w:val="2"/>
            <w:vAlign w:val="center"/>
          </w:tcPr>
          <w:p w14:paraId="29990060" w14:textId="77777777" w:rsidR="00E026F1" w:rsidRDefault="00E026F1">
            <w:r>
              <w:t>15</w:t>
            </w:r>
          </w:p>
        </w:tc>
        <w:tc>
          <w:tcPr>
            <w:tcW w:w="516" w:type="dxa"/>
            <w:vAlign w:val="center"/>
          </w:tcPr>
          <w:p w14:paraId="6DB0257C" w14:textId="77777777" w:rsidR="00E026F1" w:rsidRDefault="00E026F1">
            <w:r>
              <w:t>15</w:t>
            </w:r>
          </w:p>
        </w:tc>
      </w:tr>
      <w:tr w:rsidR="00E026F1" w14:paraId="613C162F" w14:textId="77777777">
        <w:trPr>
          <w:cantSplit/>
          <w:jc w:val="center"/>
        </w:trPr>
        <w:tc>
          <w:tcPr>
            <w:tcW w:w="6480" w:type="dxa"/>
            <w:vAlign w:val="center"/>
          </w:tcPr>
          <w:p w14:paraId="684C1973" w14:textId="77777777" w:rsidR="00E026F1" w:rsidRDefault="00E026F1">
            <w:r>
              <w:t>Tobacco barns</w:t>
            </w:r>
          </w:p>
        </w:tc>
        <w:tc>
          <w:tcPr>
            <w:tcW w:w="456" w:type="dxa"/>
            <w:vAlign w:val="center"/>
          </w:tcPr>
          <w:p w14:paraId="4A794451" w14:textId="77777777" w:rsidR="00E026F1" w:rsidRDefault="00E026F1">
            <w:r>
              <w:t>–</w:t>
            </w:r>
          </w:p>
        </w:tc>
        <w:tc>
          <w:tcPr>
            <w:tcW w:w="456" w:type="dxa"/>
            <w:vAlign w:val="center"/>
          </w:tcPr>
          <w:p w14:paraId="293EB4B7" w14:textId="77777777" w:rsidR="00E026F1" w:rsidRDefault="00E026F1">
            <w:r>
              <w:t>–</w:t>
            </w:r>
          </w:p>
        </w:tc>
        <w:tc>
          <w:tcPr>
            <w:tcW w:w="456" w:type="dxa"/>
            <w:vAlign w:val="center"/>
          </w:tcPr>
          <w:p w14:paraId="65A7896D" w14:textId="77777777" w:rsidR="00E026F1" w:rsidRDefault="00E026F1">
            <w:r>
              <w:t>20</w:t>
            </w:r>
          </w:p>
        </w:tc>
        <w:tc>
          <w:tcPr>
            <w:tcW w:w="456" w:type="dxa"/>
            <w:gridSpan w:val="2"/>
            <w:vAlign w:val="center"/>
          </w:tcPr>
          <w:p w14:paraId="674FF63C" w14:textId="77777777" w:rsidR="00E026F1" w:rsidRDefault="00E026F1">
            <w:r>
              <w:t>20</w:t>
            </w:r>
          </w:p>
        </w:tc>
        <w:tc>
          <w:tcPr>
            <w:tcW w:w="516" w:type="dxa"/>
            <w:vAlign w:val="center"/>
          </w:tcPr>
          <w:p w14:paraId="01A63B42" w14:textId="77777777" w:rsidR="00E026F1" w:rsidRDefault="00E026F1">
            <w:r>
              <w:t>15</w:t>
            </w:r>
          </w:p>
        </w:tc>
      </w:tr>
      <w:tr w:rsidR="00E026F1" w14:paraId="2A01EFC6" w14:textId="77777777">
        <w:trPr>
          <w:cantSplit/>
          <w:jc w:val="center"/>
        </w:trPr>
        <w:tc>
          <w:tcPr>
            <w:tcW w:w="6480" w:type="dxa"/>
            <w:vAlign w:val="center"/>
          </w:tcPr>
          <w:p w14:paraId="592C06A7" w14:textId="77777777" w:rsidR="00E026F1" w:rsidRDefault="00E026F1">
            <w:r>
              <w:t>Miscellaneous sheds and outbuildings</w:t>
            </w:r>
          </w:p>
        </w:tc>
        <w:tc>
          <w:tcPr>
            <w:tcW w:w="456" w:type="dxa"/>
            <w:vAlign w:val="center"/>
          </w:tcPr>
          <w:p w14:paraId="09082A75" w14:textId="77777777" w:rsidR="00E026F1" w:rsidRDefault="00E026F1"/>
        </w:tc>
        <w:tc>
          <w:tcPr>
            <w:tcW w:w="456" w:type="dxa"/>
            <w:vAlign w:val="center"/>
          </w:tcPr>
          <w:p w14:paraId="195192AA" w14:textId="77777777" w:rsidR="00E026F1" w:rsidRDefault="00E026F1"/>
        </w:tc>
        <w:tc>
          <w:tcPr>
            <w:tcW w:w="1428" w:type="dxa"/>
            <w:gridSpan w:val="4"/>
            <w:vAlign w:val="center"/>
          </w:tcPr>
          <w:p w14:paraId="69743429" w14:textId="77777777" w:rsidR="00E026F1" w:rsidRDefault="00E026F1">
            <w:r>
              <w:t>10 to 15 yrs</w:t>
            </w:r>
          </w:p>
        </w:tc>
      </w:tr>
      <w:tr w:rsidR="00E026F1" w14:paraId="664FF3DA" w14:textId="77777777">
        <w:trPr>
          <w:cantSplit/>
          <w:jc w:val="center"/>
        </w:trPr>
        <w:tc>
          <w:tcPr>
            <w:tcW w:w="6480" w:type="dxa"/>
            <w:vAlign w:val="center"/>
          </w:tcPr>
          <w:p w14:paraId="27584178" w14:textId="77777777" w:rsidR="00E026F1" w:rsidRDefault="00E026F1">
            <w:r>
              <w:t>Good greenhouses</w:t>
            </w:r>
          </w:p>
        </w:tc>
        <w:tc>
          <w:tcPr>
            <w:tcW w:w="456" w:type="dxa"/>
            <w:vAlign w:val="center"/>
          </w:tcPr>
          <w:p w14:paraId="7FD45774" w14:textId="77777777" w:rsidR="00E026F1" w:rsidRDefault="00E026F1">
            <w:r>
              <w:t>–</w:t>
            </w:r>
          </w:p>
        </w:tc>
        <w:tc>
          <w:tcPr>
            <w:tcW w:w="456" w:type="dxa"/>
            <w:vAlign w:val="center"/>
          </w:tcPr>
          <w:p w14:paraId="102C0C8E" w14:textId="77777777" w:rsidR="00E026F1" w:rsidRDefault="00E026F1">
            <w:r>
              <w:t>–</w:t>
            </w:r>
          </w:p>
        </w:tc>
        <w:tc>
          <w:tcPr>
            <w:tcW w:w="456" w:type="dxa"/>
            <w:vAlign w:val="center"/>
          </w:tcPr>
          <w:p w14:paraId="04EA708B" w14:textId="77777777" w:rsidR="00E026F1" w:rsidRDefault="00E026F1">
            <w:r>
              <w:t>–</w:t>
            </w:r>
          </w:p>
        </w:tc>
        <w:tc>
          <w:tcPr>
            <w:tcW w:w="456" w:type="dxa"/>
            <w:gridSpan w:val="2"/>
            <w:vAlign w:val="center"/>
          </w:tcPr>
          <w:p w14:paraId="30EC2684" w14:textId="77777777" w:rsidR="00E026F1" w:rsidRDefault="00E026F1">
            <w:r>
              <w:t>30</w:t>
            </w:r>
          </w:p>
        </w:tc>
        <w:tc>
          <w:tcPr>
            <w:tcW w:w="516" w:type="dxa"/>
            <w:vAlign w:val="center"/>
          </w:tcPr>
          <w:p w14:paraId="6E8E5B42" w14:textId="77777777" w:rsidR="00E026F1" w:rsidRDefault="00E026F1">
            <w:r>
              <w:t>40</w:t>
            </w:r>
          </w:p>
        </w:tc>
      </w:tr>
      <w:tr w:rsidR="00E026F1" w14:paraId="053F4DA9" w14:textId="77777777">
        <w:trPr>
          <w:cantSplit/>
          <w:jc w:val="center"/>
        </w:trPr>
        <w:tc>
          <w:tcPr>
            <w:tcW w:w="6480" w:type="dxa"/>
            <w:vAlign w:val="center"/>
          </w:tcPr>
          <w:p w14:paraId="244ADC39" w14:textId="77777777" w:rsidR="00E026F1" w:rsidRDefault="00E026F1">
            <w:r>
              <w:t>Average lath and greenhouses</w:t>
            </w:r>
          </w:p>
        </w:tc>
        <w:tc>
          <w:tcPr>
            <w:tcW w:w="456" w:type="dxa"/>
            <w:vAlign w:val="center"/>
          </w:tcPr>
          <w:p w14:paraId="66EF2B01" w14:textId="77777777" w:rsidR="00E026F1" w:rsidRDefault="00E026F1">
            <w:r>
              <w:t>–</w:t>
            </w:r>
          </w:p>
        </w:tc>
        <w:tc>
          <w:tcPr>
            <w:tcW w:w="456" w:type="dxa"/>
            <w:vAlign w:val="center"/>
          </w:tcPr>
          <w:p w14:paraId="0051BD54" w14:textId="77777777" w:rsidR="00E026F1" w:rsidRDefault="00E026F1">
            <w:r>
              <w:t>–</w:t>
            </w:r>
          </w:p>
        </w:tc>
        <w:tc>
          <w:tcPr>
            <w:tcW w:w="456" w:type="dxa"/>
            <w:vAlign w:val="center"/>
          </w:tcPr>
          <w:p w14:paraId="5AD8EB92" w14:textId="77777777" w:rsidR="00E026F1" w:rsidRDefault="00E026F1">
            <w:r>
              <w:t>–</w:t>
            </w:r>
          </w:p>
        </w:tc>
        <w:tc>
          <w:tcPr>
            <w:tcW w:w="456" w:type="dxa"/>
            <w:gridSpan w:val="2"/>
            <w:vAlign w:val="center"/>
          </w:tcPr>
          <w:p w14:paraId="4ED238C0" w14:textId="77777777" w:rsidR="00E026F1" w:rsidRDefault="00E026F1">
            <w:r>
              <w:t>20</w:t>
            </w:r>
          </w:p>
        </w:tc>
        <w:tc>
          <w:tcPr>
            <w:tcW w:w="516" w:type="dxa"/>
            <w:vAlign w:val="center"/>
          </w:tcPr>
          <w:p w14:paraId="71D7F783" w14:textId="77777777" w:rsidR="00E026F1" w:rsidRDefault="00E026F1">
            <w:r>
              <w:t>25</w:t>
            </w:r>
          </w:p>
        </w:tc>
      </w:tr>
      <w:tr w:rsidR="00E026F1" w14:paraId="02480CF4" w14:textId="77777777">
        <w:trPr>
          <w:cantSplit/>
          <w:jc w:val="center"/>
        </w:trPr>
        <w:tc>
          <w:tcPr>
            <w:tcW w:w="6480" w:type="dxa"/>
            <w:vAlign w:val="center"/>
          </w:tcPr>
          <w:p w14:paraId="6893039D" w14:textId="77777777" w:rsidR="00E026F1" w:rsidRDefault="00E026F1">
            <w:pPr>
              <w:pStyle w:val="Heading1"/>
              <w:rPr>
                <w:b w:val="0"/>
              </w:rPr>
            </w:pPr>
            <w:r>
              <w:rPr>
                <w:b w:val="0"/>
              </w:rPr>
              <w:t>Low-cost lath greenhouses</w:t>
            </w:r>
          </w:p>
        </w:tc>
        <w:tc>
          <w:tcPr>
            <w:tcW w:w="456" w:type="dxa"/>
            <w:vAlign w:val="center"/>
          </w:tcPr>
          <w:p w14:paraId="6AFE9937" w14:textId="77777777" w:rsidR="00E026F1" w:rsidRDefault="00E026F1">
            <w:pPr>
              <w:rPr>
                <w:b/>
              </w:rPr>
            </w:pPr>
            <w:r>
              <w:t>–</w:t>
            </w:r>
          </w:p>
        </w:tc>
        <w:tc>
          <w:tcPr>
            <w:tcW w:w="456" w:type="dxa"/>
            <w:vAlign w:val="center"/>
          </w:tcPr>
          <w:p w14:paraId="4448C47F" w14:textId="77777777" w:rsidR="00E026F1" w:rsidRDefault="00E026F1">
            <w:pPr>
              <w:rPr>
                <w:b/>
              </w:rPr>
            </w:pPr>
            <w:r>
              <w:t>–</w:t>
            </w:r>
          </w:p>
        </w:tc>
        <w:tc>
          <w:tcPr>
            <w:tcW w:w="456" w:type="dxa"/>
            <w:vAlign w:val="center"/>
          </w:tcPr>
          <w:p w14:paraId="36A71D2B" w14:textId="77777777" w:rsidR="00E026F1" w:rsidRDefault="00E026F1">
            <w:pPr>
              <w:rPr>
                <w:b/>
              </w:rPr>
            </w:pPr>
            <w:r>
              <w:t>–</w:t>
            </w:r>
          </w:p>
        </w:tc>
        <w:tc>
          <w:tcPr>
            <w:tcW w:w="456" w:type="dxa"/>
            <w:gridSpan w:val="2"/>
            <w:vAlign w:val="center"/>
          </w:tcPr>
          <w:p w14:paraId="4416DD14" w14:textId="77777777" w:rsidR="00E026F1" w:rsidRDefault="00E026F1">
            <w:pPr>
              <w:rPr>
                <w:b/>
              </w:rPr>
            </w:pPr>
            <w:r>
              <w:t>10</w:t>
            </w:r>
          </w:p>
        </w:tc>
        <w:tc>
          <w:tcPr>
            <w:tcW w:w="516" w:type="dxa"/>
            <w:vAlign w:val="center"/>
          </w:tcPr>
          <w:p w14:paraId="3C2C15AB" w14:textId="77777777" w:rsidR="00E026F1" w:rsidRDefault="00E026F1">
            <w:pPr>
              <w:rPr>
                <w:b/>
              </w:rPr>
            </w:pPr>
            <w:r>
              <w:t>15</w:t>
            </w:r>
          </w:p>
        </w:tc>
      </w:tr>
      <w:tr w:rsidR="00E026F1" w14:paraId="499B433F" w14:textId="77777777">
        <w:trPr>
          <w:cantSplit/>
          <w:jc w:val="center"/>
        </w:trPr>
        <w:tc>
          <w:tcPr>
            <w:tcW w:w="6480" w:type="dxa"/>
            <w:vAlign w:val="center"/>
          </w:tcPr>
          <w:p w14:paraId="2125993A" w14:textId="77777777" w:rsidR="00E026F1" w:rsidRDefault="00E026F1">
            <w:pPr>
              <w:pStyle w:val="Heading1"/>
            </w:pPr>
          </w:p>
        </w:tc>
        <w:tc>
          <w:tcPr>
            <w:tcW w:w="456" w:type="dxa"/>
            <w:vAlign w:val="center"/>
          </w:tcPr>
          <w:p w14:paraId="3A73FC79" w14:textId="77777777" w:rsidR="00E026F1" w:rsidRDefault="00E026F1">
            <w:pPr>
              <w:rPr>
                <w:b/>
              </w:rPr>
            </w:pPr>
          </w:p>
        </w:tc>
        <w:tc>
          <w:tcPr>
            <w:tcW w:w="456" w:type="dxa"/>
            <w:vAlign w:val="center"/>
          </w:tcPr>
          <w:p w14:paraId="0EA9737E" w14:textId="77777777" w:rsidR="00E026F1" w:rsidRDefault="00E026F1">
            <w:pPr>
              <w:rPr>
                <w:b/>
              </w:rPr>
            </w:pPr>
          </w:p>
        </w:tc>
        <w:tc>
          <w:tcPr>
            <w:tcW w:w="456" w:type="dxa"/>
            <w:vAlign w:val="center"/>
          </w:tcPr>
          <w:p w14:paraId="15C071D5" w14:textId="77777777" w:rsidR="00E026F1" w:rsidRDefault="00E026F1">
            <w:pPr>
              <w:rPr>
                <w:b/>
              </w:rPr>
            </w:pPr>
          </w:p>
        </w:tc>
        <w:tc>
          <w:tcPr>
            <w:tcW w:w="456" w:type="dxa"/>
            <w:gridSpan w:val="2"/>
            <w:vAlign w:val="center"/>
          </w:tcPr>
          <w:p w14:paraId="12DBAFAE" w14:textId="77777777" w:rsidR="00E026F1" w:rsidRDefault="00E026F1">
            <w:pPr>
              <w:rPr>
                <w:b/>
              </w:rPr>
            </w:pPr>
          </w:p>
        </w:tc>
        <w:tc>
          <w:tcPr>
            <w:tcW w:w="516" w:type="dxa"/>
            <w:vAlign w:val="center"/>
          </w:tcPr>
          <w:p w14:paraId="10EF5BA3" w14:textId="77777777" w:rsidR="00E026F1" w:rsidRDefault="00E026F1">
            <w:pPr>
              <w:rPr>
                <w:b/>
              </w:rPr>
            </w:pPr>
          </w:p>
        </w:tc>
      </w:tr>
      <w:tr w:rsidR="00E026F1" w14:paraId="7FDE02DA" w14:textId="77777777">
        <w:trPr>
          <w:cantSplit/>
          <w:jc w:val="center"/>
        </w:trPr>
        <w:tc>
          <w:tcPr>
            <w:tcW w:w="6480" w:type="dxa"/>
            <w:vAlign w:val="center"/>
          </w:tcPr>
          <w:p w14:paraId="646FA937" w14:textId="77777777" w:rsidR="00E026F1" w:rsidRDefault="00E026F1">
            <w:pPr>
              <w:pStyle w:val="Heading1"/>
            </w:pPr>
            <w:r>
              <w:t>Elementary and Secondary Schools</w:t>
            </w:r>
          </w:p>
        </w:tc>
        <w:tc>
          <w:tcPr>
            <w:tcW w:w="456" w:type="dxa"/>
            <w:vAlign w:val="center"/>
          </w:tcPr>
          <w:p w14:paraId="2ABBA150" w14:textId="77777777" w:rsidR="00E026F1" w:rsidRDefault="00E026F1">
            <w:pPr>
              <w:rPr>
                <w:b/>
              </w:rPr>
            </w:pPr>
            <w:r>
              <w:rPr>
                <w:b/>
              </w:rPr>
              <w:t>A</w:t>
            </w:r>
          </w:p>
        </w:tc>
        <w:tc>
          <w:tcPr>
            <w:tcW w:w="456" w:type="dxa"/>
            <w:vAlign w:val="center"/>
          </w:tcPr>
          <w:p w14:paraId="7B2836FA" w14:textId="77777777" w:rsidR="00E026F1" w:rsidRDefault="00E026F1">
            <w:pPr>
              <w:rPr>
                <w:b/>
              </w:rPr>
            </w:pPr>
            <w:r>
              <w:rPr>
                <w:b/>
              </w:rPr>
              <w:t>B</w:t>
            </w:r>
          </w:p>
        </w:tc>
        <w:tc>
          <w:tcPr>
            <w:tcW w:w="456" w:type="dxa"/>
            <w:vAlign w:val="center"/>
          </w:tcPr>
          <w:p w14:paraId="50D20882" w14:textId="77777777" w:rsidR="00E026F1" w:rsidRDefault="00E026F1">
            <w:pPr>
              <w:rPr>
                <w:b/>
              </w:rPr>
            </w:pPr>
            <w:r>
              <w:rPr>
                <w:b/>
              </w:rPr>
              <w:t>C</w:t>
            </w:r>
          </w:p>
        </w:tc>
        <w:tc>
          <w:tcPr>
            <w:tcW w:w="456" w:type="dxa"/>
            <w:gridSpan w:val="2"/>
            <w:vAlign w:val="center"/>
          </w:tcPr>
          <w:p w14:paraId="249D4E73" w14:textId="77777777" w:rsidR="00E026F1" w:rsidRDefault="00E026F1">
            <w:pPr>
              <w:rPr>
                <w:b/>
              </w:rPr>
            </w:pPr>
            <w:r>
              <w:rPr>
                <w:b/>
              </w:rPr>
              <w:t>D</w:t>
            </w:r>
          </w:p>
        </w:tc>
        <w:tc>
          <w:tcPr>
            <w:tcW w:w="516" w:type="dxa"/>
            <w:vAlign w:val="center"/>
          </w:tcPr>
          <w:p w14:paraId="41D768D8" w14:textId="77777777" w:rsidR="00E026F1" w:rsidRDefault="00E026F1">
            <w:pPr>
              <w:rPr>
                <w:b/>
              </w:rPr>
            </w:pPr>
            <w:r>
              <w:rPr>
                <w:b/>
              </w:rPr>
              <w:t>S</w:t>
            </w:r>
          </w:p>
        </w:tc>
      </w:tr>
      <w:tr w:rsidR="00E026F1" w14:paraId="51B58DCC" w14:textId="77777777">
        <w:trPr>
          <w:cantSplit/>
          <w:jc w:val="center"/>
        </w:trPr>
        <w:tc>
          <w:tcPr>
            <w:tcW w:w="6480" w:type="dxa"/>
            <w:vAlign w:val="center"/>
          </w:tcPr>
          <w:p w14:paraId="032063FA" w14:textId="77777777" w:rsidR="00E026F1" w:rsidRDefault="00E026F1">
            <w:r>
              <w:t>Good school plants</w:t>
            </w:r>
          </w:p>
        </w:tc>
        <w:tc>
          <w:tcPr>
            <w:tcW w:w="456" w:type="dxa"/>
            <w:vAlign w:val="center"/>
          </w:tcPr>
          <w:p w14:paraId="0CA82E30" w14:textId="77777777" w:rsidR="00E026F1" w:rsidRDefault="00E026F1">
            <w:r>
              <w:t>50</w:t>
            </w:r>
          </w:p>
        </w:tc>
        <w:tc>
          <w:tcPr>
            <w:tcW w:w="456" w:type="dxa"/>
            <w:vAlign w:val="center"/>
          </w:tcPr>
          <w:p w14:paraId="2B009C0B" w14:textId="77777777" w:rsidR="00E026F1" w:rsidRDefault="00E026F1">
            <w:r>
              <w:t>50</w:t>
            </w:r>
          </w:p>
        </w:tc>
        <w:tc>
          <w:tcPr>
            <w:tcW w:w="456" w:type="dxa"/>
            <w:vAlign w:val="center"/>
          </w:tcPr>
          <w:p w14:paraId="516F09BC" w14:textId="77777777" w:rsidR="00E026F1" w:rsidRDefault="00E026F1">
            <w:r>
              <w:t>45</w:t>
            </w:r>
          </w:p>
        </w:tc>
        <w:tc>
          <w:tcPr>
            <w:tcW w:w="456" w:type="dxa"/>
            <w:gridSpan w:val="2"/>
            <w:vAlign w:val="center"/>
          </w:tcPr>
          <w:p w14:paraId="2BD54149" w14:textId="77777777" w:rsidR="00E026F1" w:rsidRDefault="00E026F1">
            <w:r>
              <w:t>40</w:t>
            </w:r>
          </w:p>
        </w:tc>
        <w:tc>
          <w:tcPr>
            <w:tcW w:w="516" w:type="dxa"/>
            <w:vAlign w:val="center"/>
          </w:tcPr>
          <w:p w14:paraId="2F36505B" w14:textId="77777777" w:rsidR="00E026F1" w:rsidRDefault="00E026F1">
            <w:r>
              <w:t>–</w:t>
            </w:r>
          </w:p>
        </w:tc>
      </w:tr>
      <w:tr w:rsidR="00E026F1" w14:paraId="620BD159" w14:textId="77777777">
        <w:trPr>
          <w:cantSplit/>
          <w:jc w:val="center"/>
        </w:trPr>
        <w:tc>
          <w:tcPr>
            <w:tcW w:w="6480" w:type="dxa"/>
            <w:vAlign w:val="center"/>
          </w:tcPr>
          <w:p w14:paraId="3D0DA3AD" w14:textId="77777777" w:rsidR="00E026F1" w:rsidRDefault="00E026F1">
            <w:r>
              <w:t>Average school plants</w:t>
            </w:r>
          </w:p>
        </w:tc>
        <w:tc>
          <w:tcPr>
            <w:tcW w:w="456" w:type="dxa"/>
            <w:vAlign w:val="center"/>
          </w:tcPr>
          <w:p w14:paraId="4F4CF226" w14:textId="77777777" w:rsidR="00E026F1" w:rsidRDefault="00E026F1">
            <w:r>
              <w:t>45</w:t>
            </w:r>
          </w:p>
        </w:tc>
        <w:tc>
          <w:tcPr>
            <w:tcW w:w="456" w:type="dxa"/>
            <w:vAlign w:val="center"/>
          </w:tcPr>
          <w:p w14:paraId="55F26E86" w14:textId="77777777" w:rsidR="00E026F1" w:rsidRDefault="00E026F1">
            <w:r>
              <w:t>45</w:t>
            </w:r>
          </w:p>
        </w:tc>
        <w:tc>
          <w:tcPr>
            <w:tcW w:w="456" w:type="dxa"/>
            <w:vAlign w:val="center"/>
          </w:tcPr>
          <w:p w14:paraId="5086F8E6" w14:textId="77777777" w:rsidR="00E026F1" w:rsidRDefault="00E026F1">
            <w:r>
              <w:t>45</w:t>
            </w:r>
          </w:p>
        </w:tc>
        <w:tc>
          <w:tcPr>
            <w:tcW w:w="456" w:type="dxa"/>
            <w:gridSpan w:val="2"/>
            <w:vAlign w:val="center"/>
          </w:tcPr>
          <w:p w14:paraId="650770CF" w14:textId="77777777" w:rsidR="00E026F1" w:rsidRDefault="00E026F1">
            <w:r>
              <w:t>40</w:t>
            </w:r>
          </w:p>
        </w:tc>
        <w:tc>
          <w:tcPr>
            <w:tcW w:w="516" w:type="dxa"/>
            <w:vAlign w:val="center"/>
          </w:tcPr>
          <w:p w14:paraId="697FAC8F" w14:textId="77777777" w:rsidR="00E026F1" w:rsidRDefault="00E026F1">
            <w:r>
              <w:t>–</w:t>
            </w:r>
          </w:p>
        </w:tc>
      </w:tr>
      <w:tr w:rsidR="00E026F1" w14:paraId="67F5D4FF" w14:textId="77777777">
        <w:trPr>
          <w:cantSplit/>
          <w:jc w:val="center"/>
        </w:trPr>
        <w:tc>
          <w:tcPr>
            <w:tcW w:w="6480" w:type="dxa"/>
            <w:vAlign w:val="center"/>
          </w:tcPr>
          <w:p w14:paraId="7A6B36A5" w14:textId="77777777" w:rsidR="00E026F1" w:rsidRDefault="00E026F1">
            <w:r>
              <w:t>Low-cost school plants</w:t>
            </w:r>
          </w:p>
        </w:tc>
        <w:tc>
          <w:tcPr>
            <w:tcW w:w="456" w:type="dxa"/>
            <w:vAlign w:val="center"/>
          </w:tcPr>
          <w:p w14:paraId="7E1C46AF" w14:textId="77777777" w:rsidR="00E026F1" w:rsidRDefault="00E026F1">
            <w:r>
              <w:t>–</w:t>
            </w:r>
          </w:p>
        </w:tc>
        <w:tc>
          <w:tcPr>
            <w:tcW w:w="456" w:type="dxa"/>
            <w:vAlign w:val="center"/>
          </w:tcPr>
          <w:p w14:paraId="1DD09366" w14:textId="77777777" w:rsidR="00E026F1" w:rsidRDefault="00E026F1">
            <w:r>
              <w:t>–</w:t>
            </w:r>
          </w:p>
        </w:tc>
        <w:tc>
          <w:tcPr>
            <w:tcW w:w="456" w:type="dxa"/>
            <w:vAlign w:val="center"/>
          </w:tcPr>
          <w:p w14:paraId="65B37237" w14:textId="77777777" w:rsidR="00E026F1" w:rsidRDefault="00E026F1">
            <w:r>
              <w:t>40</w:t>
            </w:r>
          </w:p>
        </w:tc>
        <w:tc>
          <w:tcPr>
            <w:tcW w:w="456" w:type="dxa"/>
            <w:gridSpan w:val="2"/>
            <w:vAlign w:val="center"/>
          </w:tcPr>
          <w:p w14:paraId="303190BB" w14:textId="77777777" w:rsidR="00E026F1" w:rsidRDefault="00E026F1">
            <w:r>
              <w:t>35</w:t>
            </w:r>
          </w:p>
        </w:tc>
        <w:tc>
          <w:tcPr>
            <w:tcW w:w="516" w:type="dxa"/>
            <w:vAlign w:val="center"/>
          </w:tcPr>
          <w:p w14:paraId="788A2D39" w14:textId="77777777" w:rsidR="00E026F1" w:rsidRDefault="00E026F1">
            <w:r>
              <w:t>–</w:t>
            </w:r>
          </w:p>
        </w:tc>
      </w:tr>
      <w:tr w:rsidR="00E026F1" w14:paraId="2EC15AF9" w14:textId="77777777">
        <w:trPr>
          <w:cantSplit/>
          <w:jc w:val="center"/>
        </w:trPr>
        <w:tc>
          <w:tcPr>
            <w:tcW w:w="6480" w:type="dxa"/>
            <w:vAlign w:val="center"/>
          </w:tcPr>
          <w:p w14:paraId="5CF92D0D" w14:textId="77777777" w:rsidR="00E026F1" w:rsidRDefault="00E026F1">
            <w:r>
              <w:t>Good and excellent classrooms</w:t>
            </w:r>
          </w:p>
        </w:tc>
        <w:tc>
          <w:tcPr>
            <w:tcW w:w="456" w:type="dxa"/>
            <w:vAlign w:val="center"/>
          </w:tcPr>
          <w:p w14:paraId="5E423392" w14:textId="77777777" w:rsidR="00E026F1" w:rsidRDefault="00E026F1">
            <w:r>
              <w:t>50</w:t>
            </w:r>
          </w:p>
        </w:tc>
        <w:tc>
          <w:tcPr>
            <w:tcW w:w="456" w:type="dxa"/>
            <w:vAlign w:val="center"/>
          </w:tcPr>
          <w:p w14:paraId="2CC15ECD" w14:textId="77777777" w:rsidR="00E026F1" w:rsidRDefault="00E026F1">
            <w:r>
              <w:t>50</w:t>
            </w:r>
          </w:p>
        </w:tc>
        <w:tc>
          <w:tcPr>
            <w:tcW w:w="456" w:type="dxa"/>
            <w:vAlign w:val="center"/>
          </w:tcPr>
          <w:p w14:paraId="115EB47E" w14:textId="77777777" w:rsidR="00E026F1" w:rsidRDefault="00E026F1">
            <w:r>
              <w:t>45</w:t>
            </w:r>
          </w:p>
        </w:tc>
        <w:tc>
          <w:tcPr>
            <w:tcW w:w="456" w:type="dxa"/>
            <w:gridSpan w:val="2"/>
            <w:vAlign w:val="center"/>
          </w:tcPr>
          <w:p w14:paraId="793F0D54" w14:textId="77777777" w:rsidR="00E026F1" w:rsidRDefault="00E026F1">
            <w:r>
              <w:t>40</w:t>
            </w:r>
          </w:p>
        </w:tc>
        <w:tc>
          <w:tcPr>
            <w:tcW w:w="516" w:type="dxa"/>
            <w:vAlign w:val="center"/>
          </w:tcPr>
          <w:p w14:paraId="02EF3B44" w14:textId="77777777" w:rsidR="00E026F1" w:rsidRDefault="00E026F1">
            <w:r>
              <w:t>40</w:t>
            </w:r>
          </w:p>
        </w:tc>
      </w:tr>
      <w:tr w:rsidR="00E026F1" w14:paraId="1E77AE76" w14:textId="77777777">
        <w:trPr>
          <w:cantSplit/>
          <w:jc w:val="center"/>
        </w:trPr>
        <w:tc>
          <w:tcPr>
            <w:tcW w:w="6480" w:type="dxa"/>
            <w:vAlign w:val="center"/>
          </w:tcPr>
          <w:p w14:paraId="4ACBCFEF" w14:textId="77777777" w:rsidR="00E026F1" w:rsidRDefault="00E026F1">
            <w:r>
              <w:t>Low-cost and average classrooms</w:t>
            </w:r>
          </w:p>
        </w:tc>
        <w:tc>
          <w:tcPr>
            <w:tcW w:w="456" w:type="dxa"/>
            <w:vAlign w:val="center"/>
          </w:tcPr>
          <w:p w14:paraId="07F4EDA0" w14:textId="77777777" w:rsidR="00E026F1" w:rsidRDefault="00E026F1">
            <w:r>
              <w:t>45</w:t>
            </w:r>
          </w:p>
        </w:tc>
        <w:tc>
          <w:tcPr>
            <w:tcW w:w="456" w:type="dxa"/>
            <w:vAlign w:val="center"/>
          </w:tcPr>
          <w:p w14:paraId="5A4CD8E2" w14:textId="77777777" w:rsidR="00E026F1" w:rsidRDefault="00E026F1">
            <w:r>
              <w:t>45</w:t>
            </w:r>
          </w:p>
        </w:tc>
        <w:tc>
          <w:tcPr>
            <w:tcW w:w="456" w:type="dxa"/>
            <w:vAlign w:val="center"/>
          </w:tcPr>
          <w:p w14:paraId="51293410" w14:textId="77777777" w:rsidR="00E026F1" w:rsidRDefault="00E026F1">
            <w:r>
              <w:t>40</w:t>
            </w:r>
          </w:p>
        </w:tc>
        <w:tc>
          <w:tcPr>
            <w:tcW w:w="456" w:type="dxa"/>
            <w:gridSpan w:val="2"/>
            <w:vAlign w:val="center"/>
          </w:tcPr>
          <w:p w14:paraId="34BF1B1C" w14:textId="77777777" w:rsidR="00E026F1" w:rsidRDefault="00E026F1">
            <w:r>
              <w:t>35</w:t>
            </w:r>
          </w:p>
        </w:tc>
        <w:tc>
          <w:tcPr>
            <w:tcW w:w="516" w:type="dxa"/>
            <w:vAlign w:val="center"/>
          </w:tcPr>
          <w:p w14:paraId="227FDE16" w14:textId="77777777" w:rsidR="00E026F1" w:rsidRDefault="00E026F1">
            <w:r>
              <w:t>35</w:t>
            </w:r>
          </w:p>
        </w:tc>
      </w:tr>
      <w:tr w:rsidR="00E026F1" w14:paraId="6FCAAE63" w14:textId="77777777">
        <w:trPr>
          <w:cantSplit/>
          <w:jc w:val="center"/>
        </w:trPr>
        <w:tc>
          <w:tcPr>
            <w:tcW w:w="6480" w:type="dxa"/>
            <w:vAlign w:val="center"/>
          </w:tcPr>
          <w:p w14:paraId="706CAEBE" w14:textId="77777777" w:rsidR="00E026F1" w:rsidRDefault="00E026F1">
            <w:r>
              <w:t>Cheap classrooms</w:t>
            </w:r>
          </w:p>
        </w:tc>
        <w:tc>
          <w:tcPr>
            <w:tcW w:w="456" w:type="dxa"/>
            <w:vAlign w:val="center"/>
          </w:tcPr>
          <w:p w14:paraId="1478B2FA" w14:textId="77777777" w:rsidR="00E026F1" w:rsidRDefault="00E026F1">
            <w:r>
              <w:t>–</w:t>
            </w:r>
          </w:p>
        </w:tc>
        <w:tc>
          <w:tcPr>
            <w:tcW w:w="456" w:type="dxa"/>
            <w:vAlign w:val="center"/>
          </w:tcPr>
          <w:p w14:paraId="7576CF59" w14:textId="77777777" w:rsidR="00E026F1" w:rsidRDefault="00E026F1">
            <w:r>
              <w:t>–</w:t>
            </w:r>
          </w:p>
        </w:tc>
        <w:tc>
          <w:tcPr>
            <w:tcW w:w="456" w:type="dxa"/>
            <w:vAlign w:val="center"/>
          </w:tcPr>
          <w:p w14:paraId="69FD81D1" w14:textId="77777777" w:rsidR="00E026F1" w:rsidRDefault="00E026F1">
            <w:r>
              <w:t>35</w:t>
            </w:r>
          </w:p>
        </w:tc>
        <w:tc>
          <w:tcPr>
            <w:tcW w:w="456" w:type="dxa"/>
            <w:gridSpan w:val="2"/>
            <w:vAlign w:val="center"/>
          </w:tcPr>
          <w:p w14:paraId="3D6A0BC3" w14:textId="77777777" w:rsidR="00E026F1" w:rsidRDefault="00E026F1">
            <w:r>
              <w:t>30</w:t>
            </w:r>
          </w:p>
        </w:tc>
        <w:tc>
          <w:tcPr>
            <w:tcW w:w="516" w:type="dxa"/>
            <w:vAlign w:val="center"/>
          </w:tcPr>
          <w:p w14:paraId="285213B4" w14:textId="77777777" w:rsidR="00E026F1" w:rsidRDefault="00E026F1">
            <w:r>
              <w:t>30</w:t>
            </w:r>
          </w:p>
        </w:tc>
      </w:tr>
      <w:tr w:rsidR="00E026F1" w14:paraId="51DCEF65" w14:textId="77777777">
        <w:trPr>
          <w:cantSplit/>
          <w:jc w:val="center"/>
        </w:trPr>
        <w:tc>
          <w:tcPr>
            <w:tcW w:w="6480" w:type="dxa"/>
            <w:vAlign w:val="center"/>
          </w:tcPr>
          <w:p w14:paraId="4D910F8A" w14:textId="77777777" w:rsidR="00E026F1" w:rsidRDefault="00E026F1">
            <w:r>
              <w:t>Good and average gymnasiums</w:t>
            </w:r>
          </w:p>
        </w:tc>
        <w:tc>
          <w:tcPr>
            <w:tcW w:w="456" w:type="dxa"/>
            <w:vAlign w:val="center"/>
          </w:tcPr>
          <w:p w14:paraId="510DF979" w14:textId="77777777" w:rsidR="00E026F1" w:rsidRDefault="00E026F1">
            <w:r>
              <w:t>45</w:t>
            </w:r>
          </w:p>
        </w:tc>
        <w:tc>
          <w:tcPr>
            <w:tcW w:w="456" w:type="dxa"/>
            <w:vAlign w:val="center"/>
          </w:tcPr>
          <w:p w14:paraId="202876B8" w14:textId="77777777" w:rsidR="00E026F1" w:rsidRDefault="00E026F1">
            <w:r>
              <w:t>45</w:t>
            </w:r>
          </w:p>
        </w:tc>
        <w:tc>
          <w:tcPr>
            <w:tcW w:w="456" w:type="dxa"/>
            <w:vAlign w:val="center"/>
          </w:tcPr>
          <w:p w14:paraId="4B5F2990" w14:textId="77777777" w:rsidR="00E026F1" w:rsidRDefault="00E026F1">
            <w:r>
              <w:t>40</w:t>
            </w:r>
          </w:p>
        </w:tc>
        <w:tc>
          <w:tcPr>
            <w:tcW w:w="456" w:type="dxa"/>
            <w:gridSpan w:val="2"/>
            <w:vAlign w:val="center"/>
          </w:tcPr>
          <w:p w14:paraId="1CCA6669" w14:textId="77777777" w:rsidR="00E026F1" w:rsidRDefault="00E026F1">
            <w:r>
              <w:t>35</w:t>
            </w:r>
          </w:p>
        </w:tc>
        <w:tc>
          <w:tcPr>
            <w:tcW w:w="516" w:type="dxa"/>
            <w:vAlign w:val="center"/>
          </w:tcPr>
          <w:p w14:paraId="1BC78F9B" w14:textId="77777777" w:rsidR="00E026F1" w:rsidRDefault="00E026F1">
            <w:r>
              <w:t>35</w:t>
            </w:r>
          </w:p>
        </w:tc>
      </w:tr>
      <w:tr w:rsidR="00E026F1" w14:paraId="7CDD5CE5" w14:textId="77777777">
        <w:trPr>
          <w:cantSplit/>
          <w:jc w:val="center"/>
        </w:trPr>
        <w:tc>
          <w:tcPr>
            <w:tcW w:w="6480" w:type="dxa"/>
            <w:vAlign w:val="center"/>
          </w:tcPr>
          <w:p w14:paraId="23D8D77A" w14:textId="77777777" w:rsidR="00E026F1" w:rsidRDefault="00E026F1">
            <w:r>
              <w:t>Good and average multipurpose, manual arts</w:t>
            </w:r>
          </w:p>
        </w:tc>
        <w:tc>
          <w:tcPr>
            <w:tcW w:w="456" w:type="dxa"/>
            <w:vAlign w:val="center"/>
          </w:tcPr>
          <w:p w14:paraId="50CF185E" w14:textId="77777777" w:rsidR="00E026F1" w:rsidRDefault="00E026F1">
            <w:r>
              <w:t>45</w:t>
            </w:r>
          </w:p>
        </w:tc>
        <w:tc>
          <w:tcPr>
            <w:tcW w:w="456" w:type="dxa"/>
            <w:vAlign w:val="center"/>
          </w:tcPr>
          <w:p w14:paraId="33E6BF11" w14:textId="77777777" w:rsidR="00E026F1" w:rsidRDefault="00E026F1">
            <w:r>
              <w:t>45</w:t>
            </w:r>
          </w:p>
        </w:tc>
        <w:tc>
          <w:tcPr>
            <w:tcW w:w="456" w:type="dxa"/>
            <w:vAlign w:val="center"/>
          </w:tcPr>
          <w:p w14:paraId="363CBEC0" w14:textId="77777777" w:rsidR="00E026F1" w:rsidRDefault="00E026F1">
            <w:r>
              <w:t>40</w:t>
            </w:r>
          </w:p>
        </w:tc>
        <w:tc>
          <w:tcPr>
            <w:tcW w:w="456" w:type="dxa"/>
            <w:gridSpan w:val="2"/>
            <w:vAlign w:val="center"/>
          </w:tcPr>
          <w:p w14:paraId="536EA1D7" w14:textId="77777777" w:rsidR="00E026F1" w:rsidRDefault="00E026F1">
            <w:r>
              <w:t>35</w:t>
            </w:r>
          </w:p>
        </w:tc>
        <w:tc>
          <w:tcPr>
            <w:tcW w:w="516" w:type="dxa"/>
            <w:vAlign w:val="center"/>
          </w:tcPr>
          <w:p w14:paraId="5643A9FE" w14:textId="77777777" w:rsidR="00E026F1" w:rsidRDefault="00E026F1">
            <w:r>
              <w:t>35</w:t>
            </w:r>
          </w:p>
        </w:tc>
      </w:tr>
      <w:tr w:rsidR="00E026F1" w14:paraId="1B126D74" w14:textId="77777777">
        <w:trPr>
          <w:cantSplit/>
          <w:jc w:val="center"/>
        </w:trPr>
        <w:tc>
          <w:tcPr>
            <w:tcW w:w="6480" w:type="dxa"/>
            <w:vAlign w:val="center"/>
          </w:tcPr>
          <w:p w14:paraId="5341C569" w14:textId="77777777" w:rsidR="00E026F1" w:rsidRDefault="00E026F1">
            <w:r>
              <w:t>Low-cost multipurpose, manual arts</w:t>
            </w:r>
          </w:p>
        </w:tc>
        <w:tc>
          <w:tcPr>
            <w:tcW w:w="456" w:type="dxa"/>
            <w:vAlign w:val="center"/>
          </w:tcPr>
          <w:p w14:paraId="1D3F2FAD" w14:textId="77777777" w:rsidR="00E026F1" w:rsidRDefault="00E026F1">
            <w:r>
              <w:t>–</w:t>
            </w:r>
          </w:p>
        </w:tc>
        <w:tc>
          <w:tcPr>
            <w:tcW w:w="456" w:type="dxa"/>
            <w:vAlign w:val="center"/>
          </w:tcPr>
          <w:p w14:paraId="1C14D438" w14:textId="77777777" w:rsidR="00E026F1" w:rsidRDefault="00E026F1">
            <w:r>
              <w:t>–</w:t>
            </w:r>
          </w:p>
        </w:tc>
        <w:tc>
          <w:tcPr>
            <w:tcW w:w="456" w:type="dxa"/>
            <w:vAlign w:val="center"/>
          </w:tcPr>
          <w:p w14:paraId="661E300C" w14:textId="77777777" w:rsidR="00E026F1" w:rsidRDefault="00E026F1">
            <w:r>
              <w:t>35</w:t>
            </w:r>
          </w:p>
        </w:tc>
        <w:tc>
          <w:tcPr>
            <w:tcW w:w="456" w:type="dxa"/>
            <w:gridSpan w:val="2"/>
            <w:vAlign w:val="center"/>
          </w:tcPr>
          <w:p w14:paraId="2F26360B" w14:textId="77777777" w:rsidR="00E026F1" w:rsidRDefault="00E026F1">
            <w:r>
              <w:t>30</w:t>
            </w:r>
          </w:p>
        </w:tc>
        <w:tc>
          <w:tcPr>
            <w:tcW w:w="516" w:type="dxa"/>
            <w:vAlign w:val="center"/>
          </w:tcPr>
          <w:p w14:paraId="67F41D3C" w14:textId="77777777" w:rsidR="00E026F1" w:rsidRDefault="00E026F1">
            <w:r>
              <w:t>30</w:t>
            </w:r>
          </w:p>
        </w:tc>
      </w:tr>
      <w:tr w:rsidR="00E026F1" w14:paraId="4E3CE9A1" w14:textId="77777777">
        <w:trPr>
          <w:cantSplit/>
          <w:jc w:val="center"/>
        </w:trPr>
        <w:tc>
          <w:tcPr>
            <w:tcW w:w="6480" w:type="dxa"/>
            <w:vAlign w:val="center"/>
          </w:tcPr>
          <w:p w14:paraId="2CFDA8C6" w14:textId="77777777" w:rsidR="00E026F1" w:rsidRDefault="00E026F1">
            <w:r>
              <w:t>Average shower building</w:t>
            </w:r>
          </w:p>
        </w:tc>
        <w:tc>
          <w:tcPr>
            <w:tcW w:w="456" w:type="dxa"/>
            <w:vAlign w:val="center"/>
          </w:tcPr>
          <w:p w14:paraId="1A407F29" w14:textId="77777777" w:rsidR="00E026F1" w:rsidRDefault="00E026F1">
            <w:r>
              <w:t>–</w:t>
            </w:r>
          </w:p>
        </w:tc>
        <w:tc>
          <w:tcPr>
            <w:tcW w:w="456" w:type="dxa"/>
            <w:vAlign w:val="center"/>
          </w:tcPr>
          <w:p w14:paraId="375B0975" w14:textId="77777777" w:rsidR="00E026F1" w:rsidRDefault="00E026F1">
            <w:r>
              <w:t>–</w:t>
            </w:r>
          </w:p>
        </w:tc>
        <w:tc>
          <w:tcPr>
            <w:tcW w:w="456" w:type="dxa"/>
            <w:vAlign w:val="center"/>
          </w:tcPr>
          <w:p w14:paraId="3A86A4DF" w14:textId="77777777" w:rsidR="00E026F1" w:rsidRDefault="00E026F1">
            <w:r>
              <w:t>30</w:t>
            </w:r>
          </w:p>
        </w:tc>
        <w:tc>
          <w:tcPr>
            <w:tcW w:w="456" w:type="dxa"/>
            <w:gridSpan w:val="2"/>
            <w:vAlign w:val="center"/>
          </w:tcPr>
          <w:p w14:paraId="5A6FD0E8" w14:textId="77777777" w:rsidR="00E026F1" w:rsidRDefault="00E026F1">
            <w:r>
              <w:t>25</w:t>
            </w:r>
          </w:p>
        </w:tc>
        <w:tc>
          <w:tcPr>
            <w:tcW w:w="516" w:type="dxa"/>
            <w:vAlign w:val="center"/>
          </w:tcPr>
          <w:p w14:paraId="0EAE4294" w14:textId="77777777" w:rsidR="00E026F1" w:rsidRDefault="00E026F1">
            <w:r>
              <w:t>25</w:t>
            </w:r>
          </w:p>
        </w:tc>
      </w:tr>
      <w:tr w:rsidR="00E026F1" w14:paraId="539E669E" w14:textId="77777777">
        <w:trPr>
          <w:cantSplit/>
          <w:jc w:val="center"/>
        </w:trPr>
        <w:tc>
          <w:tcPr>
            <w:tcW w:w="6480" w:type="dxa"/>
            <w:vAlign w:val="center"/>
          </w:tcPr>
          <w:p w14:paraId="11DB925E" w14:textId="77777777" w:rsidR="00E026F1" w:rsidRDefault="00E026F1">
            <w:r>
              <w:t>Good and excellent day care centers</w:t>
            </w:r>
          </w:p>
        </w:tc>
        <w:tc>
          <w:tcPr>
            <w:tcW w:w="456" w:type="dxa"/>
            <w:vAlign w:val="center"/>
          </w:tcPr>
          <w:p w14:paraId="2F8AE190" w14:textId="77777777" w:rsidR="00E026F1" w:rsidRDefault="00E026F1">
            <w:r>
              <w:t>–</w:t>
            </w:r>
          </w:p>
        </w:tc>
        <w:tc>
          <w:tcPr>
            <w:tcW w:w="456" w:type="dxa"/>
            <w:vAlign w:val="center"/>
          </w:tcPr>
          <w:p w14:paraId="7DFC1ABD" w14:textId="77777777" w:rsidR="00E026F1" w:rsidRDefault="00E026F1">
            <w:r>
              <w:t>–</w:t>
            </w:r>
          </w:p>
        </w:tc>
        <w:tc>
          <w:tcPr>
            <w:tcW w:w="456" w:type="dxa"/>
            <w:vAlign w:val="center"/>
          </w:tcPr>
          <w:p w14:paraId="4B9AC529" w14:textId="77777777" w:rsidR="00E026F1" w:rsidRDefault="00E026F1">
            <w:r>
              <w:t>45</w:t>
            </w:r>
          </w:p>
        </w:tc>
        <w:tc>
          <w:tcPr>
            <w:tcW w:w="456" w:type="dxa"/>
            <w:gridSpan w:val="2"/>
            <w:vAlign w:val="center"/>
          </w:tcPr>
          <w:p w14:paraId="0B8AA385" w14:textId="77777777" w:rsidR="00E026F1" w:rsidRDefault="00E026F1">
            <w:r>
              <w:t>40</w:t>
            </w:r>
          </w:p>
        </w:tc>
        <w:tc>
          <w:tcPr>
            <w:tcW w:w="516" w:type="dxa"/>
            <w:vAlign w:val="center"/>
          </w:tcPr>
          <w:p w14:paraId="60AFCED3" w14:textId="77777777" w:rsidR="00E026F1" w:rsidRDefault="00E026F1">
            <w:r>
              <w:t>–</w:t>
            </w:r>
          </w:p>
        </w:tc>
      </w:tr>
      <w:tr w:rsidR="00E026F1" w14:paraId="6D7DD859" w14:textId="77777777">
        <w:trPr>
          <w:cantSplit/>
          <w:jc w:val="center"/>
        </w:trPr>
        <w:tc>
          <w:tcPr>
            <w:tcW w:w="6480" w:type="dxa"/>
            <w:vAlign w:val="center"/>
          </w:tcPr>
          <w:p w14:paraId="7ED39FCD" w14:textId="77777777" w:rsidR="00E026F1" w:rsidRDefault="00E026F1">
            <w:r>
              <w:t>Average day care centers</w:t>
            </w:r>
          </w:p>
        </w:tc>
        <w:tc>
          <w:tcPr>
            <w:tcW w:w="456" w:type="dxa"/>
            <w:vAlign w:val="center"/>
          </w:tcPr>
          <w:p w14:paraId="17A6649A" w14:textId="77777777" w:rsidR="00E026F1" w:rsidRDefault="00E026F1">
            <w:r>
              <w:t>–</w:t>
            </w:r>
          </w:p>
        </w:tc>
        <w:tc>
          <w:tcPr>
            <w:tcW w:w="456" w:type="dxa"/>
            <w:vAlign w:val="center"/>
          </w:tcPr>
          <w:p w14:paraId="656E156D" w14:textId="77777777" w:rsidR="00E026F1" w:rsidRDefault="00E026F1">
            <w:r>
              <w:t>–</w:t>
            </w:r>
          </w:p>
        </w:tc>
        <w:tc>
          <w:tcPr>
            <w:tcW w:w="456" w:type="dxa"/>
            <w:vAlign w:val="center"/>
          </w:tcPr>
          <w:p w14:paraId="4B38DA40" w14:textId="77777777" w:rsidR="00E026F1" w:rsidRDefault="00E026F1">
            <w:r>
              <w:t>40</w:t>
            </w:r>
          </w:p>
        </w:tc>
        <w:tc>
          <w:tcPr>
            <w:tcW w:w="456" w:type="dxa"/>
            <w:gridSpan w:val="2"/>
            <w:vAlign w:val="center"/>
          </w:tcPr>
          <w:p w14:paraId="5F19B96B" w14:textId="77777777" w:rsidR="00E026F1" w:rsidRDefault="00E026F1">
            <w:r>
              <w:t>35</w:t>
            </w:r>
          </w:p>
        </w:tc>
        <w:tc>
          <w:tcPr>
            <w:tcW w:w="516" w:type="dxa"/>
            <w:vAlign w:val="center"/>
          </w:tcPr>
          <w:p w14:paraId="78EB147C" w14:textId="77777777" w:rsidR="00E026F1" w:rsidRDefault="00E026F1">
            <w:r>
              <w:t>35</w:t>
            </w:r>
          </w:p>
        </w:tc>
      </w:tr>
      <w:tr w:rsidR="00E026F1" w14:paraId="4A0CA7A4" w14:textId="77777777">
        <w:trPr>
          <w:cantSplit/>
          <w:jc w:val="center"/>
        </w:trPr>
        <w:tc>
          <w:tcPr>
            <w:tcW w:w="6480" w:type="dxa"/>
            <w:vAlign w:val="center"/>
          </w:tcPr>
          <w:p w14:paraId="0FE1BF8D" w14:textId="77777777" w:rsidR="00E026F1" w:rsidRDefault="00E026F1">
            <w:r>
              <w:t>Low-cost day care centers</w:t>
            </w:r>
          </w:p>
        </w:tc>
        <w:tc>
          <w:tcPr>
            <w:tcW w:w="456" w:type="dxa"/>
            <w:vAlign w:val="center"/>
          </w:tcPr>
          <w:p w14:paraId="627E4961" w14:textId="77777777" w:rsidR="00E026F1" w:rsidRDefault="00E026F1">
            <w:r>
              <w:t>–</w:t>
            </w:r>
          </w:p>
        </w:tc>
        <w:tc>
          <w:tcPr>
            <w:tcW w:w="456" w:type="dxa"/>
            <w:vAlign w:val="center"/>
          </w:tcPr>
          <w:p w14:paraId="21D2012E" w14:textId="77777777" w:rsidR="00E026F1" w:rsidRDefault="00E026F1">
            <w:r>
              <w:t>–</w:t>
            </w:r>
          </w:p>
        </w:tc>
        <w:tc>
          <w:tcPr>
            <w:tcW w:w="456" w:type="dxa"/>
            <w:vAlign w:val="center"/>
          </w:tcPr>
          <w:p w14:paraId="10840D9E" w14:textId="77777777" w:rsidR="00E026F1" w:rsidRDefault="00E026F1">
            <w:r>
              <w:t>40</w:t>
            </w:r>
          </w:p>
        </w:tc>
        <w:tc>
          <w:tcPr>
            <w:tcW w:w="456" w:type="dxa"/>
            <w:gridSpan w:val="2"/>
            <w:vAlign w:val="center"/>
          </w:tcPr>
          <w:p w14:paraId="350B19F3" w14:textId="77777777" w:rsidR="00E026F1" w:rsidRDefault="00E026F1">
            <w:r>
              <w:t>35</w:t>
            </w:r>
          </w:p>
        </w:tc>
        <w:tc>
          <w:tcPr>
            <w:tcW w:w="516" w:type="dxa"/>
            <w:vAlign w:val="center"/>
          </w:tcPr>
          <w:p w14:paraId="05EF57EC" w14:textId="77777777" w:rsidR="00E026F1" w:rsidRDefault="00E026F1">
            <w:r>
              <w:t>–</w:t>
            </w:r>
          </w:p>
        </w:tc>
      </w:tr>
      <w:tr w:rsidR="00E026F1" w14:paraId="3462C387" w14:textId="77777777">
        <w:trPr>
          <w:cantSplit/>
          <w:jc w:val="center"/>
        </w:trPr>
        <w:tc>
          <w:tcPr>
            <w:tcW w:w="6480" w:type="dxa"/>
            <w:vAlign w:val="center"/>
          </w:tcPr>
          <w:p w14:paraId="62880D2D" w14:textId="77777777" w:rsidR="00E026F1" w:rsidRDefault="00E026F1">
            <w:r>
              <w:t>Re-locatable classrooms</w:t>
            </w:r>
          </w:p>
        </w:tc>
        <w:tc>
          <w:tcPr>
            <w:tcW w:w="456" w:type="dxa"/>
            <w:vAlign w:val="center"/>
          </w:tcPr>
          <w:p w14:paraId="186E65F2" w14:textId="77777777" w:rsidR="00E026F1" w:rsidRDefault="00E026F1">
            <w:r>
              <w:t>–</w:t>
            </w:r>
          </w:p>
        </w:tc>
        <w:tc>
          <w:tcPr>
            <w:tcW w:w="456" w:type="dxa"/>
            <w:vAlign w:val="center"/>
          </w:tcPr>
          <w:p w14:paraId="5E49AC49" w14:textId="77777777" w:rsidR="00E026F1" w:rsidRDefault="00E026F1">
            <w:r>
              <w:t>–</w:t>
            </w:r>
          </w:p>
        </w:tc>
        <w:tc>
          <w:tcPr>
            <w:tcW w:w="456" w:type="dxa"/>
            <w:vAlign w:val="center"/>
          </w:tcPr>
          <w:p w14:paraId="4B634F46" w14:textId="77777777" w:rsidR="00E026F1" w:rsidRDefault="00E026F1">
            <w:r>
              <w:t>–</w:t>
            </w:r>
          </w:p>
        </w:tc>
        <w:tc>
          <w:tcPr>
            <w:tcW w:w="456" w:type="dxa"/>
            <w:gridSpan w:val="2"/>
            <w:vAlign w:val="center"/>
          </w:tcPr>
          <w:p w14:paraId="3BE519B4" w14:textId="77777777" w:rsidR="00E026F1" w:rsidRDefault="00E026F1">
            <w:r>
              <w:t>10</w:t>
            </w:r>
          </w:p>
        </w:tc>
        <w:tc>
          <w:tcPr>
            <w:tcW w:w="516" w:type="dxa"/>
            <w:vAlign w:val="center"/>
          </w:tcPr>
          <w:p w14:paraId="5F17F018" w14:textId="77777777" w:rsidR="00E026F1" w:rsidRDefault="00E026F1">
            <w:r>
              <w:t>–</w:t>
            </w:r>
          </w:p>
        </w:tc>
      </w:tr>
    </w:tbl>
    <w:p w14:paraId="4BF3E0B8" w14:textId="77777777" w:rsidR="00E026F1" w:rsidRDefault="00E026F1"/>
    <w:p w14:paraId="6600C20A" w14:textId="77777777" w:rsidR="00E026F1" w:rsidRDefault="00E026F1">
      <w:pPr>
        <w:jc w:val="both"/>
        <w:rPr>
          <w:sz w:val="19"/>
        </w:rPr>
      </w:pPr>
    </w:p>
    <w:p w14:paraId="4620F99C" w14:textId="77777777" w:rsidR="00E026F1" w:rsidRDefault="00E026F1">
      <w:pPr>
        <w:jc w:val="both"/>
        <w:rPr>
          <w:sz w:val="19"/>
        </w:rPr>
      </w:pPr>
    </w:p>
    <w:p w14:paraId="7A14B8CC" w14:textId="77777777" w:rsidR="00E026F1" w:rsidRDefault="00E026F1">
      <w:pPr>
        <w:jc w:val="both"/>
        <w:rPr>
          <w:sz w:val="19"/>
        </w:rPr>
      </w:pPr>
    </w:p>
    <w:p w14:paraId="0802763B" w14:textId="77777777" w:rsidR="00E026F1" w:rsidRDefault="00E026F1">
      <w:pPr>
        <w:jc w:val="both"/>
        <w:rPr>
          <w:sz w:val="19"/>
        </w:rPr>
      </w:pPr>
    </w:p>
    <w:p w14:paraId="617E5C52" w14:textId="77777777" w:rsidR="00E026F1" w:rsidRDefault="00E026F1">
      <w:pPr>
        <w:jc w:val="both"/>
        <w:rPr>
          <w:sz w:val="19"/>
        </w:rPr>
        <w:sectPr w:rsidR="00E026F1" w:rsidSect="001B292F">
          <w:headerReference w:type="even" r:id="rId187"/>
          <w:headerReference w:type="default" r:id="rId188"/>
          <w:footerReference w:type="even" r:id="rId189"/>
          <w:footerReference w:type="default" r:id="rId190"/>
          <w:headerReference w:type="first" r:id="rId191"/>
          <w:pgSz w:w="12240" w:h="15840" w:code="1"/>
          <w:pgMar w:top="1008" w:right="1008" w:bottom="1008" w:left="1008" w:header="432" w:footer="338" w:gutter="0"/>
          <w:paperSrc w:first="1270" w:other="1270"/>
          <w:pgNumType w:start="1"/>
          <w:cols w:space="720"/>
          <w:docGrid w:linePitch="360"/>
        </w:sectPr>
      </w:pPr>
    </w:p>
    <w:p w14:paraId="47A89A0B" w14:textId="77777777" w:rsidR="00E026F1" w:rsidRDefault="00E026F1">
      <w:pPr>
        <w:jc w:val="both"/>
        <w:rPr>
          <w:sz w:val="19"/>
        </w:rPr>
      </w:pPr>
    </w:p>
    <w:p w14:paraId="2A2A732F" w14:textId="77777777" w:rsidR="00E026F1" w:rsidRDefault="00E026F1">
      <w:pPr>
        <w:pStyle w:val="Heading1"/>
        <w:jc w:val="center"/>
        <w:rPr>
          <w:smallCaps/>
          <w:sz w:val="19"/>
        </w:rPr>
      </w:pPr>
      <w:r>
        <w:rPr>
          <w:smallCaps/>
          <w:sz w:val="19"/>
        </w:rPr>
        <w:t xml:space="preserve">BOARD OF REGENTS OF THE UNIVERSITY SYSTEM OF </w:t>
      </w:r>
      <w:smartTag w:uri="urn:schemas-microsoft-com:office:smarttags" w:element="country-region">
        <w:smartTag w:uri="urn:schemas-microsoft-com:office:smarttags" w:element="place">
          <w:r>
            <w:rPr>
              <w:smallCaps/>
              <w:sz w:val="19"/>
            </w:rPr>
            <w:t>GEORGIA</w:t>
          </w:r>
        </w:smartTag>
      </w:smartTag>
    </w:p>
    <w:p w14:paraId="3991AE16" w14:textId="77777777" w:rsidR="00E026F1" w:rsidRDefault="00E026F1">
      <w:pPr>
        <w:jc w:val="both"/>
        <w:rPr>
          <w:b/>
          <w:sz w:val="19"/>
        </w:rPr>
      </w:pPr>
    </w:p>
    <w:p w14:paraId="24D05DEE" w14:textId="77777777" w:rsidR="00E026F1" w:rsidRDefault="00E026F1">
      <w:pPr>
        <w:jc w:val="center"/>
        <w:rPr>
          <w:b/>
          <w:smallCaps/>
          <w:sz w:val="24"/>
        </w:rPr>
      </w:pPr>
      <w:r>
        <w:rPr>
          <w:b/>
          <w:smallCaps/>
          <w:sz w:val="24"/>
        </w:rPr>
        <w:t>Certificate of Material Completion</w:t>
      </w:r>
    </w:p>
    <w:p w14:paraId="68B0486D" w14:textId="77777777" w:rsidR="00E026F1" w:rsidRDefault="00E026F1">
      <w:pPr>
        <w:jc w:val="both"/>
        <w:rPr>
          <w:b/>
          <w:sz w:val="19"/>
        </w:rPr>
      </w:pPr>
    </w:p>
    <w:p w14:paraId="4DD77D0D" w14:textId="77777777" w:rsidR="00E026F1" w:rsidRDefault="00E026F1">
      <w:pPr>
        <w:pStyle w:val="Heading2"/>
        <w:tabs>
          <w:tab w:val="right" w:pos="5760"/>
        </w:tabs>
        <w:rPr>
          <w:i w:val="0"/>
          <w:sz w:val="19"/>
        </w:rPr>
      </w:pPr>
      <w:r>
        <w:rPr>
          <w:i w:val="0"/>
          <w:sz w:val="19"/>
        </w:rPr>
        <w:t>Date:______________________</w:t>
      </w:r>
    </w:p>
    <w:p w14:paraId="5EE53470" w14:textId="77777777" w:rsidR="00E026F1" w:rsidRDefault="00E026F1">
      <w:pPr>
        <w:pStyle w:val="Heading2"/>
        <w:tabs>
          <w:tab w:val="right" w:pos="5760"/>
        </w:tabs>
        <w:spacing w:line="360" w:lineRule="auto"/>
        <w:rPr>
          <w:i w:val="0"/>
          <w:sz w:val="19"/>
        </w:rPr>
      </w:pPr>
      <w:r>
        <w:rPr>
          <w:i w:val="0"/>
          <w:sz w:val="19"/>
        </w:rPr>
        <w:t>Institution  _________________________________________</w:t>
      </w:r>
    </w:p>
    <w:p w14:paraId="1A1988ED" w14:textId="77777777" w:rsidR="00E026F1" w:rsidRDefault="00E026F1">
      <w:pPr>
        <w:tabs>
          <w:tab w:val="right" w:pos="5760"/>
          <w:tab w:val="right" w:pos="5850"/>
          <w:tab w:val="right" w:pos="9270"/>
        </w:tabs>
        <w:spacing w:line="360" w:lineRule="auto"/>
        <w:ind w:left="6480" w:hanging="6480"/>
        <w:rPr>
          <w:b/>
          <w:sz w:val="19"/>
          <w:u w:val="single"/>
        </w:rPr>
      </w:pPr>
      <w:r>
        <w:rPr>
          <w:b/>
          <w:sz w:val="19"/>
        </w:rPr>
        <w:t>Project Number ____________________________________</w:t>
      </w:r>
    </w:p>
    <w:p w14:paraId="60A6B693" w14:textId="77777777" w:rsidR="00E026F1" w:rsidRDefault="00E026F1">
      <w:pPr>
        <w:tabs>
          <w:tab w:val="right" w:pos="5760"/>
        </w:tabs>
        <w:spacing w:line="360" w:lineRule="auto"/>
        <w:rPr>
          <w:b/>
          <w:sz w:val="19"/>
          <w:u w:val="single"/>
        </w:rPr>
      </w:pPr>
      <w:r>
        <w:rPr>
          <w:b/>
          <w:sz w:val="19"/>
        </w:rPr>
        <w:t>Project Name ______________________________________</w:t>
      </w:r>
    </w:p>
    <w:p w14:paraId="76B7145E" w14:textId="77777777" w:rsidR="00E026F1" w:rsidRDefault="00E026F1">
      <w:pPr>
        <w:tabs>
          <w:tab w:val="right" w:pos="5760"/>
        </w:tabs>
        <w:spacing w:line="360" w:lineRule="auto"/>
        <w:rPr>
          <w:sz w:val="19"/>
        </w:rPr>
      </w:pPr>
      <w:r>
        <w:rPr>
          <w:b/>
          <w:sz w:val="19"/>
        </w:rPr>
        <w:t xml:space="preserve">Design Professional </w:t>
      </w:r>
      <w:r>
        <w:rPr>
          <w:sz w:val="19"/>
        </w:rPr>
        <w:t>__________________________________________</w:t>
      </w:r>
    </w:p>
    <w:p w14:paraId="68955AB9" w14:textId="77777777" w:rsidR="00E026F1" w:rsidRDefault="00E026F1">
      <w:pPr>
        <w:spacing w:line="360" w:lineRule="auto"/>
        <w:rPr>
          <w:b/>
          <w:sz w:val="19"/>
        </w:rPr>
      </w:pPr>
    </w:p>
    <w:p w14:paraId="44C65FB8" w14:textId="77777777" w:rsidR="00E026F1" w:rsidRDefault="00E026F1">
      <w:pPr>
        <w:jc w:val="both"/>
        <w:rPr>
          <w:sz w:val="19"/>
        </w:rPr>
      </w:pPr>
      <w:r>
        <w:rPr>
          <w:sz w:val="19"/>
        </w:rPr>
        <w:t>The Design Professional issues this Certificate of Material Completion of the Project and certifies as follows:</w:t>
      </w:r>
    </w:p>
    <w:p w14:paraId="095300FF" w14:textId="77777777" w:rsidR="00E026F1" w:rsidRDefault="00E026F1">
      <w:pPr>
        <w:jc w:val="both"/>
        <w:rPr>
          <w:sz w:val="19"/>
        </w:rPr>
      </w:pPr>
    </w:p>
    <w:p w14:paraId="5059E05F" w14:textId="77777777" w:rsidR="00E026F1" w:rsidRDefault="00E026F1">
      <w:pPr>
        <w:pStyle w:val="1"/>
        <w:tabs>
          <w:tab w:val="clear" w:pos="720"/>
          <w:tab w:val="clear" w:pos="1440"/>
        </w:tabs>
        <w:ind w:left="720" w:hanging="720"/>
        <w:rPr>
          <w:rFonts w:ascii="Arial" w:hAnsi="Arial"/>
          <w:sz w:val="19"/>
        </w:rPr>
      </w:pPr>
      <w:r>
        <w:rPr>
          <w:rFonts w:ascii="Arial" w:hAnsi="Arial"/>
          <w:sz w:val="19"/>
        </w:rPr>
        <w:t>1.</w:t>
      </w:r>
      <w:r>
        <w:rPr>
          <w:rFonts w:ascii="Arial" w:hAnsi="Arial"/>
          <w:sz w:val="19"/>
        </w:rPr>
        <w:tab/>
        <w:t xml:space="preserve">The above-named project has achieved Material Completion as provided in the Contract Documents on </w:t>
      </w:r>
      <w:r>
        <w:rPr>
          <w:rFonts w:ascii="Arial" w:hAnsi="Arial"/>
          <w:sz w:val="19"/>
          <w:u w:val="single"/>
        </w:rPr>
        <w:t xml:space="preserve">           </w:t>
      </w:r>
      <w:r>
        <w:rPr>
          <w:rFonts w:ascii="Arial" w:hAnsi="Arial"/>
          <w:sz w:val="19"/>
        </w:rPr>
        <w:t xml:space="preserve"> , is available for immediate occupancy by the Using Agency, and is accepted by the undersigned under the terms and conditions thereof.</w:t>
      </w:r>
    </w:p>
    <w:p w14:paraId="23017D05" w14:textId="77777777" w:rsidR="00E026F1" w:rsidRDefault="00E026F1">
      <w:pPr>
        <w:ind w:left="720" w:hanging="720"/>
        <w:jc w:val="both"/>
        <w:rPr>
          <w:sz w:val="19"/>
        </w:rPr>
      </w:pPr>
    </w:p>
    <w:p w14:paraId="0B2600DC" w14:textId="77777777" w:rsidR="00E026F1" w:rsidRDefault="00E026F1">
      <w:pPr>
        <w:pStyle w:val="1"/>
        <w:tabs>
          <w:tab w:val="clear" w:pos="720"/>
          <w:tab w:val="clear" w:pos="1440"/>
        </w:tabs>
        <w:ind w:left="720" w:hanging="720"/>
        <w:rPr>
          <w:rFonts w:ascii="Arial" w:hAnsi="Arial"/>
          <w:sz w:val="19"/>
        </w:rPr>
      </w:pPr>
      <w:r>
        <w:rPr>
          <w:rFonts w:ascii="Arial" w:hAnsi="Arial"/>
          <w:sz w:val="19"/>
        </w:rPr>
        <w:t>2.</w:t>
      </w:r>
      <w:r>
        <w:rPr>
          <w:rFonts w:ascii="Arial" w:hAnsi="Arial"/>
          <w:sz w:val="19"/>
        </w:rPr>
        <w:tab/>
        <w:t>The Contract Price, as amended by Change Order, reduced by the retainage, reduced by Liquidated damages properly assessed, reduced by 200% of the value of both Minor Items and Permitted Incomplete Work on the punchlist, reduced by funds withheld pursuant to Article 4.2.1 or otherwise, and reduced by any established credits to the Owner, as shown on the attached Schedule of Monies retained by Owner, is due and payable pursuant to the terms of the Contract Documents.</w:t>
      </w:r>
    </w:p>
    <w:p w14:paraId="4BFBBBCE" w14:textId="77777777" w:rsidR="00E026F1" w:rsidRDefault="00E026F1">
      <w:pPr>
        <w:ind w:left="720" w:hanging="720"/>
        <w:jc w:val="both"/>
        <w:rPr>
          <w:sz w:val="19"/>
        </w:rPr>
      </w:pPr>
    </w:p>
    <w:p w14:paraId="1360BD68" w14:textId="77777777" w:rsidR="00E026F1" w:rsidRDefault="00E026F1">
      <w:pPr>
        <w:pStyle w:val="1"/>
        <w:tabs>
          <w:tab w:val="clear" w:pos="720"/>
          <w:tab w:val="clear" w:pos="1440"/>
        </w:tabs>
        <w:ind w:left="720" w:hanging="720"/>
        <w:rPr>
          <w:rFonts w:ascii="Arial" w:hAnsi="Arial"/>
          <w:sz w:val="19"/>
        </w:rPr>
      </w:pPr>
      <w:r>
        <w:rPr>
          <w:rFonts w:ascii="Arial" w:hAnsi="Arial"/>
          <w:sz w:val="19"/>
        </w:rPr>
        <w:t>3.</w:t>
      </w:r>
      <w:r>
        <w:rPr>
          <w:rFonts w:ascii="Arial" w:hAnsi="Arial"/>
          <w:sz w:val="19"/>
        </w:rPr>
        <w:tab/>
        <w:t>The Design-Builder has furnished evidence satisfactory to the undersigned that all payrolls, material bills, and other indebtedness connected with the work to this point, except for retainage, have been paid.</w:t>
      </w:r>
    </w:p>
    <w:p w14:paraId="014F0405" w14:textId="77777777" w:rsidR="00E026F1" w:rsidRDefault="00E026F1">
      <w:pPr>
        <w:ind w:left="720" w:hanging="720"/>
        <w:jc w:val="both"/>
        <w:rPr>
          <w:sz w:val="19"/>
        </w:rPr>
      </w:pPr>
    </w:p>
    <w:p w14:paraId="4F59E0FF" w14:textId="77777777" w:rsidR="00E026F1" w:rsidRDefault="00E026F1">
      <w:pPr>
        <w:pStyle w:val="1"/>
        <w:tabs>
          <w:tab w:val="clear" w:pos="720"/>
          <w:tab w:val="clear" w:pos="1440"/>
        </w:tabs>
        <w:ind w:left="720" w:right="-540" w:hanging="720"/>
        <w:rPr>
          <w:rFonts w:ascii="Arial" w:hAnsi="Arial"/>
          <w:sz w:val="19"/>
        </w:rPr>
      </w:pPr>
      <w:r>
        <w:rPr>
          <w:rFonts w:ascii="Arial" w:hAnsi="Arial"/>
          <w:sz w:val="19"/>
        </w:rPr>
        <w:t>4.</w:t>
      </w:r>
      <w:r>
        <w:rPr>
          <w:rFonts w:ascii="Arial" w:hAnsi="Arial"/>
          <w:sz w:val="19"/>
        </w:rPr>
        <w:tab/>
        <w:t xml:space="preserve">A (temporary) certificate of occupancy has been issued by the State Fire Marshal dated </w:t>
      </w:r>
      <w:r>
        <w:rPr>
          <w:rFonts w:ascii="Arial" w:hAnsi="Arial"/>
          <w:sz w:val="19"/>
          <w:u w:val="single"/>
        </w:rPr>
        <w:t xml:space="preserve">               </w:t>
      </w:r>
      <w:r>
        <w:rPr>
          <w:rFonts w:ascii="Arial" w:hAnsi="Arial"/>
          <w:sz w:val="19"/>
        </w:rPr>
        <w:t>and</w:t>
      </w:r>
    </w:p>
    <w:p w14:paraId="461984C8" w14:textId="77777777" w:rsidR="00E026F1" w:rsidRDefault="00E026F1">
      <w:pPr>
        <w:pStyle w:val="1"/>
        <w:tabs>
          <w:tab w:val="clear" w:pos="720"/>
          <w:tab w:val="clear" w:pos="1440"/>
        </w:tabs>
        <w:ind w:left="720" w:right="-540" w:hanging="720"/>
        <w:rPr>
          <w:rFonts w:ascii="Arial" w:hAnsi="Arial"/>
          <w:sz w:val="19"/>
        </w:rPr>
      </w:pPr>
      <w:r>
        <w:rPr>
          <w:rFonts w:ascii="Arial" w:hAnsi="Arial"/>
          <w:sz w:val="19"/>
        </w:rPr>
        <w:tab/>
        <w:t xml:space="preserve">numbered </w:t>
      </w:r>
      <w:r>
        <w:rPr>
          <w:rFonts w:ascii="Arial" w:hAnsi="Arial"/>
          <w:sz w:val="19"/>
          <w:u w:val="single"/>
        </w:rPr>
        <w:t xml:space="preserve">                              </w:t>
      </w:r>
      <w:r>
        <w:rPr>
          <w:rFonts w:ascii="Arial" w:hAnsi="Arial"/>
          <w:sz w:val="19"/>
        </w:rPr>
        <w:t>.  Said certificate has been delivered to the following person:</w:t>
      </w:r>
    </w:p>
    <w:p w14:paraId="5C07D268" w14:textId="77777777" w:rsidR="00E026F1" w:rsidRDefault="00E026F1">
      <w:pPr>
        <w:pStyle w:val="1"/>
        <w:ind w:right="-540"/>
        <w:rPr>
          <w:rFonts w:ascii="Arial" w:hAnsi="Arial"/>
          <w:sz w:val="19"/>
        </w:rPr>
      </w:pPr>
    </w:p>
    <w:p w14:paraId="331FD33F" w14:textId="77777777" w:rsidR="00E026F1" w:rsidRDefault="00E026F1">
      <w:pPr>
        <w:pStyle w:val="1"/>
        <w:ind w:left="1890" w:right="2160" w:firstLine="0"/>
        <w:rPr>
          <w:rFonts w:ascii="Arial" w:hAnsi="Arial"/>
          <w:sz w:val="19"/>
        </w:rPr>
      </w:pPr>
      <w:r>
        <w:rPr>
          <w:rFonts w:ascii="Arial" w:hAnsi="Arial"/>
          <w:sz w:val="19"/>
        </w:rPr>
        <w:t>Name:  ________________________________________</w:t>
      </w:r>
    </w:p>
    <w:p w14:paraId="66F7EE34" w14:textId="77777777" w:rsidR="00E026F1" w:rsidRDefault="00E026F1">
      <w:pPr>
        <w:pStyle w:val="1"/>
        <w:ind w:left="1890" w:right="2160" w:firstLine="0"/>
        <w:rPr>
          <w:rFonts w:ascii="Arial" w:hAnsi="Arial"/>
          <w:sz w:val="19"/>
        </w:rPr>
      </w:pPr>
      <w:r>
        <w:rPr>
          <w:rFonts w:ascii="Arial" w:hAnsi="Arial"/>
          <w:sz w:val="19"/>
        </w:rPr>
        <w:t>Address:  ______________________________________</w:t>
      </w:r>
    </w:p>
    <w:p w14:paraId="507A2452" w14:textId="77777777" w:rsidR="00E026F1" w:rsidRDefault="00E026F1">
      <w:pPr>
        <w:pStyle w:val="1"/>
        <w:ind w:left="1890" w:right="2160" w:firstLine="0"/>
        <w:rPr>
          <w:rFonts w:ascii="Arial" w:hAnsi="Arial"/>
          <w:sz w:val="19"/>
        </w:rPr>
      </w:pPr>
    </w:p>
    <w:p w14:paraId="78D0390C" w14:textId="77777777" w:rsidR="00E026F1" w:rsidRDefault="00E026F1">
      <w:pPr>
        <w:pStyle w:val="1"/>
        <w:ind w:left="1890" w:right="2160" w:firstLine="0"/>
        <w:rPr>
          <w:rFonts w:ascii="Arial" w:hAnsi="Arial"/>
          <w:sz w:val="19"/>
        </w:rPr>
      </w:pPr>
    </w:p>
    <w:p w14:paraId="67298AB3" w14:textId="77777777" w:rsidR="00E026F1" w:rsidRDefault="00E026F1">
      <w:pPr>
        <w:ind w:left="720" w:hanging="720"/>
        <w:jc w:val="both"/>
        <w:rPr>
          <w:sz w:val="19"/>
        </w:rPr>
      </w:pPr>
      <w:r>
        <w:rPr>
          <w:sz w:val="19"/>
        </w:rPr>
        <w:t xml:space="preserve">5. </w:t>
      </w:r>
      <w:r>
        <w:rPr>
          <w:sz w:val="19"/>
        </w:rPr>
        <w:tab/>
        <w:t>The punchlist is attached hereto.  The Design-Builder shall complete all items on the punchlist and achieve Final Completion not later than 30 days from the date hereof.</w:t>
      </w:r>
    </w:p>
    <w:p w14:paraId="3FBAF348" w14:textId="77777777" w:rsidR="00E026F1" w:rsidRDefault="00E026F1">
      <w:pPr>
        <w:jc w:val="both"/>
        <w:rPr>
          <w:sz w:val="19"/>
        </w:rPr>
      </w:pPr>
    </w:p>
    <w:p w14:paraId="0213ED79" w14:textId="77777777" w:rsidR="00E026F1" w:rsidRDefault="00E026F1">
      <w:pPr>
        <w:jc w:val="both"/>
        <w:rPr>
          <w:sz w:val="19"/>
        </w:rPr>
      </w:pPr>
      <w:r>
        <w:rPr>
          <w:sz w:val="19"/>
        </w:rPr>
        <w:t xml:space="preserve">6. </w:t>
      </w:r>
      <w:r>
        <w:rPr>
          <w:sz w:val="19"/>
        </w:rPr>
        <w:tab/>
        <w:t>As of this date the following occurs pursuant to the Contract Documents:</w:t>
      </w:r>
    </w:p>
    <w:p w14:paraId="5189E60A" w14:textId="77777777" w:rsidR="00E026F1" w:rsidRDefault="00E026F1">
      <w:pPr>
        <w:jc w:val="both"/>
        <w:rPr>
          <w:sz w:val="19"/>
          <w:u w:val="single"/>
        </w:rPr>
      </w:pPr>
    </w:p>
    <w:p w14:paraId="324AF87C" w14:textId="77777777" w:rsidR="00E026F1" w:rsidRDefault="00E026F1">
      <w:pPr>
        <w:jc w:val="both"/>
        <w:rPr>
          <w:sz w:val="19"/>
        </w:rPr>
      </w:pPr>
      <w:r>
        <w:rPr>
          <w:sz w:val="19"/>
        </w:rPr>
        <w:tab/>
        <w:t>a.</w:t>
      </w:r>
      <w:r>
        <w:rPr>
          <w:sz w:val="19"/>
        </w:rPr>
        <w:tab/>
        <w:t>All warranties begin to run from the date Material Completion is achieved.</w:t>
      </w:r>
    </w:p>
    <w:p w14:paraId="012B7847" w14:textId="77777777" w:rsidR="00E026F1" w:rsidRDefault="00E026F1">
      <w:pPr>
        <w:jc w:val="both"/>
        <w:rPr>
          <w:sz w:val="19"/>
        </w:rPr>
      </w:pPr>
    </w:p>
    <w:p w14:paraId="7BB1FD5A" w14:textId="77777777" w:rsidR="00E026F1" w:rsidRDefault="00E026F1">
      <w:pPr>
        <w:ind w:firstLine="720"/>
        <w:jc w:val="both"/>
        <w:rPr>
          <w:sz w:val="19"/>
        </w:rPr>
      </w:pPr>
      <w:r>
        <w:rPr>
          <w:sz w:val="19"/>
        </w:rPr>
        <w:t>b.</w:t>
      </w:r>
      <w:r>
        <w:rPr>
          <w:sz w:val="19"/>
        </w:rPr>
        <w:tab/>
        <w:t>All utilities become the responsibility of the Using Agency.</w:t>
      </w:r>
    </w:p>
    <w:p w14:paraId="7651636C" w14:textId="77777777" w:rsidR="00E026F1" w:rsidRDefault="00E026F1">
      <w:pPr>
        <w:jc w:val="both"/>
        <w:rPr>
          <w:sz w:val="19"/>
        </w:rPr>
      </w:pPr>
    </w:p>
    <w:p w14:paraId="2B602A09" w14:textId="77777777" w:rsidR="00E026F1" w:rsidRDefault="00E026F1">
      <w:pPr>
        <w:ind w:firstLine="720"/>
        <w:jc w:val="both"/>
        <w:rPr>
          <w:sz w:val="19"/>
        </w:rPr>
      </w:pPr>
      <w:r>
        <w:rPr>
          <w:sz w:val="19"/>
        </w:rPr>
        <w:t>c.</w:t>
      </w:r>
      <w:r>
        <w:rPr>
          <w:sz w:val="19"/>
        </w:rPr>
        <w:tab/>
        <w:t>The Using Agency is responsible for all insurance for the Project.</w:t>
      </w:r>
    </w:p>
    <w:p w14:paraId="2339623B" w14:textId="77777777" w:rsidR="00E026F1" w:rsidRDefault="00E026F1">
      <w:pPr>
        <w:jc w:val="both"/>
        <w:rPr>
          <w:sz w:val="19"/>
        </w:rPr>
      </w:pPr>
    </w:p>
    <w:p w14:paraId="6B7A256E" w14:textId="77777777" w:rsidR="00E026F1" w:rsidRDefault="00E026F1">
      <w:pPr>
        <w:rPr>
          <w:sz w:val="19"/>
        </w:rPr>
      </w:pPr>
    </w:p>
    <w:p w14:paraId="47FAEF69" w14:textId="77777777" w:rsidR="00E026F1" w:rsidRDefault="00E026F1">
      <w:pPr>
        <w:ind w:left="2880"/>
        <w:rPr>
          <w:sz w:val="19"/>
        </w:rPr>
      </w:pPr>
      <w:r>
        <w:rPr>
          <w:sz w:val="19"/>
        </w:rPr>
        <w:t xml:space="preserve">This </w:t>
      </w:r>
      <w:r>
        <w:rPr>
          <w:sz w:val="19"/>
          <w:u w:val="single"/>
        </w:rPr>
        <w:t xml:space="preserve">                </w:t>
      </w:r>
      <w:r>
        <w:rPr>
          <w:sz w:val="19"/>
        </w:rPr>
        <w:t xml:space="preserve"> day of </w:t>
      </w:r>
      <w:r>
        <w:rPr>
          <w:sz w:val="19"/>
          <w:u w:val="single"/>
        </w:rPr>
        <w:t xml:space="preserve">                                              </w:t>
      </w:r>
      <w:r>
        <w:rPr>
          <w:sz w:val="19"/>
        </w:rPr>
        <w:t xml:space="preserve">, </w:t>
      </w:r>
      <w:r>
        <w:rPr>
          <w:sz w:val="19"/>
          <w:u w:val="single"/>
        </w:rPr>
        <w:t xml:space="preserve">                </w:t>
      </w:r>
      <w:r>
        <w:rPr>
          <w:sz w:val="19"/>
        </w:rPr>
        <w:t>.</w:t>
      </w:r>
    </w:p>
    <w:p w14:paraId="00BF7221" w14:textId="77777777" w:rsidR="00E026F1" w:rsidRDefault="00E026F1">
      <w:pPr>
        <w:rPr>
          <w:sz w:val="19"/>
        </w:rPr>
      </w:pPr>
    </w:p>
    <w:p w14:paraId="4B8A0D71" w14:textId="77777777" w:rsidR="00E026F1" w:rsidRDefault="00E026F1">
      <w:pPr>
        <w:ind w:left="5040"/>
        <w:rPr>
          <w:sz w:val="19"/>
        </w:rPr>
      </w:pPr>
      <w:r>
        <w:rPr>
          <w:sz w:val="19"/>
          <w:u w:val="single"/>
        </w:rPr>
        <w:t xml:space="preserve">                                                                   </w:t>
      </w:r>
    </w:p>
    <w:p w14:paraId="0A327D66" w14:textId="77777777" w:rsidR="00E026F1" w:rsidRDefault="00E026F1">
      <w:pPr>
        <w:ind w:left="5040"/>
        <w:rPr>
          <w:sz w:val="19"/>
        </w:rPr>
      </w:pPr>
      <w:r>
        <w:rPr>
          <w:sz w:val="19"/>
        </w:rPr>
        <w:t>(Name of Firm)</w:t>
      </w:r>
    </w:p>
    <w:p w14:paraId="4E016CB9" w14:textId="77777777" w:rsidR="00E026F1" w:rsidRDefault="00E026F1">
      <w:pPr>
        <w:rPr>
          <w:sz w:val="19"/>
        </w:rPr>
      </w:pPr>
    </w:p>
    <w:p w14:paraId="27B4D7AA" w14:textId="77777777" w:rsidR="00E026F1" w:rsidRDefault="00E026F1">
      <w:pPr>
        <w:ind w:left="5040"/>
        <w:rPr>
          <w:sz w:val="19"/>
          <w:u w:val="single"/>
        </w:rPr>
      </w:pPr>
      <w:r>
        <w:rPr>
          <w:sz w:val="19"/>
        </w:rPr>
        <w:t xml:space="preserve">By:  </w:t>
      </w:r>
      <w:r>
        <w:rPr>
          <w:sz w:val="19"/>
          <w:u w:val="single"/>
        </w:rPr>
        <w:t xml:space="preserve">                                                            </w:t>
      </w:r>
    </w:p>
    <w:p w14:paraId="5FC26228" w14:textId="77777777" w:rsidR="00E026F1" w:rsidRDefault="00E026F1">
      <w:pPr>
        <w:rPr>
          <w:sz w:val="19"/>
          <w:u w:val="single"/>
        </w:rPr>
      </w:pPr>
    </w:p>
    <w:p w14:paraId="3F3C8AB9" w14:textId="77777777" w:rsidR="00E026F1" w:rsidRDefault="00E026F1">
      <w:pPr>
        <w:ind w:left="5040"/>
        <w:rPr>
          <w:sz w:val="19"/>
          <w:u w:val="single"/>
        </w:rPr>
      </w:pPr>
      <w:r>
        <w:rPr>
          <w:sz w:val="19"/>
        </w:rPr>
        <w:t xml:space="preserve">Title:  </w:t>
      </w:r>
      <w:r>
        <w:rPr>
          <w:sz w:val="19"/>
          <w:u w:val="single"/>
        </w:rPr>
        <w:t xml:space="preserve">                                                       </w:t>
      </w:r>
    </w:p>
    <w:p w14:paraId="10A2AE28" w14:textId="77777777" w:rsidR="00E026F1" w:rsidRDefault="00E026F1">
      <w:pPr>
        <w:ind w:left="5040"/>
        <w:rPr>
          <w:sz w:val="19"/>
        </w:rPr>
      </w:pPr>
    </w:p>
    <w:p w14:paraId="4BFFEAEE" w14:textId="77777777" w:rsidR="00E026F1" w:rsidRDefault="00E026F1">
      <w:pPr>
        <w:rPr>
          <w:sz w:val="19"/>
        </w:rPr>
      </w:pPr>
      <w:r>
        <w:rPr>
          <w:sz w:val="19"/>
        </w:rPr>
        <w:br w:type="page"/>
      </w:r>
    </w:p>
    <w:p w14:paraId="33E4815B" w14:textId="77777777" w:rsidR="00E026F1" w:rsidRDefault="00E026F1">
      <w:pPr>
        <w:jc w:val="center"/>
        <w:rPr>
          <w:b/>
          <w:smallCaps/>
          <w:sz w:val="19"/>
        </w:rPr>
      </w:pPr>
      <w:r>
        <w:rPr>
          <w:b/>
          <w:smallCaps/>
          <w:sz w:val="19"/>
        </w:rPr>
        <w:t xml:space="preserve">Schedule of Monies Retained </w:t>
      </w:r>
    </w:p>
    <w:p w14:paraId="6043522E" w14:textId="77777777" w:rsidR="00E026F1" w:rsidRDefault="00E026F1">
      <w:pPr>
        <w:jc w:val="center"/>
        <w:rPr>
          <w:b/>
          <w:smallCaps/>
          <w:sz w:val="19"/>
        </w:rPr>
      </w:pPr>
      <w:r>
        <w:rPr>
          <w:b/>
          <w:smallCaps/>
          <w:sz w:val="19"/>
        </w:rPr>
        <w:t>by Owner</w:t>
      </w:r>
    </w:p>
    <w:p w14:paraId="11B48B8D" w14:textId="77777777" w:rsidR="00E026F1" w:rsidRDefault="00E026F1">
      <w:pPr>
        <w:rPr>
          <w:sz w:val="19"/>
        </w:rPr>
      </w:pPr>
    </w:p>
    <w:p w14:paraId="565A55B8" w14:textId="77777777" w:rsidR="00E026F1" w:rsidRDefault="00E026F1">
      <w:pPr>
        <w:rPr>
          <w:sz w:val="19"/>
        </w:rPr>
      </w:pPr>
    </w:p>
    <w:p w14:paraId="62976835" w14:textId="77777777" w:rsidR="00E026F1" w:rsidRDefault="00E026F1">
      <w:pPr>
        <w:rPr>
          <w:sz w:val="19"/>
        </w:rPr>
      </w:pPr>
      <w:r>
        <w:rPr>
          <w:sz w:val="19"/>
        </w:rPr>
        <w:t>Retainage:</w:t>
      </w:r>
      <w:r>
        <w:rPr>
          <w:sz w:val="19"/>
        </w:rPr>
        <w:tab/>
      </w:r>
      <w:r>
        <w:rPr>
          <w:sz w:val="19"/>
        </w:rPr>
        <w:tab/>
      </w:r>
      <w:r>
        <w:rPr>
          <w:sz w:val="19"/>
        </w:rPr>
        <w:tab/>
      </w:r>
      <w:r>
        <w:rPr>
          <w:sz w:val="19"/>
        </w:rPr>
        <w:tab/>
        <w:t>$_________________________________</w:t>
      </w:r>
    </w:p>
    <w:p w14:paraId="65859676" w14:textId="77777777" w:rsidR="00E026F1" w:rsidRDefault="00E026F1">
      <w:pPr>
        <w:rPr>
          <w:sz w:val="19"/>
        </w:rPr>
      </w:pPr>
    </w:p>
    <w:p w14:paraId="50EA2B92" w14:textId="77777777" w:rsidR="00E026F1" w:rsidRDefault="00E026F1">
      <w:pPr>
        <w:rPr>
          <w:sz w:val="19"/>
        </w:rPr>
      </w:pPr>
      <w:r>
        <w:rPr>
          <w:sz w:val="19"/>
        </w:rPr>
        <w:t>Assessed Liquidated Damages:</w:t>
      </w:r>
      <w:r>
        <w:rPr>
          <w:sz w:val="19"/>
        </w:rPr>
        <w:tab/>
      </w:r>
      <w:r>
        <w:rPr>
          <w:sz w:val="19"/>
        </w:rPr>
        <w:tab/>
        <w:t>$_________________________________</w:t>
      </w:r>
    </w:p>
    <w:p w14:paraId="42965FCC" w14:textId="77777777" w:rsidR="00E026F1" w:rsidRDefault="00E026F1">
      <w:pPr>
        <w:rPr>
          <w:sz w:val="19"/>
        </w:rPr>
      </w:pPr>
    </w:p>
    <w:p w14:paraId="1DE5F432" w14:textId="77777777" w:rsidR="00E026F1" w:rsidRDefault="00E026F1">
      <w:pPr>
        <w:rPr>
          <w:sz w:val="19"/>
        </w:rPr>
      </w:pPr>
      <w:r>
        <w:rPr>
          <w:sz w:val="19"/>
        </w:rPr>
        <w:t>Value of punchlist items x 200%:</w:t>
      </w:r>
      <w:r>
        <w:rPr>
          <w:sz w:val="19"/>
        </w:rPr>
        <w:tab/>
      </w:r>
      <w:r w:rsidR="000464A7">
        <w:rPr>
          <w:sz w:val="19"/>
        </w:rPr>
        <w:tab/>
      </w:r>
      <w:r>
        <w:rPr>
          <w:sz w:val="19"/>
        </w:rPr>
        <w:t>$_________________________________</w:t>
      </w:r>
    </w:p>
    <w:p w14:paraId="19D5E8E6" w14:textId="77777777" w:rsidR="00E026F1" w:rsidRDefault="00E026F1">
      <w:pPr>
        <w:rPr>
          <w:sz w:val="19"/>
        </w:rPr>
      </w:pPr>
    </w:p>
    <w:p w14:paraId="3E548503" w14:textId="77777777" w:rsidR="00E026F1" w:rsidRDefault="00E026F1">
      <w:pPr>
        <w:rPr>
          <w:sz w:val="19"/>
        </w:rPr>
      </w:pPr>
      <w:r>
        <w:rPr>
          <w:sz w:val="19"/>
        </w:rPr>
        <w:t>Credits to Owner:</w:t>
      </w:r>
      <w:r>
        <w:rPr>
          <w:sz w:val="19"/>
        </w:rPr>
        <w:tab/>
      </w:r>
      <w:r>
        <w:rPr>
          <w:sz w:val="19"/>
        </w:rPr>
        <w:tab/>
      </w:r>
      <w:r>
        <w:rPr>
          <w:sz w:val="19"/>
        </w:rPr>
        <w:tab/>
        <w:t>$_________________________________</w:t>
      </w:r>
    </w:p>
    <w:p w14:paraId="4B7FAC8A" w14:textId="77777777" w:rsidR="00E026F1" w:rsidRDefault="00E026F1">
      <w:pPr>
        <w:rPr>
          <w:sz w:val="19"/>
        </w:rPr>
      </w:pPr>
    </w:p>
    <w:p w14:paraId="7C0B0BE9" w14:textId="77777777" w:rsidR="00E026F1" w:rsidRDefault="00E026F1">
      <w:pPr>
        <w:rPr>
          <w:sz w:val="19"/>
        </w:rPr>
      </w:pPr>
      <w:r>
        <w:rPr>
          <w:sz w:val="19"/>
        </w:rPr>
        <w:t>Other monies retained per</w:t>
      </w:r>
      <w:r>
        <w:rPr>
          <w:sz w:val="19"/>
        </w:rPr>
        <w:tab/>
      </w:r>
      <w:r>
        <w:rPr>
          <w:sz w:val="19"/>
        </w:rPr>
        <w:tab/>
        <w:t>$_________________________________</w:t>
      </w:r>
    </w:p>
    <w:p w14:paraId="4ED4EB6B" w14:textId="77777777" w:rsidR="00E026F1" w:rsidRDefault="00E026F1">
      <w:pPr>
        <w:rPr>
          <w:sz w:val="19"/>
        </w:rPr>
      </w:pPr>
      <w:r>
        <w:rPr>
          <w:sz w:val="19"/>
        </w:rPr>
        <w:t>Article 4.2.1 or otherwise</w:t>
      </w:r>
    </w:p>
    <w:p w14:paraId="595858C9" w14:textId="77777777" w:rsidR="00E026F1" w:rsidRDefault="00E026F1">
      <w:pPr>
        <w:rPr>
          <w:sz w:val="19"/>
        </w:rPr>
      </w:pPr>
    </w:p>
    <w:p w14:paraId="2D530CF5" w14:textId="77777777" w:rsidR="00E026F1" w:rsidRDefault="00E026F1">
      <w:pPr>
        <w:rPr>
          <w:b/>
          <w:sz w:val="19"/>
        </w:rPr>
      </w:pPr>
      <w:r>
        <w:rPr>
          <w:sz w:val="19"/>
        </w:rPr>
        <w:t>Total Monies Retained:</w:t>
      </w:r>
      <w:r>
        <w:rPr>
          <w:sz w:val="19"/>
        </w:rPr>
        <w:tab/>
      </w:r>
      <w:r>
        <w:rPr>
          <w:sz w:val="19"/>
        </w:rPr>
        <w:tab/>
      </w:r>
      <w:r>
        <w:rPr>
          <w:sz w:val="19"/>
        </w:rPr>
        <w:tab/>
      </w:r>
      <w:r>
        <w:rPr>
          <w:b/>
          <w:sz w:val="19"/>
        </w:rPr>
        <w:t>$_________________________________</w:t>
      </w:r>
    </w:p>
    <w:p w14:paraId="6624E918" w14:textId="77777777" w:rsidR="00E026F1" w:rsidRDefault="00E026F1">
      <w:pPr>
        <w:rPr>
          <w:b/>
          <w:sz w:val="19"/>
        </w:rPr>
      </w:pPr>
    </w:p>
    <w:p w14:paraId="310F329C" w14:textId="77777777" w:rsidR="00E026F1" w:rsidRDefault="00E026F1">
      <w:pPr>
        <w:jc w:val="center"/>
        <w:rPr>
          <w:sz w:val="19"/>
        </w:rPr>
      </w:pPr>
    </w:p>
    <w:p w14:paraId="2F154BF0" w14:textId="77777777" w:rsidR="00E026F1" w:rsidRDefault="00E026F1">
      <w:pPr>
        <w:jc w:val="center"/>
        <w:rPr>
          <w:sz w:val="19"/>
        </w:rPr>
      </w:pPr>
    </w:p>
    <w:p w14:paraId="5F0EF1AE" w14:textId="77777777" w:rsidR="00E026F1" w:rsidRDefault="00E026F1">
      <w:pPr>
        <w:jc w:val="both"/>
        <w:rPr>
          <w:sz w:val="19"/>
        </w:rPr>
      </w:pPr>
      <w:r>
        <w:rPr>
          <w:sz w:val="19"/>
        </w:rPr>
        <w:t>_______________________________________________________________________________________________</w:t>
      </w:r>
    </w:p>
    <w:p w14:paraId="5B5A8297" w14:textId="77777777" w:rsidR="00E026F1" w:rsidRDefault="00E026F1">
      <w:pPr>
        <w:jc w:val="both"/>
        <w:rPr>
          <w:sz w:val="19"/>
        </w:rPr>
      </w:pPr>
    </w:p>
    <w:p w14:paraId="3A50C7A7" w14:textId="77777777" w:rsidR="00E026F1" w:rsidRDefault="00E026F1">
      <w:pPr>
        <w:jc w:val="both"/>
        <w:rPr>
          <w:sz w:val="19"/>
        </w:rPr>
      </w:pPr>
    </w:p>
    <w:p w14:paraId="4808219E" w14:textId="77777777" w:rsidR="00E026F1" w:rsidRDefault="00E026F1">
      <w:pPr>
        <w:jc w:val="both"/>
        <w:rPr>
          <w:b/>
          <w:sz w:val="19"/>
        </w:rPr>
      </w:pPr>
      <w:r>
        <w:rPr>
          <w:b/>
          <w:sz w:val="19"/>
        </w:rPr>
        <w:t>REVIEWED AND ACCEPTED:</w:t>
      </w:r>
    </w:p>
    <w:p w14:paraId="7AFE7CF7" w14:textId="77777777" w:rsidR="00E026F1" w:rsidRDefault="00E026F1">
      <w:pPr>
        <w:jc w:val="both"/>
        <w:rPr>
          <w:b/>
          <w:sz w:val="19"/>
        </w:rPr>
      </w:pPr>
    </w:p>
    <w:p w14:paraId="100D1661" w14:textId="77777777" w:rsidR="00E026F1" w:rsidRDefault="00E026F1">
      <w:pPr>
        <w:jc w:val="both"/>
        <w:rPr>
          <w:b/>
          <w:sz w:val="19"/>
        </w:rPr>
      </w:pPr>
    </w:p>
    <w:p w14:paraId="61204A72" w14:textId="77777777" w:rsidR="00E026F1" w:rsidRDefault="00E026F1">
      <w:pPr>
        <w:jc w:val="both"/>
        <w:rPr>
          <w:b/>
          <w:sz w:val="19"/>
        </w:rPr>
      </w:pPr>
    </w:p>
    <w:p w14:paraId="2ED4F4FF" w14:textId="77777777" w:rsidR="00E026F1" w:rsidRDefault="00E026F1">
      <w:pPr>
        <w:jc w:val="both"/>
        <w:rPr>
          <w:b/>
          <w:sz w:val="19"/>
        </w:rPr>
      </w:pPr>
    </w:p>
    <w:p w14:paraId="3AC79E99" w14:textId="77777777" w:rsidR="00E026F1" w:rsidRDefault="00E026F1">
      <w:pPr>
        <w:jc w:val="both"/>
        <w:rPr>
          <w:b/>
          <w:sz w:val="19"/>
        </w:rPr>
      </w:pPr>
    </w:p>
    <w:p w14:paraId="171C23C2" w14:textId="77777777" w:rsidR="00E026F1" w:rsidRDefault="00E026F1">
      <w:pPr>
        <w:jc w:val="both"/>
        <w:rPr>
          <w:sz w:val="19"/>
        </w:rPr>
      </w:pPr>
      <w:r>
        <w:rPr>
          <w:sz w:val="19"/>
        </w:rPr>
        <w:t xml:space="preserve">______________________________________________ </w:t>
      </w:r>
      <w:r>
        <w:rPr>
          <w:sz w:val="19"/>
        </w:rPr>
        <w:tab/>
      </w:r>
      <w:r>
        <w:rPr>
          <w:sz w:val="19"/>
        </w:rPr>
        <w:tab/>
        <w:t>Date:  ________________________________</w:t>
      </w:r>
    </w:p>
    <w:p w14:paraId="2D948A97" w14:textId="77777777" w:rsidR="00E026F1" w:rsidRDefault="00E026F1">
      <w:pPr>
        <w:jc w:val="both"/>
        <w:rPr>
          <w:sz w:val="19"/>
        </w:rPr>
      </w:pPr>
    </w:p>
    <w:p w14:paraId="369596C7" w14:textId="77777777" w:rsidR="00E026F1" w:rsidRDefault="002C16E0">
      <w:pPr>
        <w:jc w:val="both"/>
        <w:rPr>
          <w:sz w:val="19"/>
        </w:rPr>
      </w:pPr>
      <w:r>
        <w:rPr>
          <w:sz w:val="19"/>
        </w:rPr>
        <w:t>Design Professional</w:t>
      </w:r>
    </w:p>
    <w:p w14:paraId="23C6148E" w14:textId="77777777" w:rsidR="00E026F1" w:rsidRDefault="00E026F1">
      <w:pPr>
        <w:jc w:val="both"/>
        <w:rPr>
          <w:sz w:val="19"/>
        </w:rPr>
      </w:pPr>
    </w:p>
    <w:p w14:paraId="010F5146" w14:textId="77777777" w:rsidR="00E026F1" w:rsidRDefault="00E026F1">
      <w:pPr>
        <w:jc w:val="both"/>
        <w:rPr>
          <w:sz w:val="19"/>
        </w:rPr>
      </w:pPr>
    </w:p>
    <w:p w14:paraId="43AD9B0F" w14:textId="77777777" w:rsidR="00E026F1" w:rsidRDefault="00E026F1">
      <w:pPr>
        <w:jc w:val="both"/>
        <w:rPr>
          <w:sz w:val="19"/>
        </w:rPr>
      </w:pPr>
    </w:p>
    <w:p w14:paraId="762263DE" w14:textId="77777777" w:rsidR="00E026F1" w:rsidRDefault="00E026F1">
      <w:pPr>
        <w:jc w:val="both"/>
        <w:rPr>
          <w:sz w:val="19"/>
        </w:rPr>
      </w:pPr>
    </w:p>
    <w:p w14:paraId="205E23A7" w14:textId="77777777" w:rsidR="00E026F1" w:rsidRDefault="00E026F1">
      <w:pPr>
        <w:jc w:val="both"/>
        <w:rPr>
          <w:sz w:val="19"/>
        </w:rPr>
        <w:sectPr w:rsidR="00E026F1" w:rsidSect="001B292F">
          <w:headerReference w:type="even" r:id="rId192"/>
          <w:headerReference w:type="default" r:id="rId193"/>
          <w:footerReference w:type="default" r:id="rId194"/>
          <w:headerReference w:type="first" r:id="rId195"/>
          <w:pgSz w:w="12240" w:h="15840" w:code="1"/>
          <w:pgMar w:top="1008" w:right="1008" w:bottom="1008" w:left="1008" w:header="432" w:footer="527" w:gutter="0"/>
          <w:paperSrc w:first="1270" w:other="1270"/>
          <w:pgNumType w:start="1"/>
          <w:cols w:space="720"/>
          <w:docGrid w:linePitch="360"/>
        </w:sectPr>
      </w:pPr>
    </w:p>
    <w:p w14:paraId="568A75A3" w14:textId="77777777" w:rsidR="00E026F1" w:rsidRDefault="00E026F1">
      <w:pPr>
        <w:pStyle w:val="Heading1"/>
        <w:jc w:val="center"/>
        <w:rPr>
          <w:smallCaps/>
        </w:rPr>
      </w:pPr>
      <w:r>
        <w:rPr>
          <w:smallCaps/>
        </w:rPr>
        <w:t xml:space="preserve">BOARD OF REGENTS OF THE UNIVERSITY SYSTEM OF </w:t>
      </w:r>
      <w:smartTag w:uri="urn:schemas-microsoft-com:office:smarttags" w:element="country-region">
        <w:smartTag w:uri="urn:schemas-microsoft-com:office:smarttags" w:element="place">
          <w:r>
            <w:rPr>
              <w:smallCaps/>
            </w:rPr>
            <w:t>GEORGIA</w:t>
          </w:r>
        </w:smartTag>
      </w:smartTag>
    </w:p>
    <w:p w14:paraId="18CFE25B" w14:textId="77777777" w:rsidR="00E026F1" w:rsidRDefault="00E026F1">
      <w:pPr>
        <w:jc w:val="both"/>
        <w:rPr>
          <w:b/>
        </w:rPr>
      </w:pPr>
    </w:p>
    <w:p w14:paraId="7A2B855C" w14:textId="77777777" w:rsidR="00E026F1" w:rsidRDefault="00E026F1">
      <w:pPr>
        <w:jc w:val="center"/>
        <w:rPr>
          <w:b/>
          <w:smallCaps/>
          <w:sz w:val="24"/>
        </w:rPr>
      </w:pPr>
      <w:r>
        <w:rPr>
          <w:b/>
          <w:smallCaps/>
          <w:sz w:val="24"/>
        </w:rPr>
        <w:t>Certificate of Final Completion</w:t>
      </w:r>
    </w:p>
    <w:p w14:paraId="72A8257C" w14:textId="77777777" w:rsidR="00E026F1" w:rsidRDefault="00E026F1">
      <w:pPr>
        <w:pStyle w:val="Heading2"/>
        <w:tabs>
          <w:tab w:val="right" w:pos="5760"/>
        </w:tabs>
        <w:rPr>
          <w:i w:val="0"/>
          <w:sz w:val="19"/>
        </w:rPr>
      </w:pPr>
      <w:r>
        <w:rPr>
          <w:i w:val="0"/>
          <w:sz w:val="19"/>
        </w:rPr>
        <w:t>Date:______________________</w:t>
      </w:r>
    </w:p>
    <w:p w14:paraId="37B30B0C" w14:textId="77777777" w:rsidR="00E026F1" w:rsidRDefault="00E026F1">
      <w:pPr>
        <w:pStyle w:val="Heading2"/>
        <w:tabs>
          <w:tab w:val="right" w:pos="5760"/>
        </w:tabs>
        <w:spacing w:line="360" w:lineRule="auto"/>
        <w:rPr>
          <w:i w:val="0"/>
          <w:sz w:val="19"/>
        </w:rPr>
      </w:pPr>
      <w:r>
        <w:rPr>
          <w:i w:val="0"/>
          <w:sz w:val="19"/>
        </w:rPr>
        <w:t>Institution  _________________________________________</w:t>
      </w:r>
    </w:p>
    <w:p w14:paraId="6ABB8EB8" w14:textId="77777777" w:rsidR="00E026F1" w:rsidRDefault="00E026F1">
      <w:pPr>
        <w:tabs>
          <w:tab w:val="right" w:pos="5760"/>
          <w:tab w:val="right" w:pos="5850"/>
          <w:tab w:val="right" w:pos="9270"/>
        </w:tabs>
        <w:spacing w:line="360" w:lineRule="auto"/>
        <w:ind w:left="6480" w:hanging="6480"/>
        <w:rPr>
          <w:b/>
          <w:sz w:val="19"/>
          <w:u w:val="single"/>
        </w:rPr>
      </w:pPr>
      <w:r>
        <w:rPr>
          <w:b/>
          <w:sz w:val="19"/>
        </w:rPr>
        <w:t>Project Number ____________________________________</w:t>
      </w:r>
    </w:p>
    <w:p w14:paraId="385F0DFF" w14:textId="77777777" w:rsidR="00E026F1" w:rsidRDefault="00E026F1">
      <w:pPr>
        <w:tabs>
          <w:tab w:val="right" w:pos="5760"/>
        </w:tabs>
        <w:spacing w:line="360" w:lineRule="auto"/>
        <w:rPr>
          <w:b/>
          <w:sz w:val="19"/>
          <w:u w:val="single"/>
        </w:rPr>
      </w:pPr>
      <w:r>
        <w:rPr>
          <w:b/>
          <w:sz w:val="19"/>
        </w:rPr>
        <w:t>Project Name ______________________________________</w:t>
      </w:r>
    </w:p>
    <w:p w14:paraId="31A8D1B8" w14:textId="77777777" w:rsidR="00E026F1" w:rsidRDefault="00E026F1">
      <w:pPr>
        <w:tabs>
          <w:tab w:val="right" w:pos="5760"/>
        </w:tabs>
        <w:spacing w:line="360" w:lineRule="auto"/>
        <w:rPr>
          <w:sz w:val="19"/>
        </w:rPr>
      </w:pPr>
      <w:r>
        <w:rPr>
          <w:b/>
          <w:sz w:val="19"/>
        </w:rPr>
        <w:t xml:space="preserve">Design Professional </w:t>
      </w:r>
      <w:r>
        <w:rPr>
          <w:sz w:val="19"/>
        </w:rPr>
        <w:t>__________________________________________</w:t>
      </w:r>
    </w:p>
    <w:p w14:paraId="348250C4" w14:textId="77777777" w:rsidR="00E026F1" w:rsidRDefault="00E026F1">
      <w:pPr>
        <w:jc w:val="both"/>
        <w:rPr>
          <w:sz w:val="19"/>
        </w:rPr>
      </w:pPr>
    </w:p>
    <w:p w14:paraId="06614FA4" w14:textId="77777777" w:rsidR="00E026F1" w:rsidRDefault="00E026F1">
      <w:pPr>
        <w:jc w:val="both"/>
        <w:rPr>
          <w:sz w:val="19"/>
        </w:rPr>
      </w:pPr>
      <w:r>
        <w:rPr>
          <w:sz w:val="19"/>
        </w:rPr>
        <w:t>The Design Professional issues this Certificate of Final Completion of the Project and certifies as follows:</w:t>
      </w:r>
    </w:p>
    <w:p w14:paraId="5E38F149" w14:textId="77777777" w:rsidR="00E026F1" w:rsidRDefault="00E026F1">
      <w:pPr>
        <w:jc w:val="both"/>
        <w:rPr>
          <w:sz w:val="19"/>
        </w:rPr>
      </w:pPr>
    </w:p>
    <w:p w14:paraId="498D6BE3" w14:textId="77777777" w:rsidR="00E026F1" w:rsidRDefault="00E026F1">
      <w:pPr>
        <w:pStyle w:val="1"/>
        <w:rPr>
          <w:rFonts w:ascii="Arial" w:hAnsi="Arial"/>
          <w:sz w:val="19"/>
        </w:rPr>
      </w:pPr>
      <w:r>
        <w:rPr>
          <w:rFonts w:ascii="Arial" w:hAnsi="Arial"/>
          <w:sz w:val="19"/>
        </w:rPr>
        <w:t>1.</w:t>
      </w:r>
      <w:r>
        <w:rPr>
          <w:rFonts w:ascii="Arial" w:hAnsi="Arial"/>
          <w:sz w:val="19"/>
        </w:rPr>
        <w:tab/>
        <w:t>The above-named project was fully constructed and completed as provided in the Contract Documents on _____</w:t>
      </w:r>
    </w:p>
    <w:p w14:paraId="5170D2A8" w14:textId="77777777" w:rsidR="00E026F1" w:rsidRDefault="00E026F1">
      <w:pPr>
        <w:pStyle w:val="1"/>
        <w:rPr>
          <w:rFonts w:ascii="Arial" w:hAnsi="Arial"/>
          <w:sz w:val="19"/>
        </w:rPr>
      </w:pPr>
      <w:r>
        <w:rPr>
          <w:rFonts w:ascii="Arial" w:hAnsi="Arial"/>
          <w:sz w:val="19"/>
        </w:rPr>
        <w:tab/>
        <w:t>and is accepted by the undersigned under the terms and conditions thereof.</w:t>
      </w:r>
    </w:p>
    <w:p w14:paraId="704E6626" w14:textId="77777777" w:rsidR="00E026F1" w:rsidRDefault="00E026F1">
      <w:pPr>
        <w:jc w:val="both"/>
        <w:rPr>
          <w:sz w:val="19"/>
        </w:rPr>
      </w:pPr>
    </w:p>
    <w:p w14:paraId="0AB1A7F5" w14:textId="77777777" w:rsidR="00E026F1" w:rsidRDefault="00E026F1">
      <w:pPr>
        <w:pStyle w:val="1"/>
        <w:tabs>
          <w:tab w:val="clear" w:pos="720"/>
          <w:tab w:val="clear" w:pos="1440"/>
        </w:tabs>
        <w:ind w:left="720" w:hanging="720"/>
        <w:rPr>
          <w:rFonts w:ascii="Arial" w:hAnsi="Arial"/>
          <w:sz w:val="19"/>
        </w:rPr>
      </w:pPr>
      <w:r>
        <w:rPr>
          <w:rFonts w:ascii="Arial" w:hAnsi="Arial"/>
          <w:sz w:val="19"/>
        </w:rPr>
        <w:t>2.</w:t>
      </w:r>
      <w:r>
        <w:rPr>
          <w:rFonts w:ascii="Arial" w:hAnsi="Arial"/>
          <w:sz w:val="19"/>
        </w:rPr>
        <w:tab/>
        <w:t>The Contract Price, as amended by Change Order and reduced by properly assessed Liquidated Damages, and further reduced by the attached Schedule of Credits to the Owner, is due and payable.</w:t>
      </w:r>
    </w:p>
    <w:p w14:paraId="5C85280F" w14:textId="77777777" w:rsidR="00E026F1" w:rsidRDefault="00E026F1">
      <w:pPr>
        <w:jc w:val="both"/>
        <w:rPr>
          <w:sz w:val="19"/>
        </w:rPr>
      </w:pPr>
    </w:p>
    <w:p w14:paraId="7B5EC148" w14:textId="77777777" w:rsidR="00E026F1" w:rsidRDefault="00E026F1">
      <w:pPr>
        <w:pStyle w:val="1"/>
        <w:tabs>
          <w:tab w:val="clear" w:pos="720"/>
          <w:tab w:val="clear" w:pos="1440"/>
        </w:tabs>
        <w:ind w:left="720" w:hanging="720"/>
        <w:rPr>
          <w:rFonts w:ascii="Arial" w:hAnsi="Arial"/>
          <w:sz w:val="19"/>
        </w:rPr>
      </w:pPr>
      <w:r>
        <w:rPr>
          <w:rFonts w:ascii="Arial" w:hAnsi="Arial"/>
          <w:sz w:val="19"/>
        </w:rPr>
        <w:t>3.</w:t>
      </w:r>
      <w:r>
        <w:rPr>
          <w:rFonts w:ascii="Arial" w:hAnsi="Arial"/>
          <w:sz w:val="19"/>
        </w:rPr>
        <w:tab/>
        <w:t>The Design-Builder has furnished evidence satisfactory to the undersigned that all payrolls, material bills, and other indebtedness connected with the work have been paid.</w:t>
      </w:r>
    </w:p>
    <w:p w14:paraId="7D29CE54" w14:textId="77777777" w:rsidR="00E026F1" w:rsidRDefault="00E026F1">
      <w:pPr>
        <w:jc w:val="both"/>
        <w:rPr>
          <w:sz w:val="19"/>
        </w:rPr>
      </w:pPr>
    </w:p>
    <w:p w14:paraId="47DD715D" w14:textId="77777777" w:rsidR="00E026F1" w:rsidRDefault="00E026F1">
      <w:pPr>
        <w:pStyle w:val="1"/>
        <w:ind w:right="-540"/>
        <w:rPr>
          <w:rFonts w:ascii="Arial" w:hAnsi="Arial"/>
          <w:sz w:val="19"/>
        </w:rPr>
      </w:pPr>
      <w:r>
        <w:rPr>
          <w:rFonts w:ascii="Arial" w:hAnsi="Arial"/>
          <w:sz w:val="19"/>
        </w:rPr>
        <w:t>4.</w:t>
      </w:r>
      <w:r>
        <w:rPr>
          <w:rFonts w:ascii="Arial" w:hAnsi="Arial"/>
          <w:sz w:val="19"/>
        </w:rPr>
        <w:tab/>
        <w:t xml:space="preserve">A (temporary) certificate of occupancy has been issued by the State Fire Marshal dated </w:t>
      </w:r>
      <w:r>
        <w:rPr>
          <w:rFonts w:ascii="Arial" w:hAnsi="Arial"/>
          <w:sz w:val="19"/>
          <w:u w:val="single"/>
        </w:rPr>
        <w:t xml:space="preserve">              </w:t>
      </w:r>
      <w:r>
        <w:rPr>
          <w:rFonts w:ascii="Arial" w:hAnsi="Arial"/>
          <w:sz w:val="19"/>
        </w:rPr>
        <w:t>and numbered</w:t>
      </w:r>
    </w:p>
    <w:p w14:paraId="1552D893" w14:textId="77777777" w:rsidR="00E026F1" w:rsidRDefault="00E026F1">
      <w:pPr>
        <w:pStyle w:val="1"/>
        <w:ind w:right="-540"/>
        <w:rPr>
          <w:rFonts w:ascii="Arial" w:hAnsi="Arial"/>
          <w:sz w:val="19"/>
        </w:rPr>
      </w:pPr>
      <w:r>
        <w:rPr>
          <w:rFonts w:ascii="Arial" w:hAnsi="Arial"/>
          <w:sz w:val="19"/>
        </w:rPr>
        <w:tab/>
        <w:t xml:space="preserve"> </w:t>
      </w:r>
      <w:r>
        <w:rPr>
          <w:rFonts w:ascii="Arial" w:hAnsi="Arial"/>
          <w:sz w:val="19"/>
          <w:u w:val="single"/>
        </w:rPr>
        <w:t xml:space="preserve">                              </w:t>
      </w:r>
      <w:r>
        <w:rPr>
          <w:rFonts w:ascii="Arial" w:hAnsi="Arial"/>
          <w:sz w:val="19"/>
        </w:rPr>
        <w:t>.  Said certificate has been delivered to the following person:</w:t>
      </w:r>
    </w:p>
    <w:p w14:paraId="264B4670" w14:textId="77777777" w:rsidR="00E026F1" w:rsidRDefault="00E026F1">
      <w:pPr>
        <w:pStyle w:val="1"/>
        <w:ind w:right="-540"/>
        <w:rPr>
          <w:rFonts w:ascii="Arial" w:hAnsi="Arial"/>
          <w:sz w:val="19"/>
        </w:rPr>
      </w:pPr>
    </w:p>
    <w:p w14:paraId="30D9F1A8" w14:textId="77777777" w:rsidR="00E026F1" w:rsidRDefault="00E026F1">
      <w:pPr>
        <w:pStyle w:val="1"/>
        <w:ind w:left="1890" w:right="2160" w:firstLine="0"/>
        <w:rPr>
          <w:rFonts w:ascii="Arial" w:hAnsi="Arial"/>
          <w:sz w:val="19"/>
        </w:rPr>
      </w:pPr>
      <w:r>
        <w:rPr>
          <w:rFonts w:ascii="Arial" w:hAnsi="Arial"/>
          <w:sz w:val="19"/>
        </w:rPr>
        <w:t>Name:  ________________________________________</w:t>
      </w:r>
    </w:p>
    <w:p w14:paraId="34189200" w14:textId="77777777" w:rsidR="00E026F1" w:rsidRDefault="00E026F1">
      <w:pPr>
        <w:pStyle w:val="1"/>
        <w:ind w:left="1890" w:right="2160" w:firstLine="0"/>
        <w:rPr>
          <w:rFonts w:ascii="Arial" w:hAnsi="Arial"/>
          <w:sz w:val="19"/>
        </w:rPr>
      </w:pPr>
      <w:r>
        <w:rPr>
          <w:rFonts w:ascii="Arial" w:hAnsi="Arial"/>
          <w:sz w:val="19"/>
        </w:rPr>
        <w:t>Address:  ______________________________________</w:t>
      </w:r>
    </w:p>
    <w:p w14:paraId="2DA5C6EB" w14:textId="77777777" w:rsidR="00E026F1" w:rsidRDefault="00E026F1">
      <w:pPr>
        <w:pStyle w:val="1"/>
        <w:ind w:left="1890" w:right="2160" w:firstLine="0"/>
        <w:rPr>
          <w:rFonts w:ascii="Arial" w:hAnsi="Arial"/>
          <w:sz w:val="19"/>
        </w:rPr>
      </w:pPr>
    </w:p>
    <w:p w14:paraId="4BCCF2B2" w14:textId="77777777" w:rsidR="00E026F1" w:rsidRDefault="00E026F1">
      <w:pPr>
        <w:ind w:left="720" w:hanging="720"/>
        <w:jc w:val="both"/>
        <w:rPr>
          <w:sz w:val="19"/>
        </w:rPr>
      </w:pPr>
      <w:r>
        <w:rPr>
          <w:sz w:val="19"/>
        </w:rPr>
        <w:t>5.</w:t>
      </w:r>
      <w:r>
        <w:rPr>
          <w:sz w:val="19"/>
        </w:rPr>
        <w:tab/>
        <w:t xml:space="preserve">The total cost of labor, materials, and equipment incorporated in the Project are as provided in the attached </w:t>
      </w:r>
      <w:r>
        <w:rPr>
          <w:smallCaps/>
          <w:sz w:val="19"/>
        </w:rPr>
        <w:t>Final Certification Of Costs For Capital Asset Accounting</w:t>
      </w:r>
      <w:r>
        <w:rPr>
          <w:sz w:val="19"/>
        </w:rPr>
        <w:t>.</w:t>
      </w:r>
    </w:p>
    <w:p w14:paraId="108781E4" w14:textId="77777777" w:rsidR="00E026F1" w:rsidRDefault="00E026F1">
      <w:pPr>
        <w:jc w:val="both"/>
        <w:rPr>
          <w:sz w:val="19"/>
        </w:rPr>
      </w:pPr>
    </w:p>
    <w:p w14:paraId="398EB888" w14:textId="77777777" w:rsidR="00E026F1" w:rsidRDefault="00E026F1">
      <w:pPr>
        <w:pStyle w:val="1"/>
        <w:tabs>
          <w:tab w:val="clear" w:pos="1440"/>
        </w:tabs>
        <w:ind w:left="720" w:hanging="720"/>
        <w:rPr>
          <w:rFonts w:ascii="Arial" w:hAnsi="Arial"/>
          <w:sz w:val="19"/>
        </w:rPr>
      </w:pPr>
      <w:r>
        <w:rPr>
          <w:rFonts w:ascii="Arial" w:hAnsi="Arial"/>
          <w:sz w:val="19"/>
        </w:rPr>
        <w:t>6.</w:t>
      </w:r>
      <w:r>
        <w:rPr>
          <w:rFonts w:ascii="Arial" w:hAnsi="Arial"/>
          <w:sz w:val="19"/>
        </w:rPr>
        <w:tab/>
        <w:t xml:space="preserve">All tests and inspections provided for in the Contract Documents have been made in the presence of a registered architect or registered engineer, and all work was found to meet said tests and inspections in accordance with plans and specifications. All mechanical systems, equipment, apparatus and controls (plumbing, heating, electrical, water, septic tank and sewerage disposal fields, refrigeration, kitchen equipment, fire alarm, program and public address, </w:t>
      </w:r>
      <w:r>
        <w:rPr>
          <w:rFonts w:ascii="Arial" w:hAnsi="Arial"/>
          <w:i/>
          <w:sz w:val="19"/>
        </w:rPr>
        <w:t>etc.</w:t>
      </w:r>
      <w:r>
        <w:rPr>
          <w:rFonts w:ascii="Arial" w:hAnsi="Arial"/>
          <w:sz w:val="19"/>
        </w:rPr>
        <w:t>) have been found to be in compliance with the Contract Documents, all applicable codes and in safe operation condition. Copies of all tests and certifications are included with the Final Documents.</w:t>
      </w:r>
    </w:p>
    <w:p w14:paraId="334A15CB" w14:textId="77777777" w:rsidR="00E026F1" w:rsidRDefault="00E026F1">
      <w:pPr>
        <w:jc w:val="both"/>
        <w:rPr>
          <w:sz w:val="19"/>
        </w:rPr>
      </w:pPr>
    </w:p>
    <w:p w14:paraId="3C32E529" w14:textId="77777777" w:rsidR="00E026F1" w:rsidRDefault="00E026F1">
      <w:pPr>
        <w:pStyle w:val="1"/>
        <w:tabs>
          <w:tab w:val="clear" w:pos="720"/>
          <w:tab w:val="clear" w:pos="1440"/>
        </w:tabs>
        <w:ind w:left="720" w:hanging="720"/>
        <w:rPr>
          <w:rFonts w:ascii="Arial" w:hAnsi="Arial"/>
          <w:sz w:val="19"/>
        </w:rPr>
      </w:pPr>
      <w:r>
        <w:rPr>
          <w:rFonts w:ascii="Arial" w:hAnsi="Arial"/>
          <w:sz w:val="19"/>
        </w:rPr>
        <w:t>7.</w:t>
      </w:r>
      <w:r>
        <w:rPr>
          <w:rFonts w:ascii="Arial" w:hAnsi="Arial"/>
          <w:sz w:val="19"/>
        </w:rPr>
        <w:tab/>
        <w:t>All work has been installed in such a manner as to comply strictly with all laws, ordinances, codes, rules, and regulations bearing on the conduct of the work as provided in the Contract Documents.</w:t>
      </w:r>
    </w:p>
    <w:p w14:paraId="078E3CA0" w14:textId="77777777" w:rsidR="00E026F1" w:rsidRDefault="00E026F1">
      <w:pPr>
        <w:ind w:left="720" w:hanging="720"/>
        <w:rPr>
          <w:sz w:val="19"/>
        </w:rPr>
      </w:pPr>
    </w:p>
    <w:p w14:paraId="76B87AB9" w14:textId="77777777" w:rsidR="00E026F1" w:rsidRDefault="00E026F1">
      <w:pPr>
        <w:ind w:left="720" w:hanging="720"/>
        <w:rPr>
          <w:sz w:val="19"/>
        </w:rPr>
      </w:pPr>
      <w:r>
        <w:rPr>
          <w:sz w:val="19"/>
        </w:rPr>
        <w:t>8.</w:t>
      </w:r>
      <w:r>
        <w:rPr>
          <w:sz w:val="19"/>
        </w:rPr>
        <w:tab/>
        <w:t>There are no credits due the owner for changes, deviations, omissions, or non-compliances other than as shown on the attached Schedule of Credits.</w:t>
      </w:r>
    </w:p>
    <w:p w14:paraId="1E48F8AE" w14:textId="77777777" w:rsidR="00E026F1" w:rsidRDefault="00E026F1">
      <w:pPr>
        <w:rPr>
          <w:sz w:val="19"/>
        </w:rPr>
      </w:pPr>
    </w:p>
    <w:p w14:paraId="7078ED38" w14:textId="77777777" w:rsidR="00E026F1" w:rsidRDefault="00E026F1">
      <w:pPr>
        <w:pStyle w:val="1"/>
        <w:rPr>
          <w:rFonts w:ascii="Arial" w:hAnsi="Arial"/>
          <w:sz w:val="19"/>
        </w:rPr>
      </w:pPr>
      <w:r>
        <w:rPr>
          <w:rFonts w:ascii="Arial" w:hAnsi="Arial"/>
          <w:sz w:val="19"/>
        </w:rPr>
        <w:t>9.</w:t>
      </w:r>
      <w:r>
        <w:rPr>
          <w:rFonts w:ascii="Arial" w:hAnsi="Arial"/>
          <w:sz w:val="19"/>
        </w:rPr>
        <w:tab/>
        <w:t>Record Documents are to be furnished in accordance with the Design Build Contract.</w:t>
      </w:r>
    </w:p>
    <w:p w14:paraId="6A317E85" w14:textId="77777777" w:rsidR="00E026F1" w:rsidRDefault="00E026F1">
      <w:pPr>
        <w:rPr>
          <w:sz w:val="19"/>
        </w:rPr>
      </w:pPr>
    </w:p>
    <w:p w14:paraId="07CF93DB" w14:textId="77777777" w:rsidR="00E026F1" w:rsidRDefault="00E026F1">
      <w:pPr>
        <w:pStyle w:val="1"/>
        <w:rPr>
          <w:rFonts w:ascii="Arial" w:hAnsi="Arial"/>
          <w:sz w:val="19"/>
        </w:rPr>
      </w:pPr>
      <w:r>
        <w:rPr>
          <w:rFonts w:ascii="Arial" w:hAnsi="Arial"/>
          <w:sz w:val="19"/>
        </w:rPr>
        <w:t>10.</w:t>
      </w:r>
      <w:r>
        <w:rPr>
          <w:rFonts w:ascii="Arial" w:hAnsi="Arial"/>
          <w:sz w:val="19"/>
        </w:rPr>
        <w:tab/>
        <w:t xml:space="preserve">No work has been certified for payment which was covered prior to consent of the Design Professional.  </w:t>
      </w:r>
    </w:p>
    <w:p w14:paraId="4167DC60" w14:textId="77777777" w:rsidR="00E026F1" w:rsidRDefault="00E026F1">
      <w:pPr>
        <w:rPr>
          <w:sz w:val="19"/>
        </w:rPr>
      </w:pPr>
    </w:p>
    <w:p w14:paraId="487E21F8" w14:textId="77777777" w:rsidR="00E026F1" w:rsidRDefault="00E026F1">
      <w:pPr>
        <w:pStyle w:val="1"/>
        <w:rPr>
          <w:rFonts w:ascii="Arial" w:hAnsi="Arial"/>
          <w:sz w:val="19"/>
        </w:rPr>
      </w:pPr>
      <w:r>
        <w:rPr>
          <w:rFonts w:ascii="Arial" w:hAnsi="Arial"/>
          <w:sz w:val="19"/>
        </w:rPr>
        <w:t>11.</w:t>
      </w:r>
      <w:r>
        <w:rPr>
          <w:rFonts w:ascii="Arial" w:hAnsi="Arial"/>
          <w:sz w:val="19"/>
        </w:rPr>
        <w:tab/>
        <w:t>Attached is one copy of each bond, guarantee, or warranty as called for in the Contract Documents.</w:t>
      </w:r>
    </w:p>
    <w:p w14:paraId="29EA11CB" w14:textId="77777777" w:rsidR="00E026F1" w:rsidRDefault="00E026F1">
      <w:pPr>
        <w:rPr>
          <w:sz w:val="19"/>
        </w:rPr>
      </w:pPr>
    </w:p>
    <w:p w14:paraId="13B96567" w14:textId="77777777" w:rsidR="00E026F1" w:rsidRDefault="00E026F1">
      <w:pPr>
        <w:pStyle w:val="1"/>
        <w:rPr>
          <w:rFonts w:ascii="Arial" w:hAnsi="Arial"/>
          <w:sz w:val="19"/>
        </w:rPr>
      </w:pPr>
      <w:r>
        <w:rPr>
          <w:rFonts w:ascii="Arial" w:hAnsi="Arial"/>
          <w:sz w:val="19"/>
        </w:rPr>
        <w:t>12.</w:t>
      </w:r>
      <w:r>
        <w:rPr>
          <w:rFonts w:ascii="Arial" w:hAnsi="Arial"/>
          <w:sz w:val="19"/>
        </w:rPr>
        <w:tab/>
        <w:t>Attached are two copies of each of the two affidavits of contractor as called for in the Contract Documents.</w:t>
      </w:r>
    </w:p>
    <w:p w14:paraId="4A73CCED" w14:textId="77777777" w:rsidR="00E026F1" w:rsidRDefault="00E026F1">
      <w:pPr>
        <w:rPr>
          <w:sz w:val="19"/>
        </w:rPr>
      </w:pPr>
    </w:p>
    <w:p w14:paraId="578975E4" w14:textId="77777777" w:rsidR="00E026F1" w:rsidRDefault="00E026F1">
      <w:pPr>
        <w:pStyle w:val="1"/>
        <w:rPr>
          <w:rFonts w:ascii="Arial" w:hAnsi="Arial"/>
          <w:sz w:val="19"/>
        </w:rPr>
      </w:pPr>
      <w:r>
        <w:rPr>
          <w:rFonts w:ascii="Arial" w:hAnsi="Arial"/>
          <w:sz w:val="19"/>
        </w:rPr>
        <w:br w:type="page"/>
      </w:r>
    </w:p>
    <w:p w14:paraId="4F7C84D8" w14:textId="77777777" w:rsidR="00E026F1" w:rsidRDefault="00E026F1">
      <w:pPr>
        <w:pStyle w:val="1"/>
        <w:tabs>
          <w:tab w:val="clear" w:pos="720"/>
          <w:tab w:val="clear" w:pos="1440"/>
        </w:tabs>
        <w:ind w:hanging="720"/>
        <w:rPr>
          <w:rFonts w:ascii="Arial" w:hAnsi="Arial"/>
          <w:sz w:val="19"/>
        </w:rPr>
      </w:pPr>
      <w:r>
        <w:rPr>
          <w:rFonts w:ascii="Arial" w:hAnsi="Arial"/>
          <w:sz w:val="19"/>
        </w:rPr>
        <w:t>13.</w:t>
      </w:r>
      <w:r>
        <w:rPr>
          <w:rFonts w:ascii="Arial" w:hAnsi="Arial"/>
          <w:sz w:val="19"/>
        </w:rPr>
        <w:tab/>
        <w:t>With exceptions noted below, there are, to the best of the knowledge and belief of the undersigned, no claims outstanding against the contractor arising out of the Contract Documents.</w:t>
      </w:r>
    </w:p>
    <w:p w14:paraId="77012436" w14:textId="77777777" w:rsidR="00E026F1" w:rsidRDefault="00E026F1">
      <w:pPr>
        <w:pStyle w:val="1"/>
        <w:tabs>
          <w:tab w:val="clear" w:pos="720"/>
          <w:tab w:val="clear" w:pos="1440"/>
        </w:tabs>
        <w:ind w:hanging="720"/>
        <w:rPr>
          <w:rFonts w:ascii="Arial" w:hAnsi="Arial"/>
          <w:sz w:val="19"/>
        </w:rPr>
      </w:pPr>
    </w:p>
    <w:p w14:paraId="01D73258" w14:textId="77777777" w:rsidR="00E026F1" w:rsidRDefault="00E026F1">
      <w:pPr>
        <w:pStyle w:val="1"/>
        <w:tabs>
          <w:tab w:val="clear" w:pos="720"/>
          <w:tab w:val="clear" w:pos="1440"/>
        </w:tabs>
        <w:ind w:hanging="720"/>
        <w:rPr>
          <w:rFonts w:ascii="Arial" w:hAnsi="Arial"/>
          <w:sz w:val="19"/>
        </w:rPr>
      </w:pPr>
    </w:p>
    <w:p w14:paraId="37B2FDDC" w14:textId="77777777" w:rsidR="00E026F1" w:rsidRDefault="00E026F1">
      <w:pPr>
        <w:pStyle w:val="1"/>
        <w:tabs>
          <w:tab w:val="clear" w:pos="720"/>
          <w:tab w:val="clear" w:pos="1440"/>
        </w:tabs>
        <w:ind w:hanging="720"/>
        <w:rPr>
          <w:rFonts w:ascii="Arial" w:hAnsi="Arial"/>
          <w:sz w:val="19"/>
        </w:rPr>
      </w:pPr>
    </w:p>
    <w:p w14:paraId="68C1BAFC" w14:textId="77777777" w:rsidR="00E026F1" w:rsidRDefault="00E026F1">
      <w:pPr>
        <w:pStyle w:val="1"/>
        <w:tabs>
          <w:tab w:val="clear" w:pos="720"/>
          <w:tab w:val="clear" w:pos="1440"/>
        </w:tabs>
        <w:ind w:hanging="720"/>
        <w:rPr>
          <w:rFonts w:ascii="Arial" w:hAnsi="Arial"/>
          <w:sz w:val="19"/>
        </w:rPr>
      </w:pPr>
    </w:p>
    <w:p w14:paraId="6B2F5320" w14:textId="77777777" w:rsidR="00E026F1" w:rsidRDefault="00E026F1">
      <w:pPr>
        <w:pStyle w:val="1"/>
        <w:tabs>
          <w:tab w:val="clear" w:pos="720"/>
          <w:tab w:val="clear" w:pos="1440"/>
        </w:tabs>
        <w:ind w:hanging="720"/>
        <w:rPr>
          <w:rFonts w:ascii="Arial" w:hAnsi="Arial"/>
          <w:sz w:val="19"/>
        </w:rPr>
      </w:pPr>
    </w:p>
    <w:p w14:paraId="1194DCF4" w14:textId="77777777" w:rsidR="00E026F1" w:rsidRDefault="00E026F1">
      <w:pPr>
        <w:pStyle w:val="1"/>
        <w:tabs>
          <w:tab w:val="clear" w:pos="720"/>
          <w:tab w:val="clear" w:pos="1440"/>
        </w:tabs>
        <w:ind w:hanging="720"/>
        <w:rPr>
          <w:rFonts w:ascii="Arial" w:hAnsi="Arial"/>
          <w:sz w:val="19"/>
        </w:rPr>
      </w:pPr>
    </w:p>
    <w:p w14:paraId="16ED2687" w14:textId="77777777" w:rsidR="00E026F1" w:rsidRDefault="00E026F1">
      <w:pPr>
        <w:pStyle w:val="1"/>
        <w:tabs>
          <w:tab w:val="clear" w:pos="720"/>
          <w:tab w:val="clear" w:pos="1440"/>
        </w:tabs>
        <w:ind w:hanging="720"/>
        <w:rPr>
          <w:rFonts w:ascii="Arial" w:hAnsi="Arial"/>
          <w:sz w:val="19"/>
        </w:rPr>
      </w:pPr>
    </w:p>
    <w:p w14:paraId="22EBD120" w14:textId="77777777" w:rsidR="00E026F1" w:rsidRDefault="00E026F1">
      <w:pPr>
        <w:pStyle w:val="1"/>
        <w:tabs>
          <w:tab w:val="clear" w:pos="720"/>
          <w:tab w:val="clear" w:pos="1440"/>
        </w:tabs>
        <w:ind w:hanging="720"/>
        <w:rPr>
          <w:rFonts w:ascii="Arial" w:hAnsi="Arial"/>
          <w:sz w:val="19"/>
        </w:rPr>
      </w:pPr>
    </w:p>
    <w:p w14:paraId="4BC2886C" w14:textId="77777777" w:rsidR="00E026F1" w:rsidRDefault="00E026F1">
      <w:pPr>
        <w:rPr>
          <w:sz w:val="19"/>
        </w:rPr>
      </w:pPr>
    </w:p>
    <w:p w14:paraId="00F8823C" w14:textId="77777777" w:rsidR="00E026F1" w:rsidRDefault="00E026F1">
      <w:pPr>
        <w:rPr>
          <w:sz w:val="19"/>
        </w:rPr>
      </w:pPr>
    </w:p>
    <w:p w14:paraId="58A8F9F5" w14:textId="77777777" w:rsidR="00E026F1" w:rsidRDefault="00E026F1">
      <w:pPr>
        <w:ind w:left="2880"/>
        <w:rPr>
          <w:sz w:val="19"/>
        </w:rPr>
      </w:pPr>
      <w:r>
        <w:rPr>
          <w:sz w:val="19"/>
        </w:rPr>
        <w:t xml:space="preserve">This </w:t>
      </w:r>
      <w:r>
        <w:rPr>
          <w:sz w:val="19"/>
          <w:u w:val="single"/>
        </w:rPr>
        <w:t xml:space="preserve">                </w:t>
      </w:r>
      <w:r>
        <w:rPr>
          <w:sz w:val="19"/>
        </w:rPr>
        <w:t xml:space="preserve"> day of </w:t>
      </w:r>
      <w:r>
        <w:rPr>
          <w:sz w:val="19"/>
          <w:u w:val="single"/>
        </w:rPr>
        <w:t xml:space="preserve">                                              </w:t>
      </w:r>
      <w:r>
        <w:rPr>
          <w:sz w:val="19"/>
        </w:rPr>
        <w:t xml:space="preserve">, </w:t>
      </w:r>
      <w:r>
        <w:rPr>
          <w:sz w:val="19"/>
          <w:u w:val="single"/>
        </w:rPr>
        <w:t xml:space="preserve">                </w:t>
      </w:r>
      <w:r>
        <w:rPr>
          <w:sz w:val="19"/>
        </w:rPr>
        <w:t>.</w:t>
      </w:r>
    </w:p>
    <w:p w14:paraId="658A14C1" w14:textId="77777777" w:rsidR="00E026F1" w:rsidRDefault="00E026F1">
      <w:pPr>
        <w:rPr>
          <w:sz w:val="19"/>
        </w:rPr>
      </w:pPr>
    </w:p>
    <w:p w14:paraId="7D4B12DE" w14:textId="77777777" w:rsidR="00E026F1" w:rsidRDefault="00E026F1">
      <w:pPr>
        <w:ind w:left="5040"/>
        <w:rPr>
          <w:sz w:val="19"/>
        </w:rPr>
      </w:pPr>
      <w:r>
        <w:rPr>
          <w:sz w:val="19"/>
          <w:u w:val="single"/>
        </w:rPr>
        <w:t xml:space="preserve">                                                                   </w:t>
      </w:r>
    </w:p>
    <w:p w14:paraId="441FB7EC" w14:textId="77777777" w:rsidR="00E026F1" w:rsidRDefault="00E026F1">
      <w:pPr>
        <w:ind w:left="5040"/>
        <w:rPr>
          <w:sz w:val="19"/>
        </w:rPr>
      </w:pPr>
      <w:r>
        <w:rPr>
          <w:sz w:val="19"/>
        </w:rPr>
        <w:t>(Name of Firm)</w:t>
      </w:r>
    </w:p>
    <w:p w14:paraId="0FDFBA85" w14:textId="77777777" w:rsidR="00E026F1" w:rsidRDefault="00E026F1">
      <w:pPr>
        <w:rPr>
          <w:sz w:val="19"/>
        </w:rPr>
      </w:pPr>
    </w:p>
    <w:p w14:paraId="1503355E" w14:textId="77777777" w:rsidR="00E026F1" w:rsidRDefault="00E026F1">
      <w:pPr>
        <w:ind w:left="5040"/>
        <w:rPr>
          <w:sz w:val="19"/>
          <w:u w:val="single"/>
        </w:rPr>
      </w:pPr>
      <w:r>
        <w:rPr>
          <w:sz w:val="19"/>
        </w:rPr>
        <w:t xml:space="preserve">By:  </w:t>
      </w:r>
      <w:r>
        <w:rPr>
          <w:sz w:val="19"/>
          <w:u w:val="single"/>
        </w:rPr>
        <w:t xml:space="preserve">                                                            </w:t>
      </w:r>
    </w:p>
    <w:p w14:paraId="372321B4" w14:textId="77777777" w:rsidR="00E026F1" w:rsidRDefault="00E026F1">
      <w:pPr>
        <w:rPr>
          <w:sz w:val="19"/>
          <w:u w:val="single"/>
        </w:rPr>
      </w:pPr>
    </w:p>
    <w:p w14:paraId="59D0C5F7" w14:textId="77777777" w:rsidR="00E026F1" w:rsidRDefault="00E026F1">
      <w:pPr>
        <w:ind w:left="5040"/>
        <w:rPr>
          <w:sz w:val="19"/>
        </w:rPr>
      </w:pPr>
      <w:r>
        <w:rPr>
          <w:sz w:val="19"/>
        </w:rPr>
        <w:t xml:space="preserve">Title:  </w:t>
      </w:r>
      <w:r>
        <w:rPr>
          <w:sz w:val="19"/>
          <w:u w:val="single"/>
        </w:rPr>
        <w:t xml:space="preserve">                                                       </w:t>
      </w:r>
    </w:p>
    <w:p w14:paraId="39476AD3" w14:textId="77777777" w:rsidR="00E026F1" w:rsidRDefault="00E026F1">
      <w:pPr>
        <w:rPr>
          <w:sz w:val="19"/>
        </w:rPr>
      </w:pPr>
    </w:p>
    <w:p w14:paraId="03D9EF2E" w14:textId="77777777" w:rsidR="00E026F1" w:rsidRDefault="00E026F1">
      <w:pPr>
        <w:rPr>
          <w:sz w:val="19"/>
        </w:rPr>
      </w:pPr>
    </w:p>
    <w:p w14:paraId="5AB978F9" w14:textId="77777777" w:rsidR="00E026F1" w:rsidRDefault="00E026F1">
      <w:pPr>
        <w:rPr>
          <w:sz w:val="19"/>
        </w:rPr>
      </w:pPr>
      <w:r>
        <w:rPr>
          <w:sz w:val="19"/>
        </w:rPr>
        <w:t>________________________________________________________________________________________________</w:t>
      </w:r>
    </w:p>
    <w:p w14:paraId="1862CA51" w14:textId="77777777" w:rsidR="00E026F1" w:rsidRDefault="00E026F1">
      <w:pPr>
        <w:rPr>
          <w:sz w:val="19"/>
        </w:rPr>
      </w:pPr>
    </w:p>
    <w:p w14:paraId="20F84172" w14:textId="77777777" w:rsidR="00E026F1" w:rsidRDefault="00E026F1">
      <w:pPr>
        <w:rPr>
          <w:sz w:val="19"/>
        </w:rPr>
      </w:pPr>
    </w:p>
    <w:p w14:paraId="6EF378D8" w14:textId="77777777" w:rsidR="00E026F1" w:rsidRDefault="00E026F1">
      <w:pPr>
        <w:jc w:val="center"/>
        <w:rPr>
          <w:b/>
          <w:smallCaps/>
          <w:sz w:val="22"/>
        </w:rPr>
      </w:pPr>
      <w:r>
        <w:rPr>
          <w:b/>
          <w:smallCaps/>
          <w:sz w:val="22"/>
        </w:rPr>
        <w:t>Schedule of Credits</w:t>
      </w:r>
    </w:p>
    <w:p w14:paraId="0D6FECC9" w14:textId="77777777" w:rsidR="00E026F1" w:rsidRDefault="00E026F1">
      <w:pPr>
        <w:jc w:val="center"/>
        <w:rPr>
          <w:b/>
          <w:smallCaps/>
          <w:sz w:val="22"/>
        </w:rPr>
      </w:pPr>
      <w:r>
        <w:rPr>
          <w:b/>
          <w:smallCaps/>
          <w:sz w:val="22"/>
        </w:rPr>
        <w:t>to Owner</w:t>
      </w:r>
    </w:p>
    <w:p w14:paraId="19DB874E" w14:textId="77777777" w:rsidR="00E026F1" w:rsidRDefault="00E026F1">
      <w:pPr>
        <w:rPr>
          <w:sz w:val="19"/>
        </w:rPr>
      </w:pPr>
    </w:p>
    <w:p w14:paraId="15E27C3A" w14:textId="77777777" w:rsidR="00E026F1" w:rsidRDefault="00E026F1">
      <w:pPr>
        <w:rPr>
          <w:sz w:val="19"/>
        </w:rPr>
      </w:pPr>
    </w:p>
    <w:p w14:paraId="2CC47C16" w14:textId="77777777" w:rsidR="00E026F1" w:rsidRDefault="00E026F1">
      <w:pPr>
        <w:rPr>
          <w:sz w:val="19"/>
        </w:rPr>
      </w:pPr>
    </w:p>
    <w:p w14:paraId="08D9289E" w14:textId="77777777" w:rsidR="00E026F1" w:rsidRDefault="00E026F1">
      <w:pPr>
        <w:jc w:val="center"/>
        <w:rPr>
          <w:sz w:val="19"/>
        </w:rPr>
      </w:pPr>
      <w:r>
        <w:rPr>
          <w:sz w:val="19"/>
        </w:rPr>
        <w:t>[None]</w:t>
      </w:r>
    </w:p>
    <w:p w14:paraId="0DF7F9F6" w14:textId="77777777" w:rsidR="00E026F1" w:rsidRDefault="00E026F1">
      <w:pPr>
        <w:jc w:val="center"/>
        <w:rPr>
          <w:sz w:val="19"/>
        </w:rPr>
      </w:pPr>
    </w:p>
    <w:p w14:paraId="7D3D0D8F" w14:textId="77777777" w:rsidR="00E026F1" w:rsidRDefault="00E026F1">
      <w:pPr>
        <w:jc w:val="both"/>
        <w:rPr>
          <w:sz w:val="19"/>
        </w:rPr>
      </w:pPr>
    </w:p>
    <w:p w14:paraId="2A3E13D2" w14:textId="77777777" w:rsidR="00E026F1" w:rsidRDefault="00E026F1">
      <w:pPr>
        <w:jc w:val="both"/>
        <w:rPr>
          <w:sz w:val="19"/>
        </w:rPr>
      </w:pPr>
    </w:p>
    <w:p w14:paraId="2A8B3648" w14:textId="77777777" w:rsidR="00E026F1" w:rsidRDefault="00E026F1">
      <w:pPr>
        <w:jc w:val="both"/>
        <w:rPr>
          <w:sz w:val="19"/>
        </w:rPr>
      </w:pPr>
    </w:p>
    <w:p w14:paraId="39AE3D93" w14:textId="77777777" w:rsidR="00E026F1" w:rsidRDefault="00E026F1">
      <w:pPr>
        <w:jc w:val="both"/>
        <w:rPr>
          <w:sz w:val="19"/>
        </w:rPr>
      </w:pPr>
      <w:r>
        <w:rPr>
          <w:sz w:val="19"/>
        </w:rPr>
        <w:t>________________________________________________________________________________________________</w:t>
      </w:r>
    </w:p>
    <w:p w14:paraId="6C7D0CF0" w14:textId="77777777" w:rsidR="00E026F1" w:rsidRDefault="00E026F1">
      <w:pPr>
        <w:jc w:val="both"/>
        <w:rPr>
          <w:sz w:val="19"/>
        </w:rPr>
      </w:pPr>
    </w:p>
    <w:p w14:paraId="1466398B" w14:textId="77777777" w:rsidR="00E026F1" w:rsidRDefault="00E026F1">
      <w:pPr>
        <w:jc w:val="both"/>
        <w:rPr>
          <w:sz w:val="19"/>
        </w:rPr>
      </w:pPr>
    </w:p>
    <w:p w14:paraId="30BA41C5" w14:textId="77777777" w:rsidR="00E026F1" w:rsidRDefault="00E026F1">
      <w:pPr>
        <w:jc w:val="both"/>
        <w:rPr>
          <w:b/>
          <w:sz w:val="19"/>
        </w:rPr>
      </w:pPr>
      <w:r>
        <w:rPr>
          <w:b/>
          <w:sz w:val="19"/>
        </w:rPr>
        <w:t>REVIEWED AND ACCEPTED:</w:t>
      </w:r>
    </w:p>
    <w:p w14:paraId="7479E5D9" w14:textId="77777777" w:rsidR="00E026F1" w:rsidRDefault="00E026F1">
      <w:pPr>
        <w:jc w:val="both"/>
        <w:rPr>
          <w:b/>
          <w:sz w:val="19"/>
        </w:rPr>
      </w:pPr>
    </w:p>
    <w:p w14:paraId="0373BA62" w14:textId="77777777" w:rsidR="00E026F1" w:rsidRDefault="00E026F1">
      <w:pPr>
        <w:jc w:val="both"/>
        <w:rPr>
          <w:b/>
          <w:sz w:val="19"/>
        </w:rPr>
      </w:pPr>
    </w:p>
    <w:p w14:paraId="09C20185" w14:textId="77777777" w:rsidR="00E026F1" w:rsidRDefault="00E026F1">
      <w:pPr>
        <w:jc w:val="both"/>
        <w:rPr>
          <w:b/>
          <w:sz w:val="19"/>
        </w:rPr>
      </w:pPr>
    </w:p>
    <w:p w14:paraId="72C0FC77" w14:textId="77777777" w:rsidR="00E026F1" w:rsidRDefault="00E026F1">
      <w:pPr>
        <w:jc w:val="both"/>
        <w:rPr>
          <w:b/>
          <w:sz w:val="19"/>
        </w:rPr>
      </w:pPr>
    </w:p>
    <w:p w14:paraId="70A2676D" w14:textId="77777777" w:rsidR="00E026F1" w:rsidRDefault="00E026F1">
      <w:pPr>
        <w:jc w:val="both"/>
        <w:rPr>
          <w:b/>
          <w:sz w:val="19"/>
        </w:rPr>
      </w:pPr>
    </w:p>
    <w:p w14:paraId="2166A6BA" w14:textId="77777777" w:rsidR="00E026F1" w:rsidRDefault="00E026F1">
      <w:pPr>
        <w:jc w:val="both"/>
        <w:rPr>
          <w:sz w:val="19"/>
        </w:rPr>
      </w:pPr>
      <w:r>
        <w:rPr>
          <w:sz w:val="19"/>
        </w:rPr>
        <w:t xml:space="preserve">______________________________________________ </w:t>
      </w:r>
      <w:r>
        <w:rPr>
          <w:sz w:val="19"/>
        </w:rPr>
        <w:tab/>
      </w:r>
      <w:r>
        <w:rPr>
          <w:sz w:val="19"/>
        </w:rPr>
        <w:tab/>
        <w:t>Date:  ________________________________</w:t>
      </w:r>
    </w:p>
    <w:p w14:paraId="7A16F739" w14:textId="77777777" w:rsidR="00E026F1" w:rsidRDefault="00E026F1">
      <w:pPr>
        <w:jc w:val="both"/>
        <w:rPr>
          <w:sz w:val="19"/>
        </w:rPr>
      </w:pPr>
    </w:p>
    <w:p w14:paraId="5E1734C0" w14:textId="77777777" w:rsidR="00E026F1" w:rsidRDefault="002C16E0">
      <w:pPr>
        <w:jc w:val="both"/>
        <w:rPr>
          <w:sz w:val="19"/>
        </w:rPr>
      </w:pPr>
      <w:r>
        <w:rPr>
          <w:sz w:val="19"/>
        </w:rPr>
        <w:t>Design Professional</w:t>
      </w:r>
    </w:p>
    <w:p w14:paraId="3B4F8B15" w14:textId="77777777" w:rsidR="00E026F1" w:rsidRDefault="00E026F1">
      <w:pPr>
        <w:jc w:val="both"/>
        <w:rPr>
          <w:sz w:val="19"/>
        </w:rPr>
      </w:pPr>
    </w:p>
    <w:p w14:paraId="75977C97" w14:textId="77777777" w:rsidR="00E026F1" w:rsidRDefault="00E026F1">
      <w:pPr>
        <w:jc w:val="both"/>
        <w:rPr>
          <w:sz w:val="19"/>
        </w:rPr>
      </w:pPr>
    </w:p>
    <w:p w14:paraId="4F93B680" w14:textId="77777777" w:rsidR="00E026F1" w:rsidRDefault="00E026F1">
      <w:pPr>
        <w:jc w:val="both"/>
        <w:rPr>
          <w:sz w:val="19"/>
        </w:rPr>
      </w:pPr>
    </w:p>
    <w:p w14:paraId="70CD19E6" w14:textId="77777777" w:rsidR="00E026F1" w:rsidRDefault="00E026F1">
      <w:pPr>
        <w:jc w:val="both"/>
        <w:rPr>
          <w:sz w:val="19"/>
        </w:rPr>
      </w:pPr>
    </w:p>
    <w:p w14:paraId="07677EC0" w14:textId="77777777" w:rsidR="00E026F1" w:rsidRDefault="00E026F1">
      <w:pPr>
        <w:jc w:val="both"/>
        <w:rPr>
          <w:sz w:val="19"/>
        </w:rPr>
      </w:pPr>
    </w:p>
    <w:p w14:paraId="28763856" w14:textId="77777777" w:rsidR="00E026F1" w:rsidRDefault="00E026F1">
      <w:pPr>
        <w:jc w:val="both"/>
        <w:rPr>
          <w:sz w:val="19"/>
        </w:rPr>
      </w:pPr>
    </w:p>
    <w:p w14:paraId="5A5BF1A4" w14:textId="77777777" w:rsidR="00E026F1" w:rsidRDefault="00E026F1">
      <w:pPr>
        <w:jc w:val="both"/>
        <w:rPr>
          <w:sz w:val="19"/>
        </w:rPr>
      </w:pPr>
    </w:p>
    <w:p w14:paraId="1451F57A" w14:textId="77777777" w:rsidR="00E026F1" w:rsidRDefault="00E026F1">
      <w:pPr>
        <w:jc w:val="both"/>
        <w:rPr>
          <w:sz w:val="19"/>
        </w:rPr>
      </w:pPr>
    </w:p>
    <w:p w14:paraId="2742F515" w14:textId="77777777" w:rsidR="00E026F1" w:rsidRDefault="00E026F1">
      <w:pPr>
        <w:jc w:val="both"/>
        <w:rPr>
          <w:sz w:val="19"/>
        </w:rPr>
      </w:pPr>
    </w:p>
    <w:p w14:paraId="4EC0DD1A" w14:textId="77777777" w:rsidR="00E026F1" w:rsidRDefault="00E026F1">
      <w:pPr>
        <w:jc w:val="both"/>
        <w:rPr>
          <w:sz w:val="19"/>
          <w:u w:val="single"/>
        </w:rPr>
      </w:pPr>
    </w:p>
    <w:p w14:paraId="57EF0A4E" w14:textId="77777777" w:rsidR="006E4E2F" w:rsidRDefault="006E4E2F">
      <w:pPr>
        <w:jc w:val="both"/>
        <w:rPr>
          <w:sz w:val="19"/>
        </w:rPr>
        <w:sectPr w:rsidR="006E4E2F" w:rsidSect="001B292F">
          <w:headerReference w:type="even" r:id="rId196"/>
          <w:headerReference w:type="default" r:id="rId197"/>
          <w:footerReference w:type="default" r:id="rId198"/>
          <w:headerReference w:type="first" r:id="rId199"/>
          <w:pgSz w:w="12240" w:h="15840" w:code="1"/>
          <w:pgMar w:top="1008" w:right="1008" w:bottom="1008" w:left="1008" w:header="432" w:footer="527" w:gutter="0"/>
          <w:paperSrc w:first="1270" w:other="1270"/>
          <w:pgNumType w:start="1"/>
          <w:cols w:space="720"/>
          <w:docGrid w:linePitch="360"/>
        </w:sectPr>
      </w:pPr>
    </w:p>
    <w:p w14:paraId="086B46B4" w14:textId="77777777" w:rsidR="006E4E2F" w:rsidRDefault="006E4E2F" w:rsidP="006E4E2F">
      <w:pPr>
        <w:ind w:right="18"/>
        <w:jc w:val="center"/>
      </w:pPr>
      <w:r>
        <w:t>Commissioning Checklist</w:t>
      </w:r>
    </w:p>
    <w:p w14:paraId="16841E3E" w14:textId="77777777" w:rsidR="006E4E2F" w:rsidRDefault="006E4E2F" w:rsidP="006E4E2F">
      <w:pPr>
        <w:ind w:right="18"/>
        <w:jc w:val="center"/>
      </w:pPr>
    </w:p>
    <w:p w14:paraId="6588E280" w14:textId="77777777" w:rsidR="006E4E2F" w:rsidRDefault="006E4E2F" w:rsidP="006E4E2F">
      <w:pPr>
        <w:ind w:right="18"/>
        <w:jc w:val="center"/>
      </w:pPr>
      <w:r>
        <w:t>(Items checked must be commissioned if this Project is Subject to the Georgia Energy Efficiency and Sustainable Construction Act of 2008)</w:t>
      </w:r>
    </w:p>
    <w:p w14:paraId="4F662842" w14:textId="77777777" w:rsidR="00E026F1" w:rsidRDefault="00E026F1">
      <w:pPr>
        <w:jc w:val="both"/>
        <w:rPr>
          <w:sz w:val="19"/>
        </w:rPr>
      </w:pPr>
    </w:p>
    <w:tbl>
      <w:tblPr>
        <w:tblW w:w="10800" w:type="dxa"/>
        <w:tblLook w:val="01E0" w:firstRow="1" w:lastRow="1" w:firstColumn="1" w:lastColumn="1" w:noHBand="0" w:noVBand="0"/>
      </w:tblPr>
      <w:tblGrid>
        <w:gridCol w:w="7094"/>
        <w:gridCol w:w="1396"/>
        <w:gridCol w:w="2310"/>
      </w:tblGrid>
      <w:tr w:rsidR="006E4E2F" w14:paraId="6E036B8B" w14:textId="77777777" w:rsidTr="006E4E2F">
        <w:tc>
          <w:tcPr>
            <w:tcW w:w="11538" w:type="dxa"/>
            <w:gridSpan w:val="3"/>
            <w:tcBorders>
              <w:top w:val="single" w:sz="8" w:space="0" w:color="auto"/>
              <w:left w:val="single" w:sz="8" w:space="0" w:color="auto"/>
              <w:bottom w:val="single" w:sz="6" w:space="0" w:color="auto"/>
              <w:right w:val="single" w:sz="8" w:space="0" w:color="auto"/>
            </w:tcBorders>
            <w:vAlign w:val="center"/>
          </w:tcPr>
          <w:p w14:paraId="1D234B10" w14:textId="77777777" w:rsidR="006E4E2F" w:rsidRPr="009C099E" w:rsidRDefault="006E4E2F" w:rsidP="006E4E2F">
            <w:pPr>
              <w:jc w:val="center"/>
              <w:rPr>
                <w:b/>
                <w:sz w:val="36"/>
                <w:szCs w:val="36"/>
              </w:rPr>
            </w:pPr>
            <w:r>
              <w:rPr>
                <w:b/>
                <w:sz w:val="36"/>
                <w:szCs w:val="36"/>
              </w:rPr>
              <w:t>COMMISSIONING CHECKLIST</w:t>
            </w:r>
          </w:p>
        </w:tc>
      </w:tr>
      <w:tr w:rsidR="006E4E2F" w14:paraId="25D52907" w14:textId="77777777" w:rsidTr="006E4E2F">
        <w:tc>
          <w:tcPr>
            <w:tcW w:w="11538" w:type="dxa"/>
            <w:gridSpan w:val="3"/>
            <w:tcBorders>
              <w:top w:val="single" w:sz="6" w:space="0" w:color="auto"/>
              <w:left w:val="single" w:sz="8" w:space="0" w:color="auto"/>
              <w:bottom w:val="single" w:sz="6" w:space="0" w:color="auto"/>
              <w:right w:val="single" w:sz="8" w:space="0" w:color="auto"/>
            </w:tcBorders>
            <w:shd w:val="clear" w:color="auto" w:fill="D9D9D9"/>
          </w:tcPr>
          <w:p w14:paraId="14419F52" w14:textId="77777777" w:rsidR="006E4E2F" w:rsidRDefault="006E4E2F" w:rsidP="006E4E2F">
            <w:pPr>
              <w:rPr>
                <w:b/>
              </w:rPr>
            </w:pPr>
            <w:r>
              <w:rPr>
                <w:b/>
                <w:sz w:val="32"/>
                <w:szCs w:val="32"/>
              </w:rPr>
              <w:t>PROJECT NAME:</w:t>
            </w:r>
            <w:r>
              <w:rPr>
                <w:b/>
              </w:rPr>
              <w:t xml:space="preserve"> </w:t>
            </w:r>
            <w:r w:rsidR="00B22C0A">
              <w:rPr>
                <w:b/>
              </w:rPr>
              <w:fldChar w:fldCharType="begin">
                <w:ffData>
                  <w:name w:val="Text1"/>
                  <w:enabled/>
                  <w:calcOnExit w:val="0"/>
                  <w:textInput/>
                </w:ffData>
              </w:fldChar>
            </w:r>
            <w:bookmarkStart w:id="109" w:name="Text1"/>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bookmarkEnd w:id="109"/>
          </w:p>
          <w:p w14:paraId="3489CEF4" w14:textId="77777777" w:rsidR="006E4E2F" w:rsidRDefault="006E4E2F" w:rsidP="006E4E2F">
            <w:pPr>
              <w:rPr>
                <w:b/>
              </w:rPr>
            </w:pPr>
          </w:p>
        </w:tc>
      </w:tr>
      <w:tr w:rsidR="006E4E2F" w14:paraId="0ECA868A" w14:textId="77777777" w:rsidTr="006E4E2F">
        <w:tc>
          <w:tcPr>
            <w:tcW w:w="11538" w:type="dxa"/>
            <w:gridSpan w:val="3"/>
            <w:tcBorders>
              <w:top w:val="single" w:sz="6" w:space="0" w:color="auto"/>
              <w:left w:val="single" w:sz="8" w:space="0" w:color="auto"/>
              <w:bottom w:val="single" w:sz="6" w:space="0" w:color="auto"/>
              <w:right w:val="single" w:sz="8" w:space="0" w:color="auto"/>
            </w:tcBorders>
            <w:shd w:val="clear" w:color="auto" w:fill="D9D9D9"/>
          </w:tcPr>
          <w:p w14:paraId="7D93C8D5" w14:textId="77777777" w:rsidR="006E4E2F" w:rsidRDefault="006E4E2F" w:rsidP="006E4E2F">
            <w:pPr>
              <w:rPr>
                <w:b/>
              </w:rPr>
            </w:pPr>
            <w:r>
              <w:rPr>
                <w:b/>
              </w:rPr>
              <w:t>MECHANICAL SYSTEMS - Heating, Ventilating, and Air Conditioning (HVAC)</w:t>
            </w:r>
          </w:p>
          <w:p w14:paraId="298C84AC" w14:textId="77777777" w:rsidR="006E4E2F" w:rsidRDefault="006E4E2F" w:rsidP="006E4E2F">
            <w:pPr>
              <w:rPr>
                <w:b/>
              </w:rPr>
            </w:pPr>
          </w:p>
        </w:tc>
      </w:tr>
      <w:tr w:rsidR="006E4E2F" w14:paraId="2DBE2310" w14:textId="77777777" w:rsidTr="006E4E2F">
        <w:tc>
          <w:tcPr>
            <w:tcW w:w="7668" w:type="dxa"/>
            <w:tcBorders>
              <w:top w:val="single" w:sz="6" w:space="0" w:color="auto"/>
              <w:left w:val="single" w:sz="8" w:space="0" w:color="auto"/>
              <w:bottom w:val="single" w:sz="6" w:space="0" w:color="auto"/>
              <w:right w:val="single" w:sz="6" w:space="0" w:color="auto"/>
            </w:tcBorders>
            <w:shd w:val="clear" w:color="auto" w:fill="D9D9D9"/>
          </w:tcPr>
          <w:p w14:paraId="0A981DA0" w14:textId="77777777" w:rsidR="006E4E2F" w:rsidRDefault="006E4E2F" w:rsidP="006E4E2F">
            <w:pPr>
              <w:rPr>
                <w:b/>
              </w:rPr>
            </w:pPr>
            <w:r>
              <w:rPr>
                <w:b/>
              </w:rPr>
              <w:t>Main Items Included in Scope</w:t>
            </w:r>
          </w:p>
          <w:p w14:paraId="08B52D2A" w14:textId="77777777" w:rsidR="006E4E2F" w:rsidRDefault="006E4E2F" w:rsidP="006E4E2F">
            <w:pPr>
              <w:rPr>
                <w:b/>
              </w:rPr>
            </w:pPr>
          </w:p>
        </w:tc>
        <w:tc>
          <w:tcPr>
            <w:tcW w:w="1428" w:type="dxa"/>
            <w:tcBorders>
              <w:top w:val="single" w:sz="6" w:space="0" w:color="auto"/>
              <w:left w:val="single" w:sz="6" w:space="0" w:color="auto"/>
              <w:bottom w:val="single" w:sz="6" w:space="0" w:color="auto"/>
              <w:right w:val="single" w:sz="6" w:space="0" w:color="auto"/>
            </w:tcBorders>
            <w:shd w:val="clear" w:color="auto" w:fill="D9D9D9"/>
            <w:vAlign w:val="center"/>
          </w:tcPr>
          <w:p w14:paraId="299253EA" w14:textId="77777777" w:rsidR="006E4E2F" w:rsidRDefault="006E4E2F" w:rsidP="006E4E2F">
            <w:pPr>
              <w:jc w:val="center"/>
              <w:rPr>
                <w:b/>
              </w:rPr>
            </w:pPr>
            <w:r>
              <w:rPr>
                <w:b/>
              </w:rPr>
              <w:t>Required</w:t>
            </w:r>
          </w:p>
        </w:tc>
        <w:tc>
          <w:tcPr>
            <w:tcW w:w="2442" w:type="dxa"/>
            <w:tcBorders>
              <w:top w:val="single" w:sz="6" w:space="0" w:color="auto"/>
              <w:left w:val="single" w:sz="6" w:space="0" w:color="auto"/>
              <w:bottom w:val="single" w:sz="6" w:space="0" w:color="auto"/>
              <w:right w:val="single" w:sz="8" w:space="0" w:color="auto"/>
            </w:tcBorders>
            <w:shd w:val="clear" w:color="auto" w:fill="D9D9D9"/>
            <w:vAlign w:val="center"/>
          </w:tcPr>
          <w:p w14:paraId="6DA9FF90" w14:textId="77777777" w:rsidR="006E4E2F" w:rsidRDefault="006E4E2F" w:rsidP="006E4E2F">
            <w:pPr>
              <w:rPr>
                <w:b/>
              </w:rPr>
            </w:pPr>
          </w:p>
        </w:tc>
      </w:tr>
      <w:tr w:rsidR="006E4E2F" w14:paraId="088E71E1" w14:textId="77777777" w:rsidTr="006E4E2F">
        <w:tc>
          <w:tcPr>
            <w:tcW w:w="7668" w:type="dxa"/>
            <w:tcBorders>
              <w:top w:val="single" w:sz="6" w:space="0" w:color="auto"/>
              <w:left w:val="single" w:sz="8" w:space="0" w:color="auto"/>
              <w:bottom w:val="single" w:sz="6" w:space="0" w:color="auto"/>
              <w:right w:val="single" w:sz="6" w:space="0" w:color="auto"/>
            </w:tcBorders>
          </w:tcPr>
          <w:p w14:paraId="7253D814" w14:textId="77777777" w:rsidR="006E4E2F" w:rsidRDefault="006E4E2F" w:rsidP="006E4E2F">
            <w:r>
              <w:softHyphen/>
              <w:t>Thermometers and gauges</w:t>
            </w:r>
          </w:p>
        </w:tc>
        <w:tc>
          <w:tcPr>
            <w:tcW w:w="1428" w:type="dxa"/>
            <w:tcBorders>
              <w:top w:val="single" w:sz="6" w:space="0" w:color="auto"/>
              <w:left w:val="single" w:sz="6" w:space="0" w:color="auto"/>
              <w:bottom w:val="single" w:sz="6" w:space="0" w:color="auto"/>
              <w:right w:val="single" w:sz="6" w:space="0" w:color="auto"/>
            </w:tcBorders>
          </w:tcPr>
          <w:p w14:paraId="15956B1C"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203ABDC2" w14:textId="77777777" w:rsidR="006E4E2F" w:rsidRDefault="006E4E2F" w:rsidP="006E4E2F">
            <w:pPr>
              <w:jc w:val="center"/>
              <w:rPr>
                <w:b/>
              </w:rPr>
            </w:pPr>
          </w:p>
        </w:tc>
      </w:tr>
      <w:tr w:rsidR="006E4E2F" w14:paraId="2641DF4B" w14:textId="77777777" w:rsidTr="006E4E2F">
        <w:tc>
          <w:tcPr>
            <w:tcW w:w="7668" w:type="dxa"/>
            <w:tcBorders>
              <w:top w:val="single" w:sz="6" w:space="0" w:color="auto"/>
              <w:left w:val="single" w:sz="8" w:space="0" w:color="auto"/>
              <w:bottom w:val="single" w:sz="6" w:space="0" w:color="auto"/>
              <w:right w:val="single" w:sz="6" w:space="0" w:color="auto"/>
            </w:tcBorders>
          </w:tcPr>
          <w:p w14:paraId="5BB37344" w14:textId="77777777" w:rsidR="006E4E2F" w:rsidRDefault="006E4E2F" w:rsidP="006E4E2F">
            <w:r>
              <w:t>Vibration isolation</w:t>
            </w:r>
          </w:p>
        </w:tc>
        <w:tc>
          <w:tcPr>
            <w:tcW w:w="1428" w:type="dxa"/>
            <w:tcBorders>
              <w:top w:val="single" w:sz="6" w:space="0" w:color="auto"/>
              <w:left w:val="single" w:sz="6" w:space="0" w:color="auto"/>
              <w:bottom w:val="single" w:sz="6" w:space="0" w:color="auto"/>
              <w:right w:val="single" w:sz="6" w:space="0" w:color="auto"/>
            </w:tcBorders>
          </w:tcPr>
          <w:p w14:paraId="0E59F031"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2B603E46" w14:textId="77777777" w:rsidR="006E4E2F" w:rsidRDefault="006E4E2F" w:rsidP="006E4E2F">
            <w:pPr>
              <w:jc w:val="center"/>
              <w:rPr>
                <w:b/>
              </w:rPr>
            </w:pPr>
          </w:p>
        </w:tc>
      </w:tr>
      <w:tr w:rsidR="006E4E2F" w14:paraId="52376DFE" w14:textId="77777777" w:rsidTr="006E4E2F">
        <w:tc>
          <w:tcPr>
            <w:tcW w:w="7668" w:type="dxa"/>
            <w:tcBorders>
              <w:top w:val="single" w:sz="6" w:space="0" w:color="auto"/>
              <w:left w:val="single" w:sz="8" w:space="0" w:color="auto"/>
              <w:bottom w:val="single" w:sz="6" w:space="0" w:color="auto"/>
              <w:right w:val="single" w:sz="6" w:space="0" w:color="auto"/>
            </w:tcBorders>
          </w:tcPr>
          <w:p w14:paraId="48200E3F" w14:textId="77777777" w:rsidR="006E4E2F" w:rsidRDefault="006E4E2F" w:rsidP="006E4E2F">
            <w:r>
              <w:t>Steam condensate system</w:t>
            </w:r>
          </w:p>
        </w:tc>
        <w:tc>
          <w:tcPr>
            <w:tcW w:w="1428" w:type="dxa"/>
            <w:tcBorders>
              <w:top w:val="single" w:sz="6" w:space="0" w:color="auto"/>
              <w:left w:val="single" w:sz="6" w:space="0" w:color="auto"/>
              <w:bottom w:val="single" w:sz="6" w:space="0" w:color="auto"/>
              <w:right w:val="single" w:sz="6" w:space="0" w:color="auto"/>
            </w:tcBorders>
          </w:tcPr>
          <w:p w14:paraId="10CF641A"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7F3FEB6B" w14:textId="77777777" w:rsidR="006E4E2F" w:rsidRDefault="006E4E2F" w:rsidP="006E4E2F">
            <w:pPr>
              <w:jc w:val="center"/>
              <w:rPr>
                <w:b/>
              </w:rPr>
            </w:pPr>
          </w:p>
        </w:tc>
      </w:tr>
      <w:tr w:rsidR="006E4E2F" w14:paraId="708B01C3" w14:textId="77777777" w:rsidTr="006E4E2F">
        <w:tc>
          <w:tcPr>
            <w:tcW w:w="7668" w:type="dxa"/>
            <w:tcBorders>
              <w:top w:val="single" w:sz="6" w:space="0" w:color="auto"/>
              <w:left w:val="single" w:sz="8" w:space="0" w:color="auto"/>
              <w:bottom w:val="single" w:sz="6" w:space="0" w:color="auto"/>
              <w:right w:val="single" w:sz="6" w:space="0" w:color="auto"/>
            </w:tcBorders>
          </w:tcPr>
          <w:p w14:paraId="33838882" w14:textId="77777777" w:rsidR="006E4E2F" w:rsidRDefault="006E4E2F" w:rsidP="006E4E2F">
            <w:r>
              <w:t>Hot water heating systems</w:t>
            </w:r>
          </w:p>
        </w:tc>
        <w:tc>
          <w:tcPr>
            <w:tcW w:w="1428" w:type="dxa"/>
            <w:tcBorders>
              <w:top w:val="single" w:sz="6" w:space="0" w:color="auto"/>
              <w:left w:val="single" w:sz="6" w:space="0" w:color="auto"/>
              <w:bottom w:val="single" w:sz="6" w:space="0" w:color="auto"/>
              <w:right w:val="single" w:sz="6" w:space="0" w:color="auto"/>
            </w:tcBorders>
          </w:tcPr>
          <w:p w14:paraId="5818B7E5"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4753AFC5" w14:textId="77777777" w:rsidR="006E4E2F" w:rsidRDefault="006E4E2F" w:rsidP="006E4E2F">
            <w:pPr>
              <w:jc w:val="center"/>
              <w:rPr>
                <w:b/>
              </w:rPr>
            </w:pPr>
          </w:p>
        </w:tc>
      </w:tr>
      <w:tr w:rsidR="006E4E2F" w14:paraId="675EEE49" w14:textId="77777777" w:rsidTr="006E4E2F">
        <w:tc>
          <w:tcPr>
            <w:tcW w:w="7668" w:type="dxa"/>
            <w:tcBorders>
              <w:top w:val="single" w:sz="6" w:space="0" w:color="auto"/>
              <w:left w:val="single" w:sz="8" w:space="0" w:color="auto"/>
              <w:bottom w:val="single" w:sz="6" w:space="0" w:color="auto"/>
              <w:right w:val="single" w:sz="6" w:space="0" w:color="auto"/>
            </w:tcBorders>
          </w:tcPr>
          <w:p w14:paraId="1FCF96F2" w14:textId="77777777" w:rsidR="006E4E2F" w:rsidRDefault="006E4E2F" w:rsidP="006E4E2F">
            <w:r>
              <w:t>Computer room HVAC systems</w:t>
            </w:r>
          </w:p>
        </w:tc>
        <w:tc>
          <w:tcPr>
            <w:tcW w:w="1428" w:type="dxa"/>
            <w:tcBorders>
              <w:top w:val="single" w:sz="6" w:space="0" w:color="auto"/>
              <w:left w:val="single" w:sz="6" w:space="0" w:color="auto"/>
              <w:bottom w:val="single" w:sz="6" w:space="0" w:color="auto"/>
              <w:right w:val="single" w:sz="6" w:space="0" w:color="auto"/>
            </w:tcBorders>
          </w:tcPr>
          <w:p w14:paraId="79DE7430"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661C5111" w14:textId="77777777" w:rsidR="006E4E2F" w:rsidRDefault="006E4E2F" w:rsidP="006E4E2F">
            <w:pPr>
              <w:jc w:val="center"/>
              <w:rPr>
                <w:b/>
              </w:rPr>
            </w:pPr>
          </w:p>
        </w:tc>
      </w:tr>
      <w:tr w:rsidR="006E4E2F" w14:paraId="5AD76B47" w14:textId="77777777" w:rsidTr="006E4E2F">
        <w:tc>
          <w:tcPr>
            <w:tcW w:w="7668" w:type="dxa"/>
            <w:tcBorders>
              <w:top w:val="single" w:sz="6" w:space="0" w:color="auto"/>
              <w:left w:val="single" w:sz="8" w:space="0" w:color="auto"/>
              <w:bottom w:val="single" w:sz="6" w:space="0" w:color="auto"/>
              <w:right w:val="single" w:sz="6" w:space="0" w:color="auto"/>
            </w:tcBorders>
          </w:tcPr>
          <w:p w14:paraId="3FE8630D" w14:textId="77777777" w:rsidR="006E4E2F" w:rsidRDefault="006E4E2F" w:rsidP="006E4E2F">
            <w:r>
              <w:t>Chemical water treatment systems</w:t>
            </w:r>
          </w:p>
        </w:tc>
        <w:tc>
          <w:tcPr>
            <w:tcW w:w="1428" w:type="dxa"/>
            <w:tcBorders>
              <w:top w:val="single" w:sz="6" w:space="0" w:color="auto"/>
              <w:left w:val="single" w:sz="6" w:space="0" w:color="auto"/>
              <w:bottom w:val="single" w:sz="6" w:space="0" w:color="auto"/>
              <w:right w:val="single" w:sz="6" w:space="0" w:color="auto"/>
            </w:tcBorders>
          </w:tcPr>
          <w:p w14:paraId="512CBF37"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CB0847C" w14:textId="77777777" w:rsidR="006E4E2F" w:rsidRDefault="006E4E2F" w:rsidP="006E4E2F">
            <w:pPr>
              <w:jc w:val="center"/>
              <w:rPr>
                <w:b/>
              </w:rPr>
            </w:pPr>
          </w:p>
        </w:tc>
      </w:tr>
      <w:tr w:rsidR="006E4E2F" w14:paraId="6F339859" w14:textId="77777777" w:rsidTr="006E4E2F">
        <w:tc>
          <w:tcPr>
            <w:tcW w:w="7668" w:type="dxa"/>
            <w:tcBorders>
              <w:top w:val="single" w:sz="6" w:space="0" w:color="auto"/>
              <w:left w:val="single" w:sz="8" w:space="0" w:color="auto"/>
              <w:bottom w:val="single" w:sz="6" w:space="0" w:color="auto"/>
              <w:right w:val="single" w:sz="6" w:space="0" w:color="auto"/>
            </w:tcBorders>
          </w:tcPr>
          <w:p w14:paraId="153B61A8" w14:textId="77777777" w:rsidR="006E4E2F" w:rsidRDefault="006E4E2F" w:rsidP="006E4E2F">
            <w:r>
              <w:t>Chillers</w:t>
            </w:r>
          </w:p>
        </w:tc>
        <w:tc>
          <w:tcPr>
            <w:tcW w:w="1428" w:type="dxa"/>
            <w:tcBorders>
              <w:top w:val="single" w:sz="6" w:space="0" w:color="auto"/>
              <w:left w:val="single" w:sz="6" w:space="0" w:color="auto"/>
              <w:bottom w:val="single" w:sz="6" w:space="0" w:color="auto"/>
              <w:right w:val="single" w:sz="6" w:space="0" w:color="auto"/>
            </w:tcBorders>
          </w:tcPr>
          <w:p w14:paraId="221E1BDC"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781F98BE" w14:textId="77777777" w:rsidR="006E4E2F" w:rsidRDefault="006E4E2F" w:rsidP="006E4E2F">
            <w:pPr>
              <w:jc w:val="center"/>
              <w:rPr>
                <w:b/>
              </w:rPr>
            </w:pPr>
          </w:p>
        </w:tc>
      </w:tr>
      <w:tr w:rsidR="006E4E2F" w14:paraId="4311C0A3" w14:textId="77777777" w:rsidTr="006E4E2F">
        <w:tc>
          <w:tcPr>
            <w:tcW w:w="7668" w:type="dxa"/>
            <w:tcBorders>
              <w:top w:val="single" w:sz="6" w:space="0" w:color="auto"/>
              <w:left w:val="single" w:sz="8" w:space="0" w:color="auto"/>
              <w:bottom w:val="single" w:sz="6" w:space="0" w:color="auto"/>
              <w:right w:val="single" w:sz="6" w:space="0" w:color="auto"/>
            </w:tcBorders>
          </w:tcPr>
          <w:p w14:paraId="29687AC1" w14:textId="77777777" w:rsidR="006E4E2F" w:rsidRDefault="006E4E2F" w:rsidP="006E4E2F">
            <w:r>
              <w:t>Cooling towers</w:t>
            </w:r>
          </w:p>
        </w:tc>
        <w:tc>
          <w:tcPr>
            <w:tcW w:w="1428" w:type="dxa"/>
            <w:tcBorders>
              <w:top w:val="single" w:sz="6" w:space="0" w:color="auto"/>
              <w:left w:val="single" w:sz="6" w:space="0" w:color="auto"/>
              <w:bottom w:val="single" w:sz="6" w:space="0" w:color="auto"/>
              <w:right w:val="single" w:sz="6" w:space="0" w:color="auto"/>
            </w:tcBorders>
          </w:tcPr>
          <w:p w14:paraId="283A11A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56C4482D" w14:textId="77777777" w:rsidR="006E4E2F" w:rsidRDefault="006E4E2F" w:rsidP="006E4E2F">
            <w:pPr>
              <w:jc w:val="center"/>
              <w:rPr>
                <w:b/>
              </w:rPr>
            </w:pPr>
          </w:p>
        </w:tc>
      </w:tr>
      <w:tr w:rsidR="006E4E2F" w14:paraId="4BEA921A" w14:textId="77777777" w:rsidTr="006E4E2F">
        <w:tc>
          <w:tcPr>
            <w:tcW w:w="7668" w:type="dxa"/>
            <w:tcBorders>
              <w:top w:val="single" w:sz="6" w:space="0" w:color="auto"/>
              <w:left w:val="single" w:sz="8" w:space="0" w:color="auto"/>
              <w:bottom w:val="single" w:sz="6" w:space="0" w:color="auto"/>
              <w:right w:val="single" w:sz="6" w:space="0" w:color="auto"/>
            </w:tcBorders>
          </w:tcPr>
          <w:p w14:paraId="1B180256" w14:textId="77777777" w:rsidR="006E4E2F" w:rsidRDefault="006E4E2F" w:rsidP="006E4E2F">
            <w:r>
              <w:t>Condenser water system</w:t>
            </w:r>
          </w:p>
        </w:tc>
        <w:tc>
          <w:tcPr>
            <w:tcW w:w="1428" w:type="dxa"/>
            <w:tcBorders>
              <w:top w:val="single" w:sz="6" w:space="0" w:color="auto"/>
              <w:left w:val="single" w:sz="6" w:space="0" w:color="auto"/>
              <w:bottom w:val="single" w:sz="6" w:space="0" w:color="auto"/>
              <w:right w:val="single" w:sz="6" w:space="0" w:color="auto"/>
            </w:tcBorders>
          </w:tcPr>
          <w:p w14:paraId="031E5DE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F055DC1" w14:textId="77777777" w:rsidR="006E4E2F" w:rsidRDefault="006E4E2F" w:rsidP="006E4E2F">
            <w:pPr>
              <w:jc w:val="center"/>
              <w:rPr>
                <w:b/>
              </w:rPr>
            </w:pPr>
          </w:p>
        </w:tc>
      </w:tr>
      <w:tr w:rsidR="006E4E2F" w14:paraId="3DBEBF26" w14:textId="77777777" w:rsidTr="006E4E2F">
        <w:tc>
          <w:tcPr>
            <w:tcW w:w="7668" w:type="dxa"/>
            <w:tcBorders>
              <w:top w:val="single" w:sz="6" w:space="0" w:color="auto"/>
              <w:left w:val="single" w:sz="8" w:space="0" w:color="auto"/>
              <w:bottom w:val="single" w:sz="6" w:space="0" w:color="auto"/>
              <w:right w:val="single" w:sz="6" w:space="0" w:color="auto"/>
            </w:tcBorders>
          </w:tcPr>
          <w:p w14:paraId="00F3C9E3" w14:textId="77777777" w:rsidR="006E4E2F" w:rsidRDefault="006E4E2F" w:rsidP="006E4E2F">
            <w:r>
              <w:t>Air terminal unit systems, VAV, PIU, etc.</w:t>
            </w:r>
          </w:p>
        </w:tc>
        <w:tc>
          <w:tcPr>
            <w:tcW w:w="1428" w:type="dxa"/>
            <w:tcBorders>
              <w:top w:val="single" w:sz="6" w:space="0" w:color="auto"/>
              <w:left w:val="single" w:sz="6" w:space="0" w:color="auto"/>
              <w:bottom w:val="single" w:sz="6" w:space="0" w:color="auto"/>
              <w:right w:val="single" w:sz="6" w:space="0" w:color="auto"/>
            </w:tcBorders>
          </w:tcPr>
          <w:p w14:paraId="2394C62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1D82CB52" w14:textId="77777777" w:rsidR="006E4E2F" w:rsidRDefault="006E4E2F" w:rsidP="006E4E2F">
            <w:pPr>
              <w:jc w:val="center"/>
              <w:rPr>
                <w:b/>
              </w:rPr>
            </w:pPr>
          </w:p>
        </w:tc>
      </w:tr>
      <w:tr w:rsidR="006E4E2F" w14:paraId="079EF6DF" w14:textId="77777777" w:rsidTr="006E4E2F">
        <w:tc>
          <w:tcPr>
            <w:tcW w:w="7668" w:type="dxa"/>
            <w:tcBorders>
              <w:top w:val="single" w:sz="6" w:space="0" w:color="auto"/>
              <w:left w:val="single" w:sz="8" w:space="0" w:color="auto"/>
              <w:bottom w:val="single" w:sz="6" w:space="0" w:color="auto"/>
              <w:right w:val="single" w:sz="6" w:space="0" w:color="auto"/>
            </w:tcBorders>
          </w:tcPr>
          <w:p w14:paraId="59B7F965" w14:textId="77777777" w:rsidR="006E4E2F" w:rsidRDefault="006E4E2F" w:rsidP="006E4E2F">
            <w:r>
              <w:t>Humidifiers</w:t>
            </w:r>
          </w:p>
        </w:tc>
        <w:tc>
          <w:tcPr>
            <w:tcW w:w="1428" w:type="dxa"/>
            <w:tcBorders>
              <w:top w:val="single" w:sz="6" w:space="0" w:color="auto"/>
              <w:left w:val="single" w:sz="6" w:space="0" w:color="auto"/>
              <w:bottom w:val="single" w:sz="6" w:space="0" w:color="auto"/>
              <w:right w:val="single" w:sz="6" w:space="0" w:color="auto"/>
            </w:tcBorders>
          </w:tcPr>
          <w:p w14:paraId="01E77F1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290388AC" w14:textId="77777777" w:rsidR="006E4E2F" w:rsidRDefault="006E4E2F" w:rsidP="006E4E2F">
            <w:pPr>
              <w:jc w:val="center"/>
              <w:rPr>
                <w:b/>
              </w:rPr>
            </w:pPr>
          </w:p>
        </w:tc>
      </w:tr>
      <w:tr w:rsidR="006E4E2F" w14:paraId="3D86889B" w14:textId="77777777" w:rsidTr="006E4E2F">
        <w:tc>
          <w:tcPr>
            <w:tcW w:w="7668" w:type="dxa"/>
            <w:tcBorders>
              <w:top w:val="single" w:sz="6" w:space="0" w:color="auto"/>
              <w:left w:val="single" w:sz="8" w:space="0" w:color="auto"/>
              <w:bottom w:val="single" w:sz="6" w:space="0" w:color="auto"/>
              <w:right w:val="single" w:sz="6" w:space="0" w:color="auto"/>
            </w:tcBorders>
          </w:tcPr>
          <w:p w14:paraId="78717EF5" w14:textId="77777777" w:rsidR="006E4E2F" w:rsidRDefault="006E4E2F" w:rsidP="006E4E2F">
            <w:r>
              <w:t>Duct silencers</w:t>
            </w:r>
          </w:p>
        </w:tc>
        <w:tc>
          <w:tcPr>
            <w:tcW w:w="1428" w:type="dxa"/>
            <w:tcBorders>
              <w:top w:val="single" w:sz="6" w:space="0" w:color="auto"/>
              <w:left w:val="single" w:sz="6" w:space="0" w:color="auto"/>
              <w:bottom w:val="single" w:sz="6" w:space="0" w:color="auto"/>
              <w:right w:val="single" w:sz="6" w:space="0" w:color="auto"/>
            </w:tcBorders>
          </w:tcPr>
          <w:p w14:paraId="352074D1"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92E3A7C" w14:textId="77777777" w:rsidR="006E4E2F" w:rsidRDefault="006E4E2F" w:rsidP="006E4E2F">
            <w:pPr>
              <w:jc w:val="center"/>
              <w:rPr>
                <w:b/>
              </w:rPr>
            </w:pPr>
          </w:p>
        </w:tc>
      </w:tr>
      <w:tr w:rsidR="006E4E2F" w14:paraId="79958407" w14:textId="77777777" w:rsidTr="006E4E2F">
        <w:tc>
          <w:tcPr>
            <w:tcW w:w="7668" w:type="dxa"/>
            <w:tcBorders>
              <w:top w:val="single" w:sz="6" w:space="0" w:color="auto"/>
              <w:left w:val="single" w:sz="8" w:space="0" w:color="auto"/>
              <w:bottom w:val="single" w:sz="6" w:space="0" w:color="auto"/>
              <w:right w:val="single" w:sz="6" w:space="0" w:color="auto"/>
            </w:tcBorders>
          </w:tcPr>
          <w:p w14:paraId="6D3368D0" w14:textId="77777777" w:rsidR="006E4E2F" w:rsidRDefault="006E4E2F" w:rsidP="006E4E2F">
            <w:r>
              <w:t>Dampers</w:t>
            </w:r>
          </w:p>
        </w:tc>
        <w:tc>
          <w:tcPr>
            <w:tcW w:w="1428" w:type="dxa"/>
            <w:tcBorders>
              <w:top w:val="single" w:sz="6" w:space="0" w:color="auto"/>
              <w:left w:val="single" w:sz="6" w:space="0" w:color="auto"/>
              <w:bottom w:val="single" w:sz="6" w:space="0" w:color="auto"/>
              <w:right w:val="single" w:sz="6" w:space="0" w:color="auto"/>
            </w:tcBorders>
          </w:tcPr>
          <w:p w14:paraId="6848F0D7"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514C5CEB" w14:textId="77777777" w:rsidR="006E4E2F" w:rsidRDefault="006E4E2F" w:rsidP="006E4E2F">
            <w:pPr>
              <w:jc w:val="center"/>
              <w:rPr>
                <w:b/>
              </w:rPr>
            </w:pPr>
          </w:p>
        </w:tc>
      </w:tr>
      <w:tr w:rsidR="006E4E2F" w14:paraId="23F61A20" w14:textId="77777777" w:rsidTr="006E4E2F">
        <w:tc>
          <w:tcPr>
            <w:tcW w:w="7668" w:type="dxa"/>
            <w:tcBorders>
              <w:top w:val="single" w:sz="6" w:space="0" w:color="auto"/>
              <w:left w:val="single" w:sz="8" w:space="0" w:color="auto"/>
              <w:bottom w:val="single" w:sz="6" w:space="0" w:color="auto"/>
              <w:right w:val="single" w:sz="6" w:space="0" w:color="auto"/>
            </w:tcBorders>
          </w:tcPr>
          <w:p w14:paraId="77F6E684" w14:textId="77777777" w:rsidR="006E4E2F" w:rsidRDefault="006E4E2F" w:rsidP="006E4E2F">
            <w:r>
              <w:t>Variable frequency drives and motors</w:t>
            </w:r>
          </w:p>
        </w:tc>
        <w:tc>
          <w:tcPr>
            <w:tcW w:w="1428" w:type="dxa"/>
            <w:tcBorders>
              <w:top w:val="single" w:sz="6" w:space="0" w:color="auto"/>
              <w:left w:val="single" w:sz="6" w:space="0" w:color="auto"/>
              <w:bottom w:val="single" w:sz="6" w:space="0" w:color="auto"/>
              <w:right w:val="single" w:sz="6" w:space="0" w:color="auto"/>
            </w:tcBorders>
          </w:tcPr>
          <w:p w14:paraId="55F65E66"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6790400D" w14:textId="77777777" w:rsidR="006E4E2F" w:rsidRDefault="006E4E2F" w:rsidP="006E4E2F">
            <w:pPr>
              <w:jc w:val="center"/>
              <w:rPr>
                <w:b/>
              </w:rPr>
            </w:pPr>
          </w:p>
        </w:tc>
      </w:tr>
      <w:tr w:rsidR="006E4E2F" w14:paraId="04FAC60D" w14:textId="77777777" w:rsidTr="006E4E2F">
        <w:tc>
          <w:tcPr>
            <w:tcW w:w="7668" w:type="dxa"/>
            <w:tcBorders>
              <w:top w:val="single" w:sz="6" w:space="0" w:color="auto"/>
              <w:left w:val="single" w:sz="8" w:space="0" w:color="auto"/>
              <w:bottom w:val="single" w:sz="6" w:space="0" w:color="auto"/>
              <w:right w:val="single" w:sz="6" w:space="0" w:color="auto"/>
            </w:tcBorders>
          </w:tcPr>
          <w:p w14:paraId="33550A94" w14:textId="77777777" w:rsidR="006E4E2F" w:rsidRDefault="006E4E2F" w:rsidP="006E4E2F">
            <w:r>
              <w:t>Air distribution systems</w:t>
            </w:r>
          </w:p>
        </w:tc>
        <w:tc>
          <w:tcPr>
            <w:tcW w:w="1428" w:type="dxa"/>
            <w:tcBorders>
              <w:top w:val="single" w:sz="6" w:space="0" w:color="auto"/>
              <w:left w:val="single" w:sz="6" w:space="0" w:color="auto"/>
              <w:bottom w:val="single" w:sz="6" w:space="0" w:color="auto"/>
              <w:right w:val="single" w:sz="6" w:space="0" w:color="auto"/>
            </w:tcBorders>
          </w:tcPr>
          <w:p w14:paraId="60839825"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370AF1D" w14:textId="77777777" w:rsidR="006E4E2F" w:rsidRDefault="006E4E2F" w:rsidP="006E4E2F">
            <w:pPr>
              <w:jc w:val="center"/>
              <w:rPr>
                <w:b/>
              </w:rPr>
            </w:pPr>
          </w:p>
        </w:tc>
      </w:tr>
      <w:tr w:rsidR="006E4E2F" w14:paraId="2E20A465" w14:textId="77777777" w:rsidTr="006E4E2F">
        <w:tc>
          <w:tcPr>
            <w:tcW w:w="7668" w:type="dxa"/>
            <w:tcBorders>
              <w:top w:val="single" w:sz="6" w:space="0" w:color="auto"/>
              <w:left w:val="single" w:sz="8" w:space="0" w:color="auto"/>
              <w:bottom w:val="single" w:sz="6" w:space="0" w:color="auto"/>
              <w:right w:val="single" w:sz="6" w:space="0" w:color="auto"/>
            </w:tcBorders>
          </w:tcPr>
          <w:p w14:paraId="238CA463" w14:textId="77777777" w:rsidR="006E4E2F" w:rsidRDefault="006E4E2F" w:rsidP="006E4E2F">
            <w:r>
              <w:t>Exhaust air systems</w:t>
            </w:r>
          </w:p>
        </w:tc>
        <w:tc>
          <w:tcPr>
            <w:tcW w:w="1428" w:type="dxa"/>
            <w:tcBorders>
              <w:top w:val="single" w:sz="6" w:space="0" w:color="auto"/>
              <w:left w:val="single" w:sz="6" w:space="0" w:color="auto"/>
              <w:bottom w:val="single" w:sz="6" w:space="0" w:color="auto"/>
              <w:right w:val="single" w:sz="6" w:space="0" w:color="auto"/>
            </w:tcBorders>
          </w:tcPr>
          <w:p w14:paraId="658B1E43"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2514E84D" w14:textId="77777777" w:rsidR="006E4E2F" w:rsidRDefault="006E4E2F" w:rsidP="006E4E2F">
            <w:pPr>
              <w:jc w:val="center"/>
              <w:rPr>
                <w:b/>
              </w:rPr>
            </w:pPr>
          </w:p>
        </w:tc>
      </w:tr>
      <w:tr w:rsidR="006E4E2F" w14:paraId="3FEDF9FB" w14:textId="77777777" w:rsidTr="006E4E2F">
        <w:tc>
          <w:tcPr>
            <w:tcW w:w="7668" w:type="dxa"/>
            <w:tcBorders>
              <w:top w:val="single" w:sz="6" w:space="0" w:color="auto"/>
              <w:left w:val="single" w:sz="8" w:space="0" w:color="auto"/>
              <w:bottom w:val="single" w:sz="6" w:space="0" w:color="auto"/>
              <w:right w:val="single" w:sz="6" w:space="0" w:color="auto"/>
            </w:tcBorders>
          </w:tcPr>
          <w:p w14:paraId="354F890A" w14:textId="77777777" w:rsidR="006E4E2F" w:rsidRDefault="006E4E2F" w:rsidP="006E4E2F">
            <w:r>
              <w:t>Trend logs</w:t>
            </w:r>
          </w:p>
        </w:tc>
        <w:tc>
          <w:tcPr>
            <w:tcW w:w="1428" w:type="dxa"/>
            <w:tcBorders>
              <w:top w:val="single" w:sz="6" w:space="0" w:color="auto"/>
              <w:left w:val="single" w:sz="6" w:space="0" w:color="auto"/>
              <w:bottom w:val="single" w:sz="6" w:space="0" w:color="auto"/>
              <w:right w:val="single" w:sz="6" w:space="0" w:color="auto"/>
            </w:tcBorders>
          </w:tcPr>
          <w:p w14:paraId="47491003"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58F81296" w14:textId="77777777" w:rsidR="006E4E2F" w:rsidRDefault="006E4E2F" w:rsidP="006E4E2F">
            <w:pPr>
              <w:jc w:val="center"/>
              <w:rPr>
                <w:b/>
              </w:rPr>
            </w:pPr>
          </w:p>
        </w:tc>
      </w:tr>
      <w:tr w:rsidR="006E4E2F" w14:paraId="00F17442" w14:textId="77777777" w:rsidTr="006E4E2F">
        <w:tc>
          <w:tcPr>
            <w:tcW w:w="7668" w:type="dxa"/>
            <w:tcBorders>
              <w:top w:val="single" w:sz="6" w:space="0" w:color="auto"/>
              <w:left w:val="single" w:sz="8" w:space="0" w:color="auto"/>
              <w:bottom w:val="single" w:sz="6" w:space="0" w:color="auto"/>
              <w:right w:val="single" w:sz="6" w:space="0" w:color="auto"/>
            </w:tcBorders>
          </w:tcPr>
          <w:p w14:paraId="279BE4D5" w14:textId="77777777" w:rsidR="006E4E2F" w:rsidRDefault="006E4E2F" w:rsidP="006E4E2F">
            <w:r>
              <w:t>Network communication</w:t>
            </w:r>
          </w:p>
        </w:tc>
        <w:tc>
          <w:tcPr>
            <w:tcW w:w="1428" w:type="dxa"/>
            <w:tcBorders>
              <w:top w:val="single" w:sz="6" w:space="0" w:color="auto"/>
              <w:left w:val="single" w:sz="6" w:space="0" w:color="auto"/>
              <w:bottom w:val="single" w:sz="6" w:space="0" w:color="auto"/>
              <w:right w:val="single" w:sz="6" w:space="0" w:color="auto"/>
            </w:tcBorders>
          </w:tcPr>
          <w:p w14:paraId="22A68045"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68939614" w14:textId="77777777" w:rsidR="006E4E2F" w:rsidRDefault="006E4E2F" w:rsidP="006E4E2F">
            <w:pPr>
              <w:jc w:val="center"/>
              <w:rPr>
                <w:b/>
              </w:rPr>
            </w:pPr>
          </w:p>
        </w:tc>
      </w:tr>
      <w:tr w:rsidR="006E4E2F" w14:paraId="0C67577F" w14:textId="77777777" w:rsidTr="006E4E2F">
        <w:tc>
          <w:tcPr>
            <w:tcW w:w="7668" w:type="dxa"/>
            <w:tcBorders>
              <w:top w:val="single" w:sz="6" w:space="0" w:color="auto"/>
              <w:left w:val="single" w:sz="8" w:space="0" w:color="auto"/>
              <w:bottom w:val="single" w:sz="6" w:space="0" w:color="auto"/>
              <w:right w:val="single" w:sz="6" w:space="0" w:color="auto"/>
            </w:tcBorders>
          </w:tcPr>
          <w:p w14:paraId="4A05A62C" w14:textId="77777777" w:rsidR="006E4E2F" w:rsidRDefault="006E4E2F" w:rsidP="006E4E2F">
            <w:r>
              <w:t>Test and Balance verification</w:t>
            </w:r>
          </w:p>
        </w:tc>
        <w:tc>
          <w:tcPr>
            <w:tcW w:w="1428" w:type="dxa"/>
            <w:tcBorders>
              <w:top w:val="single" w:sz="6" w:space="0" w:color="auto"/>
              <w:left w:val="single" w:sz="6" w:space="0" w:color="auto"/>
              <w:bottom w:val="single" w:sz="6" w:space="0" w:color="auto"/>
              <w:right w:val="single" w:sz="6" w:space="0" w:color="auto"/>
            </w:tcBorders>
          </w:tcPr>
          <w:p w14:paraId="55C4C78B"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7927F177" w14:textId="77777777" w:rsidR="006E4E2F" w:rsidRDefault="006E4E2F" w:rsidP="006E4E2F">
            <w:pPr>
              <w:jc w:val="center"/>
              <w:rPr>
                <w:b/>
              </w:rPr>
            </w:pPr>
          </w:p>
        </w:tc>
      </w:tr>
      <w:tr w:rsidR="006E4E2F" w14:paraId="0247D0A7" w14:textId="77777777" w:rsidTr="006E4E2F">
        <w:tc>
          <w:tcPr>
            <w:tcW w:w="7668" w:type="dxa"/>
            <w:tcBorders>
              <w:top w:val="single" w:sz="6" w:space="0" w:color="auto"/>
              <w:left w:val="single" w:sz="8" w:space="0" w:color="auto"/>
              <w:bottom w:val="single" w:sz="6" w:space="0" w:color="auto"/>
              <w:right w:val="single" w:sz="6" w:space="0" w:color="auto"/>
            </w:tcBorders>
          </w:tcPr>
          <w:p w14:paraId="739460F3" w14:textId="77777777" w:rsidR="006E4E2F" w:rsidRDefault="006E4E2F" w:rsidP="006E4E2F">
            <w:r>
              <w:t>Refrigeration equipment and controls</w:t>
            </w:r>
          </w:p>
        </w:tc>
        <w:tc>
          <w:tcPr>
            <w:tcW w:w="1428" w:type="dxa"/>
            <w:tcBorders>
              <w:top w:val="single" w:sz="6" w:space="0" w:color="auto"/>
              <w:left w:val="single" w:sz="6" w:space="0" w:color="auto"/>
              <w:bottom w:val="single" w:sz="6" w:space="0" w:color="auto"/>
              <w:right w:val="single" w:sz="6" w:space="0" w:color="auto"/>
            </w:tcBorders>
          </w:tcPr>
          <w:p w14:paraId="1E5844DD"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3B568C0E" w14:textId="77777777" w:rsidR="006E4E2F" w:rsidRDefault="006E4E2F" w:rsidP="006E4E2F">
            <w:pPr>
              <w:rPr>
                <w:b/>
              </w:rPr>
            </w:pPr>
          </w:p>
        </w:tc>
      </w:tr>
      <w:tr w:rsidR="006E4E2F" w14:paraId="093B6AF9" w14:textId="77777777" w:rsidTr="006E4E2F">
        <w:tc>
          <w:tcPr>
            <w:tcW w:w="7668" w:type="dxa"/>
            <w:tcBorders>
              <w:top w:val="single" w:sz="6" w:space="0" w:color="auto"/>
              <w:left w:val="single" w:sz="8" w:space="0" w:color="auto"/>
              <w:bottom w:val="single" w:sz="6" w:space="0" w:color="auto"/>
              <w:right w:val="single" w:sz="6" w:space="0" w:color="auto"/>
            </w:tcBorders>
          </w:tcPr>
          <w:p w14:paraId="181C48CC" w14:textId="77777777" w:rsidR="006E4E2F" w:rsidRDefault="006E4E2F" w:rsidP="006E4E2F">
            <w:r>
              <w:t>Chilled Water System</w:t>
            </w:r>
          </w:p>
        </w:tc>
        <w:tc>
          <w:tcPr>
            <w:tcW w:w="1428" w:type="dxa"/>
            <w:tcBorders>
              <w:top w:val="single" w:sz="6" w:space="0" w:color="auto"/>
              <w:left w:val="single" w:sz="6" w:space="0" w:color="auto"/>
              <w:bottom w:val="single" w:sz="6" w:space="0" w:color="auto"/>
              <w:right w:val="single" w:sz="6" w:space="0" w:color="auto"/>
            </w:tcBorders>
          </w:tcPr>
          <w:p w14:paraId="10218172"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706FB9E5" w14:textId="77777777" w:rsidR="006E4E2F" w:rsidRDefault="006E4E2F" w:rsidP="006E4E2F">
            <w:pPr>
              <w:rPr>
                <w:b/>
              </w:rPr>
            </w:pPr>
          </w:p>
        </w:tc>
      </w:tr>
      <w:tr w:rsidR="006E4E2F" w14:paraId="1D78114F" w14:textId="77777777" w:rsidTr="006E4E2F">
        <w:tc>
          <w:tcPr>
            <w:tcW w:w="7668" w:type="dxa"/>
            <w:tcBorders>
              <w:top w:val="single" w:sz="6" w:space="0" w:color="auto"/>
              <w:left w:val="single" w:sz="8" w:space="0" w:color="auto"/>
              <w:bottom w:val="single" w:sz="6" w:space="0" w:color="auto"/>
              <w:right w:val="single" w:sz="6" w:space="0" w:color="auto"/>
            </w:tcBorders>
          </w:tcPr>
          <w:p w14:paraId="478391C5" w14:textId="77777777" w:rsidR="006E4E2F" w:rsidRDefault="006E4E2F" w:rsidP="006E4E2F"/>
        </w:tc>
        <w:tc>
          <w:tcPr>
            <w:tcW w:w="1428" w:type="dxa"/>
            <w:tcBorders>
              <w:top w:val="single" w:sz="6" w:space="0" w:color="auto"/>
              <w:left w:val="single" w:sz="6" w:space="0" w:color="auto"/>
              <w:bottom w:val="single" w:sz="6" w:space="0" w:color="auto"/>
              <w:right w:val="single" w:sz="6" w:space="0" w:color="auto"/>
            </w:tcBorders>
          </w:tcPr>
          <w:p w14:paraId="1D7C1F11"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3DC08340" w14:textId="77777777" w:rsidR="006E4E2F" w:rsidRDefault="006E4E2F" w:rsidP="006E4E2F">
            <w:pPr>
              <w:rPr>
                <w:b/>
              </w:rPr>
            </w:pPr>
          </w:p>
        </w:tc>
      </w:tr>
      <w:tr w:rsidR="006E4E2F" w14:paraId="0476E4FE" w14:textId="77777777" w:rsidTr="006E4E2F">
        <w:tc>
          <w:tcPr>
            <w:tcW w:w="11538" w:type="dxa"/>
            <w:gridSpan w:val="3"/>
            <w:tcBorders>
              <w:top w:val="single" w:sz="6" w:space="0" w:color="auto"/>
              <w:left w:val="single" w:sz="8" w:space="0" w:color="auto"/>
              <w:bottom w:val="single" w:sz="6" w:space="0" w:color="auto"/>
              <w:right w:val="single" w:sz="8" w:space="0" w:color="auto"/>
            </w:tcBorders>
            <w:shd w:val="clear" w:color="auto" w:fill="D9D9D9"/>
            <w:vAlign w:val="center"/>
          </w:tcPr>
          <w:p w14:paraId="223CBC1F" w14:textId="77777777" w:rsidR="006E4E2F" w:rsidRDefault="006E4E2F" w:rsidP="006E4E2F">
            <w:pPr>
              <w:rPr>
                <w:b/>
              </w:rPr>
            </w:pPr>
            <w:r>
              <w:rPr>
                <w:b/>
              </w:rPr>
              <w:t>BUILDING ENVELOPE</w:t>
            </w:r>
          </w:p>
          <w:p w14:paraId="0F09C27D" w14:textId="77777777" w:rsidR="006E4E2F" w:rsidRDefault="006E4E2F" w:rsidP="006E4E2F">
            <w:pPr>
              <w:rPr>
                <w:b/>
              </w:rPr>
            </w:pPr>
          </w:p>
        </w:tc>
      </w:tr>
      <w:tr w:rsidR="006E4E2F" w14:paraId="1A602E62" w14:textId="77777777" w:rsidTr="006E4E2F">
        <w:tc>
          <w:tcPr>
            <w:tcW w:w="7668" w:type="dxa"/>
            <w:tcBorders>
              <w:top w:val="single" w:sz="6" w:space="0" w:color="auto"/>
              <w:left w:val="single" w:sz="8" w:space="0" w:color="auto"/>
              <w:bottom w:val="single" w:sz="6" w:space="0" w:color="auto"/>
              <w:right w:val="single" w:sz="6" w:space="0" w:color="auto"/>
            </w:tcBorders>
            <w:shd w:val="clear" w:color="auto" w:fill="D9D9D9"/>
            <w:vAlign w:val="center"/>
          </w:tcPr>
          <w:p w14:paraId="603BA4DC" w14:textId="77777777" w:rsidR="006E4E2F" w:rsidRDefault="006E4E2F" w:rsidP="006E4E2F">
            <w:pPr>
              <w:rPr>
                <w:b/>
              </w:rPr>
            </w:pPr>
            <w:r>
              <w:rPr>
                <w:b/>
              </w:rPr>
              <w:t>Main Items Included in Scope</w:t>
            </w:r>
          </w:p>
          <w:p w14:paraId="6B307BCA" w14:textId="77777777" w:rsidR="006E4E2F" w:rsidRDefault="006E4E2F" w:rsidP="006E4E2F">
            <w:pPr>
              <w:rPr>
                <w:b/>
              </w:rPr>
            </w:pPr>
          </w:p>
        </w:tc>
        <w:tc>
          <w:tcPr>
            <w:tcW w:w="1428" w:type="dxa"/>
            <w:tcBorders>
              <w:top w:val="single" w:sz="6" w:space="0" w:color="auto"/>
              <w:left w:val="single" w:sz="6" w:space="0" w:color="auto"/>
              <w:bottom w:val="single" w:sz="6" w:space="0" w:color="auto"/>
              <w:right w:val="single" w:sz="6" w:space="0" w:color="auto"/>
            </w:tcBorders>
            <w:shd w:val="clear" w:color="auto" w:fill="D9D9D9"/>
            <w:vAlign w:val="center"/>
          </w:tcPr>
          <w:p w14:paraId="3E09D57E" w14:textId="77777777" w:rsidR="006E4E2F" w:rsidRDefault="006E4E2F" w:rsidP="006E4E2F">
            <w:pPr>
              <w:jc w:val="center"/>
              <w:rPr>
                <w:b/>
              </w:rPr>
            </w:pPr>
            <w:r>
              <w:rPr>
                <w:b/>
              </w:rPr>
              <w:t>Required</w:t>
            </w:r>
          </w:p>
        </w:tc>
        <w:tc>
          <w:tcPr>
            <w:tcW w:w="2442" w:type="dxa"/>
            <w:tcBorders>
              <w:top w:val="single" w:sz="6" w:space="0" w:color="auto"/>
              <w:left w:val="single" w:sz="6" w:space="0" w:color="auto"/>
              <w:bottom w:val="single" w:sz="6" w:space="0" w:color="auto"/>
              <w:right w:val="single" w:sz="8" w:space="0" w:color="auto"/>
            </w:tcBorders>
            <w:shd w:val="clear" w:color="auto" w:fill="D9D9D9"/>
            <w:vAlign w:val="center"/>
          </w:tcPr>
          <w:p w14:paraId="1A5005D6" w14:textId="77777777" w:rsidR="006E4E2F" w:rsidRDefault="006E4E2F" w:rsidP="006E4E2F">
            <w:pPr>
              <w:jc w:val="center"/>
              <w:rPr>
                <w:b/>
              </w:rPr>
            </w:pPr>
            <w:r>
              <w:rPr>
                <w:b/>
              </w:rPr>
              <w:t>Options</w:t>
            </w:r>
          </w:p>
          <w:p w14:paraId="0AFCAC07" w14:textId="77777777" w:rsidR="006E4E2F" w:rsidRDefault="006E4E2F" w:rsidP="006E4E2F">
            <w:pPr>
              <w:jc w:val="center"/>
              <w:rPr>
                <w:b/>
              </w:rPr>
            </w:pPr>
            <w:r>
              <w:rPr>
                <w:b/>
              </w:rPr>
              <w:t>Selected</w:t>
            </w:r>
          </w:p>
        </w:tc>
      </w:tr>
      <w:tr w:rsidR="006E4E2F" w14:paraId="25D5147F" w14:textId="77777777" w:rsidTr="006E4E2F">
        <w:tc>
          <w:tcPr>
            <w:tcW w:w="7668" w:type="dxa"/>
            <w:tcBorders>
              <w:top w:val="single" w:sz="6" w:space="0" w:color="auto"/>
              <w:left w:val="single" w:sz="8" w:space="0" w:color="auto"/>
              <w:bottom w:val="single" w:sz="6" w:space="0" w:color="auto"/>
              <w:right w:val="single" w:sz="6" w:space="0" w:color="auto"/>
            </w:tcBorders>
          </w:tcPr>
          <w:p w14:paraId="76E03506" w14:textId="77777777" w:rsidR="006E4E2F" w:rsidRDefault="006E4E2F" w:rsidP="006E4E2F">
            <w:r>
              <w:t>Roofing system – water-proofing, insulation, roof membrane, rain and ice shield, pitch, coping, flashing, curbs for mechanical equipment, downspouts, drains, scuppers</w:t>
            </w:r>
          </w:p>
        </w:tc>
        <w:tc>
          <w:tcPr>
            <w:tcW w:w="1428" w:type="dxa"/>
            <w:tcBorders>
              <w:top w:val="single" w:sz="6" w:space="0" w:color="auto"/>
              <w:left w:val="single" w:sz="6" w:space="0" w:color="auto"/>
              <w:bottom w:val="single" w:sz="6" w:space="0" w:color="auto"/>
              <w:right w:val="single" w:sz="6" w:space="0" w:color="auto"/>
            </w:tcBorders>
          </w:tcPr>
          <w:p w14:paraId="125F15B4" w14:textId="77777777" w:rsidR="006E4E2F" w:rsidRDefault="006E4E2F" w:rsidP="006E4E2F">
            <w:pPr>
              <w:jc w:val="center"/>
              <w:rPr>
                <w:b/>
              </w:rPr>
            </w:pPr>
          </w:p>
        </w:tc>
        <w:bookmarkStart w:id="110" w:name="Check1"/>
        <w:tc>
          <w:tcPr>
            <w:tcW w:w="2442" w:type="dxa"/>
            <w:tcBorders>
              <w:top w:val="single" w:sz="6" w:space="0" w:color="auto"/>
              <w:left w:val="single" w:sz="6" w:space="0" w:color="auto"/>
              <w:bottom w:val="single" w:sz="6" w:space="0" w:color="auto"/>
              <w:right w:val="single" w:sz="8" w:space="0" w:color="auto"/>
            </w:tcBorders>
            <w:vAlign w:val="center"/>
          </w:tcPr>
          <w:p w14:paraId="64D04ADE" w14:textId="77777777" w:rsidR="006E4E2F" w:rsidRDefault="00B22C0A" w:rsidP="006E4E2F">
            <w:pPr>
              <w:jc w:val="center"/>
              <w:rPr>
                <w:b/>
              </w:rPr>
            </w:pPr>
            <w:r>
              <w:rPr>
                <w:b/>
              </w:rPr>
              <w:fldChar w:fldCharType="begin">
                <w:ffData>
                  <w:name w:val="Check1"/>
                  <w:enabled/>
                  <w:calcOnExit w:val="0"/>
                  <w:checkBox>
                    <w:sizeAuto/>
                    <w:default w:val="0"/>
                    <w:checked w:val="0"/>
                  </w:checkBox>
                </w:ffData>
              </w:fldChar>
            </w:r>
            <w:r w:rsidR="006E4E2F">
              <w:rPr>
                <w:b/>
              </w:rPr>
              <w:instrText xml:space="preserve"> FORMCHECKBOX </w:instrText>
            </w:r>
            <w:r w:rsidR="00476187">
              <w:rPr>
                <w:b/>
              </w:rPr>
            </w:r>
            <w:r w:rsidR="00476187">
              <w:rPr>
                <w:b/>
              </w:rPr>
              <w:fldChar w:fldCharType="separate"/>
            </w:r>
            <w:r>
              <w:rPr>
                <w:b/>
              </w:rPr>
              <w:fldChar w:fldCharType="end"/>
            </w:r>
            <w:bookmarkEnd w:id="110"/>
          </w:p>
        </w:tc>
      </w:tr>
      <w:tr w:rsidR="006E4E2F" w14:paraId="264C9F46" w14:textId="77777777" w:rsidTr="006E4E2F">
        <w:tc>
          <w:tcPr>
            <w:tcW w:w="7668" w:type="dxa"/>
            <w:tcBorders>
              <w:top w:val="single" w:sz="6" w:space="0" w:color="auto"/>
              <w:left w:val="single" w:sz="8" w:space="0" w:color="auto"/>
              <w:bottom w:val="single" w:sz="6" w:space="0" w:color="auto"/>
              <w:right w:val="single" w:sz="6" w:space="0" w:color="auto"/>
            </w:tcBorders>
          </w:tcPr>
          <w:p w14:paraId="7A800A8C" w14:textId="77777777" w:rsidR="006E4E2F" w:rsidRDefault="006E4E2F" w:rsidP="006E4E2F">
            <w:r>
              <w:t>Exterior skin – curtainwall, storefront, masonry, brick / stone veneers, precast panels, metal panels, stucco / EIFS, siding</w:t>
            </w:r>
          </w:p>
        </w:tc>
        <w:tc>
          <w:tcPr>
            <w:tcW w:w="1428" w:type="dxa"/>
            <w:tcBorders>
              <w:top w:val="single" w:sz="6" w:space="0" w:color="auto"/>
              <w:left w:val="single" w:sz="6" w:space="0" w:color="auto"/>
              <w:bottom w:val="single" w:sz="6" w:space="0" w:color="auto"/>
              <w:right w:val="single" w:sz="6" w:space="0" w:color="auto"/>
            </w:tcBorders>
          </w:tcPr>
          <w:p w14:paraId="1D21A8D4" w14:textId="77777777" w:rsidR="006E4E2F" w:rsidRDefault="006E4E2F" w:rsidP="006E4E2F">
            <w:pPr>
              <w:jc w:val="center"/>
              <w:rPr>
                <w:b/>
              </w:rPr>
            </w:pPr>
          </w:p>
        </w:tc>
        <w:bookmarkStart w:id="111" w:name="Check2"/>
        <w:tc>
          <w:tcPr>
            <w:tcW w:w="2442" w:type="dxa"/>
            <w:tcBorders>
              <w:top w:val="single" w:sz="6" w:space="0" w:color="auto"/>
              <w:left w:val="single" w:sz="6" w:space="0" w:color="auto"/>
              <w:bottom w:val="single" w:sz="6" w:space="0" w:color="auto"/>
              <w:right w:val="single" w:sz="8" w:space="0" w:color="auto"/>
            </w:tcBorders>
            <w:vAlign w:val="center"/>
          </w:tcPr>
          <w:p w14:paraId="2F568C2E" w14:textId="77777777" w:rsidR="006E4E2F" w:rsidRDefault="00B22C0A" w:rsidP="006E4E2F">
            <w:pPr>
              <w:jc w:val="center"/>
              <w:rPr>
                <w:b/>
              </w:rPr>
            </w:pPr>
            <w:r>
              <w:rPr>
                <w:b/>
              </w:rPr>
              <w:fldChar w:fldCharType="begin">
                <w:ffData>
                  <w:name w:val="Check2"/>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bookmarkEnd w:id="111"/>
          </w:p>
        </w:tc>
      </w:tr>
      <w:tr w:rsidR="006E4E2F" w14:paraId="28C2370F" w14:textId="77777777" w:rsidTr="006E4E2F">
        <w:tc>
          <w:tcPr>
            <w:tcW w:w="7668" w:type="dxa"/>
            <w:tcBorders>
              <w:top w:val="single" w:sz="6" w:space="0" w:color="auto"/>
              <w:left w:val="single" w:sz="8" w:space="0" w:color="auto"/>
              <w:bottom w:val="single" w:sz="6" w:space="0" w:color="auto"/>
              <w:right w:val="single" w:sz="6" w:space="0" w:color="auto"/>
            </w:tcBorders>
          </w:tcPr>
          <w:p w14:paraId="6486FCBF" w14:textId="77777777" w:rsidR="006E4E2F" w:rsidRDefault="006E4E2F" w:rsidP="006E4E2F">
            <w:r>
              <w:t>Walls – vapor barriers, insulation, mortar nets, weeps, joints, sealants, masonry ties</w:t>
            </w:r>
          </w:p>
        </w:tc>
        <w:tc>
          <w:tcPr>
            <w:tcW w:w="1428" w:type="dxa"/>
            <w:tcBorders>
              <w:top w:val="single" w:sz="6" w:space="0" w:color="auto"/>
              <w:left w:val="single" w:sz="6" w:space="0" w:color="auto"/>
              <w:bottom w:val="single" w:sz="6" w:space="0" w:color="auto"/>
              <w:right w:val="single" w:sz="6" w:space="0" w:color="auto"/>
            </w:tcBorders>
          </w:tcPr>
          <w:p w14:paraId="299B0DB2" w14:textId="77777777" w:rsidR="006E4E2F" w:rsidRDefault="006E4E2F" w:rsidP="006E4E2F">
            <w:pPr>
              <w:jc w:val="center"/>
              <w:rPr>
                <w:b/>
              </w:rPr>
            </w:pPr>
          </w:p>
        </w:tc>
        <w:bookmarkStart w:id="112" w:name="Check3"/>
        <w:tc>
          <w:tcPr>
            <w:tcW w:w="2442" w:type="dxa"/>
            <w:tcBorders>
              <w:top w:val="single" w:sz="6" w:space="0" w:color="auto"/>
              <w:left w:val="single" w:sz="6" w:space="0" w:color="auto"/>
              <w:bottom w:val="single" w:sz="6" w:space="0" w:color="auto"/>
              <w:right w:val="single" w:sz="8" w:space="0" w:color="auto"/>
            </w:tcBorders>
            <w:vAlign w:val="center"/>
          </w:tcPr>
          <w:p w14:paraId="3C692521" w14:textId="77777777" w:rsidR="006E4E2F" w:rsidRDefault="00B22C0A" w:rsidP="006E4E2F">
            <w:pPr>
              <w:jc w:val="center"/>
              <w:rPr>
                <w:b/>
              </w:rPr>
            </w:pPr>
            <w:r>
              <w:rPr>
                <w:b/>
              </w:rPr>
              <w:fldChar w:fldCharType="begin">
                <w:ffData>
                  <w:name w:val="Check3"/>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bookmarkEnd w:id="112"/>
          </w:p>
        </w:tc>
      </w:tr>
      <w:tr w:rsidR="006E4E2F" w14:paraId="73807C5C" w14:textId="77777777" w:rsidTr="006E4E2F">
        <w:tc>
          <w:tcPr>
            <w:tcW w:w="7668" w:type="dxa"/>
            <w:tcBorders>
              <w:top w:val="single" w:sz="6" w:space="0" w:color="auto"/>
              <w:left w:val="single" w:sz="8" w:space="0" w:color="auto"/>
              <w:bottom w:val="single" w:sz="6" w:space="0" w:color="auto"/>
              <w:right w:val="single" w:sz="6" w:space="0" w:color="auto"/>
            </w:tcBorders>
          </w:tcPr>
          <w:p w14:paraId="3DC70CA5" w14:textId="77777777" w:rsidR="006E4E2F" w:rsidRDefault="006E4E2F" w:rsidP="006E4E2F">
            <w:r>
              <w:t>Slab on grade – vapor barriers, water-proofing, drainage, foundation drains</w:t>
            </w:r>
          </w:p>
        </w:tc>
        <w:tc>
          <w:tcPr>
            <w:tcW w:w="1428" w:type="dxa"/>
            <w:tcBorders>
              <w:top w:val="single" w:sz="6" w:space="0" w:color="auto"/>
              <w:left w:val="single" w:sz="6" w:space="0" w:color="auto"/>
              <w:bottom w:val="single" w:sz="6" w:space="0" w:color="auto"/>
              <w:right w:val="single" w:sz="6" w:space="0" w:color="auto"/>
            </w:tcBorders>
          </w:tcPr>
          <w:p w14:paraId="183CF9C0" w14:textId="77777777" w:rsidR="006E4E2F" w:rsidRDefault="006E4E2F" w:rsidP="006E4E2F">
            <w:pPr>
              <w:jc w:val="center"/>
              <w:rPr>
                <w:b/>
              </w:rPr>
            </w:pPr>
          </w:p>
        </w:tc>
        <w:bookmarkStart w:id="113" w:name="Check4"/>
        <w:tc>
          <w:tcPr>
            <w:tcW w:w="2442" w:type="dxa"/>
            <w:tcBorders>
              <w:top w:val="single" w:sz="6" w:space="0" w:color="auto"/>
              <w:left w:val="single" w:sz="6" w:space="0" w:color="auto"/>
              <w:bottom w:val="single" w:sz="6" w:space="0" w:color="auto"/>
              <w:right w:val="single" w:sz="8" w:space="0" w:color="auto"/>
            </w:tcBorders>
            <w:vAlign w:val="center"/>
          </w:tcPr>
          <w:p w14:paraId="7645EC20" w14:textId="77777777" w:rsidR="006E4E2F" w:rsidRDefault="00B22C0A" w:rsidP="006E4E2F">
            <w:pPr>
              <w:jc w:val="center"/>
              <w:rPr>
                <w:b/>
              </w:rPr>
            </w:pPr>
            <w:r>
              <w:rPr>
                <w:b/>
              </w:rPr>
              <w:fldChar w:fldCharType="begin">
                <w:ffData>
                  <w:name w:val="Check4"/>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bookmarkEnd w:id="113"/>
          </w:p>
        </w:tc>
      </w:tr>
      <w:tr w:rsidR="006E4E2F" w14:paraId="6627D1C3" w14:textId="77777777" w:rsidTr="006E4E2F">
        <w:tc>
          <w:tcPr>
            <w:tcW w:w="7668" w:type="dxa"/>
            <w:tcBorders>
              <w:top w:val="single" w:sz="6" w:space="0" w:color="auto"/>
              <w:left w:val="single" w:sz="8" w:space="0" w:color="auto"/>
              <w:bottom w:val="single" w:sz="6" w:space="0" w:color="auto"/>
              <w:right w:val="single" w:sz="6" w:space="0" w:color="auto"/>
            </w:tcBorders>
          </w:tcPr>
          <w:p w14:paraId="232FD5A0" w14:textId="77777777" w:rsidR="006E4E2F" w:rsidRDefault="006E4E2F" w:rsidP="006E4E2F">
            <w:r>
              <w:t>Doors and windows – sealants, mechanical operation, sills, flashing, end dams, hardware</w:t>
            </w:r>
          </w:p>
        </w:tc>
        <w:tc>
          <w:tcPr>
            <w:tcW w:w="1428" w:type="dxa"/>
            <w:tcBorders>
              <w:top w:val="single" w:sz="6" w:space="0" w:color="auto"/>
              <w:left w:val="single" w:sz="6" w:space="0" w:color="auto"/>
              <w:bottom w:val="single" w:sz="6" w:space="0" w:color="auto"/>
              <w:right w:val="single" w:sz="6" w:space="0" w:color="auto"/>
            </w:tcBorders>
          </w:tcPr>
          <w:p w14:paraId="7D232CDE" w14:textId="77777777" w:rsidR="006E4E2F" w:rsidRDefault="006E4E2F" w:rsidP="006E4E2F">
            <w:pPr>
              <w:jc w:val="center"/>
              <w:rPr>
                <w:b/>
              </w:rPr>
            </w:pPr>
          </w:p>
        </w:tc>
        <w:bookmarkStart w:id="114" w:name="Check5"/>
        <w:tc>
          <w:tcPr>
            <w:tcW w:w="2442" w:type="dxa"/>
            <w:tcBorders>
              <w:top w:val="single" w:sz="6" w:space="0" w:color="auto"/>
              <w:left w:val="single" w:sz="6" w:space="0" w:color="auto"/>
              <w:bottom w:val="single" w:sz="6" w:space="0" w:color="auto"/>
              <w:right w:val="single" w:sz="8" w:space="0" w:color="auto"/>
            </w:tcBorders>
            <w:vAlign w:val="center"/>
          </w:tcPr>
          <w:p w14:paraId="497D475F" w14:textId="77777777" w:rsidR="006E4E2F" w:rsidRDefault="00B22C0A" w:rsidP="006E4E2F">
            <w:pPr>
              <w:jc w:val="center"/>
              <w:rPr>
                <w:b/>
              </w:rPr>
            </w:pPr>
            <w:r>
              <w:rPr>
                <w:b/>
              </w:rPr>
              <w:fldChar w:fldCharType="begin">
                <w:ffData>
                  <w:name w:val="Check5"/>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bookmarkEnd w:id="114"/>
          </w:p>
        </w:tc>
      </w:tr>
      <w:tr w:rsidR="006E4E2F" w14:paraId="781F826C" w14:textId="77777777" w:rsidTr="006E4E2F">
        <w:tc>
          <w:tcPr>
            <w:tcW w:w="7668" w:type="dxa"/>
            <w:tcBorders>
              <w:top w:val="single" w:sz="6" w:space="0" w:color="auto"/>
              <w:left w:val="single" w:sz="8" w:space="0" w:color="auto"/>
              <w:bottom w:val="single" w:sz="6" w:space="0" w:color="auto"/>
              <w:right w:val="single" w:sz="6" w:space="0" w:color="auto"/>
            </w:tcBorders>
          </w:tcPr>
          <w:p w14:paraId="20A72645" w14:textId="77777777" w:rsidR="006E4E2F" w:rsidRDefault="006E4E2F" w:rsidP="006E4E2F">
            <w:r>
              <w:t>Water tests, mockups, wind loads, thermal infiltration</w:t>
            </w:r>
          </w:p>
        </w:tc>
        <w:tc>
          <w:tcPr>
            <w:tcW w:w="1428" w:type="dxa"/>
            <w:tcBorders>
              <w:top w:val="single" w:sz="6" w:space="0" w:color="auto"/>
              <w:left w:val="single" w:sz="6" w:space="0" w:color="auto"/>
              <w:bottom w:val="single" w:sz="6" w:space="0" w:color="auto"/>
              <w:right w:val="single" w:sz="6" w:space="0" w:color="auto"/>
            </w:tcBorders>
          </w:tcPr>
          <w:p w14:paraId="4773E548" w14:textId="77777777" w:rsidR="006E4E2F" w:rsidRDefault="006E4E2F" w:rsidP="006E4E2F">
            <w:pPr>
              <w:jc w:val="center"/>
              <w:rPr>
                <w:b/>
              </w:rPr>
            </w:pPr>
          </w:p>
        </w:tc>
        <w:bookmarkStart w:id="115" w:name="Check6"/>
        <w:tc>
          <w:tcPr>
            <w:tcW w:w="2442" w:type="dxa"/>
            <w:tcBorders>
              <w:top w:val="single" w:sz="6" w:space="0" w:color="auto"/>
              <w:left w:val="single" w:sz="6" w:space="0" w:color="auto"/>
              <w:bottom w:val="single" w:sz="6" w:space="0" w:color="auto"/>
              <w:right w:val="single" w:sz="8" w:space="0" w:color="auto"/>
            </w:tcBorders>
            <w:vAlign w:val="center"/>
          </w:tcPr>
          <w:p w14:paraId="442FC82F" w14:textId="77777777" w:rsidR="006E4E2F" w:rsidRDefault="00B22C0A" w:rsidP="006E4E2F">
            <w:pPr>
              <w:jc w:val="center"/>
              <w:rPr>
                <w:b/>
              </w:rPr>
            </w:pPr>
            <w:r>
              <w:rPr>
                <w:b/>
              </w:rPr>
              <w:fldChar w:fldCharType="begin">
                <w:ffData>
                  <w:name w:val="Check6"/>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bookmarkEnd w:id="115"/>
          </w:p>
        </w:tc>
      </w:tr>
      <w:tr w:rsidR="006E4E2F" w14:paraId="22A26BBB" w14:textId="77777777" w:rsidTr="006E4E2F">
        <w:tc>
          <w:tcPr>
            <w:tcW w:w="7668" w:type="dxa"/>
            <w:tcBorders>
              <w:top w:val="single" w:sz="6" w:space="0" w:color="auto"/>
              <w:left w:val="single" w:sz="8" w:space="0" w:color="auto"/>
              <w:bottom w:val="single" w:sz="6" w:space="0" w:color="auto"/>
              <w:right w:val="single" w:sz="6" w:space="0" w:color="auto"/>
            </w:tcBorders>
          </w:tcPr>
          <w:p w14:paraId="6BDB50C8" w14:textId="77777777" w:rsidR="006E4E2F" w:rsidRDefault="006E4E2F" w:rsidP="006E4E2F">
            <w:r>
              <w:t>Special design features – dome, cornice, canopy, skylight, etc.</w:t>
            </w:r>
          </w:p>
        </w:tc>
        <w:tc>
          <w:tcPr>
            <w:tcW w:w="1428" w:type="dxa"/>
            <w:tcBorders>
              <w:top w:val="single" w:sz="6" w:space="0" w:color="auto"/>
              <w:left w:val="single" w:sz="6" w:space="0" w:color="auto"/>
              <w:bottom w:val="single" w:sz="6" w:space="0" w:color="auto"/>
              <w:right w:val="single" w:sz="6" w:space="0" w:color="auto"/>
            </w:tcBorders>
          </w:tcPr>
          <w:p w14:paraId="57B70A0E" w14:textId="77777777" w:rsidR="006E4E2F" w:rsidRDefault="006E4E2F" w:rsidP="006E4E2F">
            <w:pPr>
              <w:jc w:val="center"/>
              <w:rPr>
                <w:b/>
              </w:rPr>
            </w:pPr>
          </w:p>
        </w:tc>
        <w:bookmarkStart w:id="116" w:name="Check7"/>
        <w:tc>
          <w:tcPr>
            <w:tcW w:w="2442" w:type="dxa"/>
            <w:tcBorders>
              <w:top w:val="single" w:sz="6" w:space="0" w:color="auto"/>
              <w:left w:val="single" w:sz="6" w:space="0" w:color="auto"/>
              <w:bottom w:val="single" w:sz="6" w:space="0" w:color="auto"/>
              <w:right w:val="single" w:sz="8" w:space="0" w:color="auto"/>
            </w:tcBorders>
            <w:vAlign w:val="center"/>
          </w:tcPr>
          <w:p w14:paraId="2409AF9A" w14:textId="77777777" w:rsidR="006E4E2F" w:rsidRDefault="00B22C0A" w:rsidP="006E4E2F">
            <w:pPr>
              <w:jc w:val="center"/>
              <w:rPr>
                <w:b/>
              </w:rPr>
            </w:pPr>
            <w:r>
              <w:rPr>
                <w:b/>
              </w:rPr>
              <w:fldChar w:fldCharType="begin">
                <w:ffData>
                  <w:name w:val="Check7"/>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bookmarkEnd w:id="116"/>
          </w:p>
        </w:tc>
      </w:tr>
      <w:tr w:rsidR="006E4E2F" w14:paraId="57E3EB2E" w14:textId="77777777" w:rsidTr="006E4E2F">
        <w:tc>
          <w:tcPr>
            <w:tcW w:w="11538" w:type="dxa"/>
            <w:gridSpan w:val="3"/>
            <w:tcBorders>
              <w:top w:val="single" w:sz="6" w:space="0" w:color="auto"/>
              <w:left w:val="single" w:sz="8" w:space="0" w:color="auto"/>
              <w:bottom w:val="single" w:sz="8" w:space="0" w:color="auto"/>
              <w:right w:val="single" w:sz="8" w:space="0" w:color="auto"/>
            </w:tcBorders>
            <w:shd w:val="clear" w:color="auto" w:fill="D9D9D9"/>
          </w:tcPr>
          <w:p w14:paraId="4C0BB508"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bookmarkStart w:id="117" w:name="Text2"/>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bookmarkEnd w:id="117"/>
          </w:p>
          <w:p w14:paraId="782CD469" w14:textId="77777777" w:rsidR="006E4E2F" w:rsidRDefault="006E4E2F" w:rsidP="006E4E2F">
            <w:pPr>
              <w:rPr>
                <w:b/>
              </w:rPr>
            </w:pPr>
          </w:p>
          <w:p w14:paraId="6ADDBE8C" w14:textId="77777777" w:rsidR="006E4E2F" w:rsidRDefault="006E4E2F" w:rsidP="006E4E2F">
            <w:pPr>
              <w:rPr>
                <w:b/>
              </w:rPr>
            </w:pPr>
          </w:p>
        </w:tc>
      </w:tr>
    </w:tbl>
    <w:p w14:paraId="5DC23A52" w14:textId="77777777" w:rsidR="006E4E2F" w:rsidRDefault="006E4E2F">
      <w:pPr>
        <w:jc w:val="both"/>
        <w:rPr>
          <w:sz w:val="19"/>
        </w:rPr>
      </w:pPr>
    </w:p>
    <w:p w14:paraId="7F444A3B" w14:textId="77777777" w:rsidR="006E4E2F" w:rsidRDefault="006E4E2F">
      <w:pPr>
        <w:jc w:val="both"/>
        <w:rPr>
          <w:sz w:val="19"/>
        </w:rPr>
      </w:pPr>
    </w:p>
    <w:p w14:paraId="79E0AF98" w14:textId="77777777" w:rsidR="006E4E2F" w:rsidRDefault="006E4E2F">
      <w:pPr>
        <w:jc w:val="both"/>
        <w:rPr>
          <w:sz w:val="19"/>
        </w:rPr>
      </w:pPr>
    </w:p>
    <w:tbl>
      <w:tblPr>
        <w:tblW w:w="10908" w:type="dxa"/>
        <w:tblLook w:val="01E0" w:firstRow="1" w:lastRow="1" w:firstColumn="1" w:lastColumn="1" w:noHBand="0" w:noVBand="0"/>
      </w:tblPr>
      <w:tblGrid>
        <w:gridCol w:w="6948"/>
        <w:gridCol w:w="630"/>
        <w:gridCol w:w="990"/>
        <w:gridCol w:w="450"/>
        <w:gridCol w:w="1890"/>
      </w:tblGrid>
      <w:tr w:rsidR="006E4E2F" w14:paraId="22488260" w14:textId="77777777" w:rsidTr="006E4E2F">
        <w:tc>
          <w:tcPr>
            <w:tcW w:w="10908" w:type="dxa"/>
            <w:gridSpan w:val="5"/>
            <w:tcBorders>
              <w:top w:val="single" w:sz="8" w:space="0" w:color="auto"/>
              <w:left w:val="single" w:sz="8" w:space="0" w:color="auto"/>
              <w:bottom w:val="single" w:sz="8" w:space="0" w:color="auto"/>
              <w:right w:val="single" w:sz="8" w:space="0" w:color="auto"/>
            </w:tcBorders>
          </w:tcPr>
          <w:p w14:paraId="3BBD454B" w14:textId="77777777" w:rsidR="006E4E2F" w:rsidRDefault="006E4E2F" w:rsidP="006E4E2F">
            <w:pPr>
              <w:jc w:val="center"/>
              <w:rPr>
                <w:b/>
                <w:sz w:val="36"/>
                <w:szCs w:val="36"/>
              </w:rPr>
            </w:pPr>
            <w:r>
              <w:rPr>
                <w:b/>
                <w:sz w:val="36"/>
                <w:szCs w:val="36"/>
              </w:rPr>
              <w:t>COMMISSIONING CHECKLIST - 2</w:t>
            </w:r>
          </w:p>
          <w:p w14:paraId="67181773" w14:textId="77777777" w:rsidR="006E4E2F" w:rsidRDefault="006E4E2F" w:rsidP="006E4E2F">
            <w:pPr>
              <w:rPr>
                <w:b/>
              </w:rPr>
            </w:pPr>
          </w:p>
        </w:tc>
      </w:tr>
      <w:tr w:rsidR="006E4E2F" w14:paraId="61731EBD" w14:textId="77777777" w:rsidTr="006E4E2F">
        <w:tc>
          <w:tcPr>
            <w:tcW w:w="10908" w:type="dxa"/>
            <w:gridSpan w:val="5"/>
            <w:tcBorders>
              <w:top w:val="single" w:sz="8" w:space="0" w:color="auto"/>
              <w:left w:val="single" w:sz="8" w:space="0" w:color="auto"/>
              <w:bottom w:val="single" w:sz="8" w:space="0" w:color="auto"/>
              <w:right w:val="single" w:sz="8" w:space="0" w:color="auto"/>
            </w:tcBorders>
            <w:shd w:val="clear" w:color="auto" w:fill="D9D9D9"/>
          </w:tcPr>
          <w:p w14:paraId="52BE706B" w14:textId="77777777" w:rsidR="006E4E2F" w:rsidRDefault="006E4E2F" w:rsidP="006E4E2F">
            <w:pPr>
              <w:rPr>
                <w:b/>
              </w:rPr>
            </w:pPr>
            <w:r>
              <w:rPr>
                <w:b/>
              </w:rPr>
              <w:t>ELECTRICAL SYSTEMS</w:t>
            </w:r>
          </w:p>
          <w:p w14:paraId="6EEBA703" w14:textId="77777777" w:rsidR="006E4E2F" w:rsidRDefault="006E4E2F" w:rsidP="006E4E2F">
            <w:pPr>
              <w:rPr>
                <w:b/>
              </w:rPr>
            </w:pPr>
          </w:p>
        </w:tc>
      </w:tr>
      <w:tr w:rsidR="006E4E2F" w14:paraId="52CE1B4B" w14:textId="77777777" w:rsidTr="006E4E2F">
        <w:tc>
          <w:tcPr>
            <w:tcW w:w="7578" w:type="dxa"/>
            <w:gridSpan w:val="2"/>
            <w:tcBorders>
              <w:top w:val="single" w:sz="8" w:space="0" w:color="auto"/>
              <w:left w:val="single" w:sz="8" w:space="0" w:color="auto"/>
              <w:bottom w:val="single" w:sz="8" w:space="0" w:color="auto"/>
              <w:right w:val="single" w:sz="8" w:space="0" w:color="auto"/>
            </w:tcBorders>
            <w:shd w:val="clear" w:color="auto" w:fill="D9D9D9"/>
          </w:tcPr>
          <w:p w14:paraId="186F3438" w14:textId="77777777" w:rsidR="006E4E2F" w:rsidRDefault="006E4E2F" w:rsidP="006E4E2F">
            <w:pPr>
              <w:rPr>
                <w:b/>
              </w:rPr>
            </w:pPr>
            <w:r>
              <w:rPr>
                <w:b/>
              </w:rPr>
              <w:t>Main Items Included in Scope</w:t>
            </w:r>
          </w:p>
          <w:p w14:paraId="7D330FF9" w14:textId="77777777" w:rsidR="006E4E2F" w:rsidRDefault="006E4E2F" w:rsidP="006E4E2F">
            <w:pPr>
              <w:rPr>
                <w:b/>
              </w:rPr>
            </w:pPr>
          </w:p>
        </w:tc>
        <w:tc>
          <w:tcPr>
            <w:tcW w:w="1440" w:type="dxa"/>
            <w:gridSpan w:val="2"/>
            <w:tcBorders>
              <w:top w:val="single" w:sz="8" w:space="0" w:color="auto"/>
              <w:left w:val="single" w:sz="8" w:space="0" w:color="auto"/>
              <w:bottom w:val="single" w:sz="8" w:space="0" w:color="auto"/>
              <w:right w:val="single" w:sz="8" w:space="0" w:color="auto"/>
            </w:tcBorders>
            <w:shd w:val="clear" w:color="auto" w:fill="D9D9D9"/>
          </w:tcPr>
          <w:p w14:paraId="2AF8B62D" w14:textId="77777777" w:rsidR="006E4E2F" w:rsidRDefault="006E4E2F" w:rsidP="006E4E2F">
            <w:pPr>
              <w:jc w:val="center"/>
              <w:rPr>
                <w:b/>
              </w:rPr>
            </w:pPr>
            <w:r>
              <w:rPr>
                <w:b/>
              </w:rPr>
              <w:t>Required</w:t>
            </w:r>
          </w:p>
        </w:tc>
        <w:tc>
          <w:tcPr>
            <w:tcW w:w="1890" w:type="dxa"/>
            <w:tcBorders>
              <w:top w:val="single" w:sz="8" w:space="0" w:color="auto"/>
              <w:left w:val="single" w:sz="8" w:space="0" w:color="auto"/>
              <w:bottom w:val="single" w:sz="8" w:space="0" w:color="auto"/>
              <w:right w:val="single" w:sz="8" w:space="0" w:color="auto"/>
            </w:tcBorders>
            <w:shd w:val="clear" w:color="auto" w:fill="D9D9D9"/>
          </w:tcPr>
          <w:p w14:paraId="2271936C" w14:textId="77777777" w:rsidR="006E4E2F" w:rsidRDefault="006E4E2F" w:rsidP="006E4E2F">
            <w:pPr>
              <w:jc w:val="center"/>
              <w:rPr>
                <w:b/>
              </w:rPr>
            </w:pPr>
            <w:r>
              <w:rPr>
                <w:b/>
              </w:rPr>
              <w:t>Options</w:t>
            </w:r>
          </w:p>
          <w:p w14:paraId="7A315D1D" w14:textId="77777777" w:rsidR="006E4E2F" w:rsidRDefault="006E4E2F" w:rsidP="006E4E2F">
            <w:pPr>
              <w:jc w:val="center"/>
              <w:rPr>
                <w:b/>
              </w:rPr>
            </w:pPr>
            <w:r>
              <w:rPr>
                <w:b/>
              </w:rPr>
              <w:t>Selected</w:t>
            </w:r>
          </w:p>
        </w:tc>
      </w:tr>
      <w:tr w:rsidR="006E4E2F" w14:paraId="4194DB78" w14:textId="77777777" w:rsidTr="006E4E2F">
        <w:tc>
          <w:tcPr>
            <w:tcW w:w="7578" w:type="dxa"/>
            <w:gridSpan w:val="2"/>
            <w:tcBorders>
              <w:top w:val="single" w:sz="8" w:space="0" w:color="auto"/>
            </w:tcBorders>
          </w:tcPr>
          <w:p w14:paraId="47F9EC87" w14:textId="77777777" w:rsidR="006E4E2F" w:rsidRDefault="006E4E2F" w:rsidP="006E4E2F">
            <w:r>
              <w:t>Service switchgear</w:t>
            </w:r>
          </w:p>
        </w:tc>
        <w:tc>
          <w:tcPr>
            <w:tcW w:w="1440" w:type="dxa"/>
            <w:gridSpan w:val="2"/>
            <w:tcBorders>
              <w:top w:val="single" w:sz="8" w:space="0" w:color="auto"/>
            </w:tcBorders>
          </w:tcPr>
          <w:p w14:paraId="59F3E08A" w14:textId="77777777" w:rsidR="006E4E2F" w:rsidRDefault="006E4E2F" w:rsidP="006E4E2F">
            <w:pPr>
              <w:jc w:val="center"/>
              <w:rPr>
                <w:b/>
              </w:rPr>
            </w:pPr>
          </w:p>
        </w:tc>
        <w:tc>
          <w:tcPr>
            <w:tcW w:w="1890" w:type="dxa"/>
            <w:tcBorders>
              <w:top w:val="single" w:sz="8" w:space="0" w:color="auto"/>
              <w:right w:val="single" w:sz="4" w:space="0" w:color="auto"/>
            </w:tcBorders>
          </w:tcPr>
          <w:p w14:paraId="7BFA04BE" w14:textId="77777777" w:rsidR="006E4E2F" w:rsidRDefault="00B22C0A" w:rsidP="006E4E2F">
            <w:pPr>
              <w:jc w:val="center"/>
              <w:rPr>
                <w:b/>
              </w:rPr>
            </w:pPr>
            <w:r>
              <w:rPr>
                <w:b/>
              </w:rPr>
              <w:fldChar w:fldCharType="begin">
                <w:ffData>
                  <w:name w:val="Check1"/>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2E4D8F01" w14:textId="77777777" w:rsidTr="006E4E2F">
        <w:tc>
          <w:tcPr>
            <w:tcW w:w="7578" w:type="dxa"/>
            <w:gridSpan w:val="2"/>
          </w:tcPr>
          <w:p w14:paraId="06B45A8C" w14:textId="77777777" w:rsidR="006E4E2F" w:rsidRDefault="006E4E2F" w:rsidP="006E4E2F">
            <w:r>
              <w:t>Emergency power system</w:t>
            </w:r>
          </w:p>
        </w:tc>
        <w:tc>
          <w:tcPr>
            <w:tcW w:w="1440" w:type="dxa"/>
            <w:gridSpan w:val="2"/>
          </w:tcPr>
          <w:p w14:paraId="50025911" w14:textId="77777777" w:rsidR="006E4E2F" w:rsidRDefault="006E4E2F" w:rsidP="006E4E2F">
            <w:pPr>
              <w:jc w:val="center"/>
              <w:rPr>
                <w:b/>
              </w:rPr>
            </w:pPr>
          </w:p>
        </w:tc>
        <w:tc>
          <w:tcPr>
            <w:tcW w:w="1890" w:type="dxa"/>
            <w:tcBorders>
              <w:right w:val="single" w:sz="4" w:space="0" w:color="auto"/>
            </w:tcBorders>
          </w:tcPr>
          <w:p w14:paraId="051FC176" w14:textId="77777777" w:rsidR="006E4E2F" w:rsidRDefault="00B22C0A" w:rsidP="006E4E2F">
            <w:pPr>
              <w:jc w:val="center"/>
              <w:rPr>
                <w:b/>
              </w:rPr>
            </w:pPr>
            <w:r>
              <w:rPr>
                <w:b/>
              </w:rPr>
              <w:fldChar w:fldCharType="begin">
                <w:ffData>
                  <w:name w:val="Check2"/>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5C2B4167" w14:textId="77777777" w:rsidTr="006E4E2F">
        <w:tc>
          <w:tcPr>
            <w:tcW w:w="7578" w:type="dxa"/>
            <w:gridSpan w:val="2"/>
          </w:tcPr>
          <w:p w14:paraId="7073E99C" w14:textId="77777777" w:rsidR="006E4E2F" w:rsidRDefault="006E4E2F" w:rsidP="006E4E2F">
            <w:r>
              <w:t>Generators</w:t>
            </w:r>
          </w:p>
        </w:tc>
        <w:tc>
          <w:tcPr>
            <w:tcW w:w="1440" w:type="dxa"/>
            <w:gridSpan w:val="2"/>
          </w:tcPr>
          <w:p w14:paraId="29D5F41E" w14:textId="77777777" w:rsidR="006E4E2F" w:rsidRDefault="006E4E2F" w:rsidP="006E4E2F">
            <w:pPr>
              <w:jc w:val="center"/>
              <w:rPr>
                <w:b/>
              </w:rPr>
            </w:pPr>
          </w:p>
        </w:tc>
        <w:tc>
          <w:tcPr>
            <w:tcW w:w="1890" w:type="dxa"/>
            <w:tcBorders>
              <w:right w:val="single" w:sz="4" w:space="0" w:color="auto"/>
            </w:tcBorders>
          </w:tcPr>
          <w:p w14:paraId="1002F2DA" w14:textId="77777777" w:rsidR="006E4E2F" w:rsidRDefault="00B22C0A" w:rsidP="006E4E2F">
            <w:pPr>
              <w:jc w:val="center"/>
              <w:rPr>
                <w:b/>
              </w:rPr>
            </w:pPr>
            <w:r>
              <w:rPr>
                <w:b/>
              </w:rPr>
              <w:fldChar w:fldCharType="begin">
                <w:ffData>
                  <w:name w:val="Check3"/>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52765354" w14:textId="77777777" w:rsidTr="006E4E2F">
        <w:tc>
          <w:tcPr>
            <w:tcW w:w="7578" w:type="dxa"/>
            <w:gridSpan w:val="2"/>
          </w:tcPr>
          <w:p w14:paraId="0278ECB4" w14:textId="77777777" w:rsidR="006E4E2F" w:rsidRDefault="006E4E2F" w:rsidP="006E4E2F">
            <w:r>
              <w:t>Lighting controls (scheduled activators and occupancy sensors)</w:t>
            </w:r>
          </w:p>
        </w:tc>
        <w:tc>
          <w:tcPr>
            <w:tcW w:w="1440" w:type="dxa"/>
            <w:gridSpan w:val="2"/>
          </w:tcPr>
          <w:p w14:paraId="741D7886" w14:textId="77777777" w:rsidR="006E4E2F" w:rsidRDefault="006E4E2F" w:rsidP="006E4E2F">
            <w:pPr>
              <w:jc w:val="center"/>
              <w:rPr>
                <w:b/>
              </w:rPr>
            </w:pPr>
          </w:p>
        </w:tc>
        <w:tc>
          <w:tcPr>
            <w:tcW w:w="1890" w:type="dxa"/>
            <w:tcBorders>
              <w:right w:val="single" w:sz="4" w:space="0" w:color="auto"/>
            </w:tcBorders>
          </w:tcPr>
          <w:p w14:paraId="29A5A34C" w14:textId="77777777" w:rsidR="006E4E2F" w:rsidRDefault="006E4E2F" w:rsidP="006E4E2F">
            <w:pPr>
              <w:jc w:val="center"/>
              <w:rPr>
                <w:b/>
              </w:rPr>
            </w:pPr>
            <w:r>
              <w:rPr>
                <w:b/>
              </w:rPr>
              <w:t>-</w:t>
            </w:r>
          </w:p>
        </w:tc>
      </w:tr>
      <w:tr w:rsidR="006E4E2F" w14:paraId="3A0FCC7D" w14:textId="77777777" w:rsidTr="006E4E2F">
        <w:tc>
          <w:tcPr>
            <w:tcW w:w="7578" w:type="dxa"/>
            <w:gridSpan w:val="2"/>
          </w:tcPr>
          <w:p w14:paraId="2067AA9D" w14:textId="77777777" w:rsidR="006E4E2F" w:rsidRDefault="006E4E2F" w:rsidP="006E4E2F">
            <w:r>
              <w:t>Daylight dimming controls</w:t>
            </w:r>
          </w:p>
        </w:tc>
        <w:tc>
          <w:tcPr>
            <w:tcW w:w="1440" w:type="dxa"/>
            <w:gridSpan w:val="2"/>
          </w:tcPr>
          <w:p w14:paraId="44090E7E" w14:textId="77777777" w:rsidR="006E4E2F" w:rsidRDefault="006E4E2F" w:rsidP="006E4E2F">
            <w:pPr>
              <w:jc w:val="center"/>
              <w:rPr>
                <w:b/>
              </w:rPr>
            </w:pPr>
          </w:p>
        </w:tc>
        <w:tc>
          <w:tcPr>
            <w:tcW w:w="1890" w:type="dxa"/>
            <w:tcBorders>
              <w:right w:val="single" w:sz="4" w:space="0" w:color="auto"/>
            </w:tcBorders>
          </w:tcPr>
          <w:p w14:paraId="2A7DE03A" w14:textId="77777777" w:rsidR="006E4E2F" w:rsidRDefault="006E4E2F" w:rsidP="006E4E2F">
            <w:pPr>
              <w:jc w:val="center"/>
              <w:rPr>
                <w:b/>
              </w:rPr>
            </w:pPr>
            <w:r>
              <w:rPr>
                <w:b/>
              </w:rPr>
              <w:t>-</w:t>
            </w:r>
          </w:p>
        </w:tc>
      </w:tr>
      <w:tr w:rsidR="006E4E2F" w14:paraId="1561461C" w14:textId="77777777" w:rsidTr="006E4E2F">
        <w:tc>
          <w:tcPr>
            <w:tcW w:w="7578" w:type="dxa"/>
            <w:gridSpan w:val="2"/>
          </w:tcPr>
          <w:p w14:paraId="0B24B2D4" w14:textId="77777777" w:rsidR="006E4E2F" w:rsidRDefault="006E4E2F" w:rsidP="006E4E2F">
            <w:r>
              <w:t>Lighting - exterior</w:t>
            </w:r>
          </w:p>
        </w:tc>
        <w:tc>
          <w:tcPr>
            <w:tcW w:w="1440" w:type="dxa"/>
            <w:gridSpan w:val="2"/>
          </w:tcPr>
          <w:p w14:paraId="19ED1335" w14:textId="77777777" w:rsidR="006E4E2F" w:rsidRDefault="006E4E2F" w:rsidP="006E4E2F">
            <w:pPr>
              <w:jc w:val="center"/>
              <w:rPr>
                <w:b/>
              </w:rPr>
            </w:pPr>
          </w:p>
        </w:tc>
        <w:tc>
          <w:tcPr>
            <w:tcW w:w="1890" w:type="dxa"/>
            <w:tcBorders>
              <w:right w:val="single" w:sz="4" w:space="0" w:color="auto"/>
            </w:tcBorders>
          </w:tcPr>
          <w:p w14:paraId="3706A7D4" w14:textId="77777777" w:rsidR="006E4E2F" w:rsidRDefault="00B22C0A" w:rsidP="006E4E2F">
            <w:pPr>
              <w:jc w:val="center"/>
            </w:pPr>
            <w:r>
              <w:rPr>
                <w:b/>
              </w:rPr>
              <w:fldChar w:fldCharType="begin">
                <w:ffData>
                  <w:name w:val="Check4"/>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1EEEA70B" w14:textId="77777777" w:rsidTr="006E4E2F">
        <w:tc>
          <w:tcPr>
            <w:tcW w:w="7578" w:type="dxa"/>
            <w:gridSpan w:val="2"/>
          </w:tcPr>
          <w:p w14:paraId="4FCB6EB2" w14:textId="77777777" w:rsidR="006E4E2F" w:rsidRDefault="006E4E2F" w:rsidP="006E4E2F">
            <w:r>
              <w:t>Lighting - interior</w:t>
            </w:r>
          </w:p>
        </w:tc>
        <w:tc>
          <w:tcPr>
            <w:tcW w:w="1440" w:type="dxa"/>
            <w:gridSpan w:val="2"/>
          </w:tcPr>
          <w:p w14:paraId="4A628A4A" w14:textId="77777777" w:rsidR="006E4E2F" w:rsidRDefault="006E4E2F" w:rsidP="006E4E2F">
            <w:pPr>
              <w:jc w:val="center"/>
              <w:rPr>
                <w:b/>
              </w:rPr>
            </w:pPr>
          </w:p>
        </w:tc>
        <w:tc>
          <w:tcPr>
            <w:tcW w:w="1890" w:type="dxa"/>
            <w:tcBorders>
              <w:right w:val="single" w:sz="4" w:space="0" w:color="auto"/>
            </w:tcBorders>
          </w:tcPr>
          <w:p w14:paraId="41601ABD" w14:textId="77777777" w:rsidR="006E4E2F" w:rsidRDefault="00B22C0A" w:rsidP="006E4E2F">
            <w:pPr>
              <w:jc w:val="center"/>
            </w:pPr>
            <w:r>
              <w:rPr>
                <w:b/>
              </w:rPr>
              <w:fldChar w:fldCharType="begin">
                <w:ffData>
                  <w:name w:val="Check5"/>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66891D43" w14:textId="77777777" w:rsidTr="006E4E2F">
        <w:tc>
          <w:tcPr>
            <w:tcW w:w="7578" w:type="dxa"/>
            <w:gridSpan w:val="2"/>
          </w:tcPr>
          <w:p w14:paraId="448B176E" w14:textId="77777777" w:rsidR="006E4E2F" w:rsidRDefault="006E4E2F" w:rsidP="006E4E2F">
            <w:r>
              <w:t>Switchboards</w:t>
            </w:r>
          </w:p>
        </w:tc>
        <w:tc>
          <w:tcPr>
            <w:tcW w:w="1440" w:type="dxa"/>
            <w:gridSpan w:val="2"/>
          </w:tcPr>
          <w:p w14:paraId="270EA6E9" w14:textId="77777777" w:rsidR="006E4E2F" w:rsidRDefault="006E4E2F" w:rsidP="006E4E2F">
            <w:pPr>
              <w:jc w:val="center"/>
              <w:rPr>
                <w:b/>
              </w:rPr>
            </w:pPr>
          </w:p>
        </w:tc>
        <w:tc>
          <w:tcPr>
            <w:tcW w:w="1890" w:type="dxa"/>
            <w:tcBorders>
              <w:right w:val="single" w:sz="4" w:space="0" w:color="auto"/>
            </w:tcBorders>
          </w:tcPr>
          <w:p w14:paraId="78260B36" w14:textId="77777777" w:rsidR="006E4E2F" w:rsidRDefault="00B22C0A" w:rsidP="006E4E2F">
            <w:pPr>
              <w:jc w:val="center"/>
            </w:pPr>
            <w:r>
              <w:rPr>
                <w:b/>
              </w:rPr>
              <w:fldChar w:fldCharType="begin">
                <w:ffData>
                  <w:name w:val="Check6"/>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2F031815" w14:textId="77777777" w:rsidTr="006E4E2F">
        <w:tc>
          <w:tcPr>
            <w:tcW w:w="7578" w:type="dxa"/>
            <w:gridSpan w:val="2"/>
          </w:tcPr>
          <w:p w14:paraId="35347CEA" w14:textId="77777777" w:rsidR="006E4E2F" w:rsidRDefault="006E4E2F" w:rsidP="006E4E2F">
            <w:r>
              <w:t>Distribution panel boards</w:t>
            </w:r>
          </w:p>
        </w:tc>
        <w:tc>
          <w:tcPr>
            <w:tcW w:w="1440" w:type="dxa"/>
            <w:gridSpan w:val="2"/>
          </w:tcPr>
          <w:p w14:paraId="39A8F43A" w14:textId="77777777" w:rsidR="006E4E2F" w:rsidRDefault="006E4E2F" w:rsidP="006E4E2F">
            <w:pPr>
              <w:jc w:val="center"/>
              <w:rPr>
                <w:b/>
              </w:rPr>
            </w:pPr>
          </w:p>
        </w:tc>
        <w:tc>
          <w:tcPr>
            <w:tcW w:w="1890" w:type="dxa"/>
            <w:tcBorders>
              <w:right w:val="single" w:sz="4" w:space="0" w:color="auto"/>
            </w:tcBorders>
          </w:tcPr>
          <w:p w14:paraId="21AE1908" w14:textId="77777777" w:rsidR="006E4E2F" w:rsidRDefault="00B22C0A" w:rsidP="006E4E2F">
            <w:pPr>
              <w:jc w:val="center"/>
            </w:pPr>
            <w:r>
              <w:rPr>
                <w:b/>
              </w:rPr>
              <w:fldChar w:fldCharType="begin">
                <w:ffData>
                  <w:name w:val="Check7"/>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6CCA2E07" w14:textId="77777777" w:rsidTr="006E4E2F">
        <w:tc>
          <w:tcPr>
            <w:tcW w:w="7578" w:type="dxa"/>
            <w:gridSpan w:val="2"/>
          </w:tcPr>
          <w:p w14:paraId="24BF9EBE" w14:textId="77777777" w:rsidR="006E4E2F" w:rsidRDefault="006E4E2F" w:rsidP="006E4E2F">
            <w:r>
              <w:t>Motor Control Centers</w:t>
            </w:r>
          </w:p>
        </w:tc>
        <w:tc>
          <w:tcPr>
            <w:tcW w:w="1440" w:type="dxa"/>
            <w:gridSpan w:val="2"/>
          </w:tcPr>
          <w:p w14:paraId="6639B2F1" w14:textId="77777777" w:rsidR="006E4E2F" w:rsidRDefault="006E4E2F" w:rsidP="006E4E2F">
            <w:pPr>
              <w:jc w:val="center"/>
              <w:rPr>
                <w:b/>
              </w:rPr>
            </w:pPr>
          </w:p>
        </w:tc>
        <w:bookmarkStart w:id="118" w:name="Check8"/>
        <w:tc>
          <w:tcPr>
            <w:tcW w:w="1890" w:type="dxa"/>
            <w:tcBorders>
              <w:right w:val="single" w:sz="4" w:space="0" w:color="auto"/>
            </w:tcBorders>
          </w:tcPr>
          <w:p w14:paraId="4E92B22C" w14:textId="77777777" w:rsidR="006E4E2F" w:rsidRDefault="00B22C0A" w:rsidP="006E4E2F">
            <w:pPr>
              <w:jc w:val="center"/>
            </w:pPr>
            <w:r>
              <w:rPr>
                <w:b/>
              </w:rPr>
              <w:fldChar w:fldCharType="begin">
                <w:ffData>
                  <w:name w:val="Check8"/>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bookmarkEnd w:id="118"/>
          </w:p>
        </w:tc>
      </w:tr>
      <w:tr w:rsidR="006E4E2F" w14:paraId="2759C385" w14:textId="77777777" w:rsidTr="006E4E2F">
        <w:tc>
          <w:tcPr>
            <w:tcW w:w="7578" w:type="dxa"/>
            <w:gridSpan w:val="2"/>
          </w:tcPr>
          <w:p w14:paraId="2354BFE6" w14:textId="77777777" w:rsidR="006E4E2F" w:rsidRDefault="006E4E2F" w:rsidP="006E4E2F">
            <w:r>
              <w:t>Power monitoring and metering</w:t>
            </w:r>
          </w:p>
        </w:tc>
        <w:tc>
          <w:tcPr>
            <w:tcW w:w="1440" w:type="dxa"/>
            <w:gridSpan w:val="2"/>
          </w:tcPr>
          <w:p w14:paraId="0552B00D" w14:textId="77777777" w:rsidR="006E4E2F" w:rsidRDefault="006E4E2F" w:rsidP="006E4E2F">
            <w:pPr>
              <w:jc w:val="center"/>
              <w:rPr>
                <w:b/>
              </w:rPr>
            </w:pPr>
          </w:p>
        </w:tc>
        <w:tc>
          <w:tcPr>
            <w:tcW w:w="1890" w:type="dxa"/>
            <w:tcBorders>
              <w:right w:val="single" w:sz="4" w:space="0" w:color="auto"/>
            </w:tcBorders>
          </w:tcPr>
          <w:p w14:paraId="50389FDD" w14:textId="77777777" w:rsidR="006E4E2F" w:rsidRDefault="006E4E2F" w:rsidP="006E4E2F">
            <w:pPr>
              <w:jc w:val="center"/>
              <w:rPr>
                <w:b/>
              </w:rPr>
            </w:pPr>
            <w:r>
              <w:rPr>
                <w:b/>
              </w:rPr>
              <w:t>-</w:t>
            </w:r>
          </w:p>
        </w:tc>
      </w:tr>
      <w:tr w:rsidR="006E4E2F" w14:paraId="353E2D27" w14:textId="77777777" w:rsidTr="006E4E2F">
        <w:tc>
          <w:tcPr>
            <w:tcW w:w="7578" w:type="dxa"/>
            <w:gridSpan w:val="2"/>
          </w:tcPr>
          <w:p w14:paraId="39AE7DD0" w14:textId="77777777" w:rsidR="006E4E2F" w:rsidRDefault="006E4E2F" w:rsidP="006E4E2F">
            <w:r>
              <w:t>Transient voltage surge suppressors</w:t>
            </w:r>
          </w:p>
        </w:tc>
        <w:tc>
          <w:tcPr>
            <w:tcW w:w="1440" w:type="dxa"/>
            <w:gridSpan w:val="2"/>
          </w:tcPr>
          <w:p w14:paraId="761D6CC0" w14:textId="77777777" w:rsidR="006E4E2F" w:rsidRDefault="006E4E2F" w:rsidP="006E4E2F">
            <w:pPr>
              <w:jc w:val="center"/>
              <w:rPr>
                <w:b/>
              </w:rPr>
            </w:pPr>
          </w:p>
        </w:tc>
        <w:bookmarkStart w:id="119" w:name="Check9"/>
        <w:tc>
          <w:tcPr>
            <w:tcW w:w="1890" w:type="dxa"/>
            <w:tcBorders>
              <w:right w:val="single" w:sz="4" w:space="0" w:color="auto"/>
            </w:tcBorders>
          </w:tcPr>
          <w:p w14:paraId="61E1F9EF" w14:textId="77777777" w:rsidR="006E4E2F" w:rsidRDefault="00B22C0A" w:rsidP="006E4E2F">
            <w:pPr>
              <w:jc w:val="center"/>
            </w:pPr>
            <w:r>
              <w:rPr>
                <w:b/>
              </w:rPr>
              <w:fldChar w:fldCharType="begin">
                <w:ffData>
                  <w:name w:val="Check9"/>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bookmarkEnd w:id="119"/>
          </w:p>
        </w:tc>
      </w:tr>
      <w:tr w:rsidR="006E4E2F" w14:paraId="7A20FCE7" w14:textId="77777777" w:rsidTr="006E4E2F">
        <w:tc>
          <w:tcPr>
            <w:tcW w:w="7578" w:type="dxa"/>
            <w:gridSpan w:val="2"/>
          </w:tcPr>
          <w:p w14:paraId="2D56F727" w14:textId="77777777" w:rsidR="006E4E2F" w:rsidRDefault="006E4E2F" w:rsidP="006E4E2F">
            <w:r>
              <w:t>Variable frequency and speed drives</w:t>
            </w:r>
          </w:p>
        </w:tc>
        <w:tc>
          <w:tcPr>
            <w:tcW w:w="1440" w:type="dxa"/>
            <w:gridSpan w:val="2"/>
          </w:tcPr>
          <w:p w14:paraId="7C545FAB" w14:textId="77777777" w:rsidR="006E4E2F" w:rsidRDefault="006E4E2F" w:rsidP="006E4E2F">
            <w:pPr>
              <w:jc w:val="center"/>
              <w:rPr>
                <w:b/>
              </w:rPr>
            </w:pPr>
          </w:p>
        </w:tc>
        <w:bookmarkStart w:id="120" w:name="Check10"/>
        <w:tc>
          <w:tcPr>
            <w:tcW w:w="1890" w:type="dxa"/>
            <w:tcBorders>
              <w:right w:val="single" w:sz="4" w:space="0" w:color="auto"/>
            </w:tcBorders>
          </w:tcPr>
          <w:p w14:paraId="4BE70E6B" w14:textId="77777777" w:rsidR="006E4E2F" w:rsidRDefault="00B22C0A" w:rsidP="006E4E2F">
            <w:pPr>
              <w:jc w:val="center"/>
            </w:pPr>
            <w:r>
              <w:rPr>
                <w:b/>
              </w:rPr>
              <w:fldChar w:fldCharType="begin">
                <w:ffData>
                  <w:name w:val="Check10"/>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bookmarkEnd w:id="120"/>
          </w:p>
        </w:tc>
      </w:tr>
      <w:tr w:rsidR="006E4E2F" w14:paraId="6ACC85BA" w14:textId="77777777" w:rsidTr="006E4E2F">
        <w:tc>
          <w:tcPr>
            <w:tcW w:w="7578" w:type="dxa"/>
            <w:gridSpan w:val="2"/>
          </w:tcPr>
          <w:p w14:paraId="5E93288C" w14:textId="77777777" w:rsidR="006E4E2F" w:rsidRDefault="006E4E2F" w:rsidP="006E4E2F">
            <w:r>
              <w:t>Grounding and ground fault systems</w:t>
            </w:r>
          </w:p>
        </w:tc>
        <w:tc>
          <w:tcPr>
            <w:tcW w:w="1440" w:type="dxa"/>
            <w:gridSpan w:val="2"/>
          </w:tcPr>
          <w:p w14:paraId="4E875BCC" w14:textId="77777777" w:rsidR="006E4E2F" w:rsidRDefault="006E4E2F" w:rsidP="006E4E2F">
            <w:pPr>
              <w:jc w:val="center"/>
              <w:rPr>
                <w:b/>
              </w:rPr>
            </w:pPr>
          </w:p>
        </w:tc>
        <w:bookmarkStart w:id="121" w:name="Check11"/>
        <w:tc>
          <w:tcPr>
            <w:tcW w:w="1890" w:type="dxa"/>
            <w:tcBorders>
              <w:right w:val="single" w:sz="4" w:space="0" w:color="auto"/>
            </w:tcBorders>
          </w:tcPr>
          <w:p w14:paraId="39D99240" w14:textId="77777777" w:rsidR="006E4E2F" w:rsidRDefault="00B22C0A" w:rsidP="006E4E2F">
            <w:pPr>
              <w:jc w:val="center"/>
            </w:pPr>
            <w:r>
              <w:rPr>
                <w:b/>
              </w:rPr>
              <w:fldChar w:fldCharType="begin">
                <w:ffData>
                  <w:name w:val="Check11"/>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bookmarkEnd w:id="121"/>
          </w:p>
        </w:tc>
      </w:tr>
      <w:tr w:rsidR="006E4E2F" w14:paraId="5A6283DF" w14:textId="77777777" w:rsidTr="006E4E2F">
        <w:tc>
          <w:tcPr>
            <w:tcW w:w="7578" w:type="dxa"/>
            <w:gridSpan w:val="2"/>
          </w:tcPr>
          <w:p w14:paraId="433320AA" w14:textId="77777777" w:rsidR="006E4E2F" w:rsidRDefault="006E4E2F" w:rsidP="006E4E2F">
            <w:r>
              <w:t>Over-current protective devices</w:t>
            </w:r>
          </w:p>
        </w:tc>
        <w:tc>
          <w:tcPr>
            <w:tcW w:w="1440" w:type="dxa"/>
            <w:gridSpan w:val="2"/>
          </w:tcPr>
          <w:p w14:paraId="1B78E969" w14:textId="77777777" w:rsidR="006E4E2F" w:rsidRDefault="006E4E2F" w:rsidP="006E4E2F">
            <w:pPr>
              <w:jc w:val="center"/>
              <w:rPr>
                <w:b/>
              </w:rPr>
            </w:pPr>
          </w:p>
        </w:tc>
        <w:bookmarkStart w:id="122" w:name="Check12"/>
        <w:tc>
          <w:tcPr>
            <w:tcW w:w="1890" w:type="dxa"/>
            <w:tcBorders>
              <w:right w:val="single" w:sz="4" w:space="0" w:color="auto"/>
            </w:tcBorders>
          </w:tcPr>
          <w:p w14:paraId="089F17D9" w14:textId="77777777" w:rsidR="006E4E2F" w:rsidRDefault="00B22C0A" w:rsidP="006E4E2F">
            <w:pPr>
              <w:jc w:val="center"/>
            </w:pPr>
            <w:r>
              <w:rPr>
                <w:b/>
              </w:rPr>
              <w:fldChar w:fldCharType="begin">
                <w:ffData>
                  <w:name w:val="Check12"/>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bookmarkEnd w:id="122"/>
          </w:p>
        </w:tc>
      </w:tr>
      <w:tr w:rsidR="006E4E2F" w14:paraId="38060D2E" w14:textId="77777777" w:rsidTr="006E4E2F">
        <w:tc>
          <w:tcPr>
            <w:tcW w:w="7578" w:type="dxa"/>
            <w:gridSpan w:val="2"/>
          </w:tcPr>
          <w:p w14:paraId="1069EA04" w14:textId="77777777" w:rsidR="006E4E2F" w:rsidRDefault="006E4E2F" w:rsidP="006E4E2F">
            <w:r>
              <w:t>Low voltage bus ways</w:t>
            </w:r>
          </w:p>
        </w:tc>
        <w:tc>
          <w:tcPr>
            <w:tcW w:w="1440" w:type="dxa"/>
            <w:gridSpan w:val="2"/>
          </w:tcPr>
          <w:p w14:paraId="4A43536D" w14:textId="77777777" w:rsidR="006E4E2F" w:rsidRDefault="006E4E2F" w:rsidP="006E4E2F">
            <w:pPr>
              <w:jc w:val="center"/>
              <w:rPr>
                <w:b/>
              </w:rPr>
            </w:pPr>
          </w:p>
        </w:tc>
        <w:bookmarkStart w:id="123" w:name="Check13"/>
        <w:tc>
          <w:tcPr>
            <w:tcW w:w="1890" w:type="dxa"/>
            <w:tcBorders>
              <w:right w:val="single" w:sz="4" w:space="0" w:color="auto"/>
            </w:tcBorders>
          </w:tcPr>
          <w:p w14:paraId="13E44A60" w14:textId="77777777" w:rsidR="006E4E2F" w:rsidRDefault="00B22C0A" w:rsidP="006E4E2F">
            <w:pPr>
              <w:jc w:val="center"/>
            </w:pPr>
            <w:r>
              <w:rPr>
                <w:b/>
              </w:rPr>
              <w:fldChar w:fldCharType="begin">
                <w:ffData>
                  <w:name w:val="Check13"/>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bookmarkEnd w:id="123"/>
          </w:p>
        </w:tc>
      </w:tr>
      <w:tr w:rsidR="006E4E2F" w14:paraId="1F0A26C2" w14:textId="77777777" w:rsidTr="006E4E2F">
        <w:tc>
          <w:tcPr>
            <w:tcW w:w="7578" w:type="dxa"/>
            <w:gridSpan w:val="2"/>
          </w:tcPr>
          <w:p w14:paraId="5B34826A" w14:textId="77777777" w:rsidR="006E4E2F" w:rsidRDefault="006E4E2F" w:rsidP="006E4E2F">
            <w:r>
              <w:t>Thermographic survey</w:t>
            </w:r>
          </w:p>
        </w:tc>
        <w:tc>
          <w:tcPr>
            <w:tcW w:w="1440" w:type="dxa"/>
            <w:gridSpan w:val="2"/>
          </w:tcPr>
          <w:p w14:paraId="087BFB25" w14:textId="77777777" w:rsidR="006E4E2F" w:rsidRDefault="006E4E2F" w:rsidP="006E4E2F">
            <w:pPr>
              <w:jc w:val="center"/>
              <w:rPr>
                <w:b/>
              </w:rPr>
            </w:pPr>
          </w:p>
        </w:tc>
        <w:bookmarkStart w:id="124" w:name="Check14"/>
        <w:tc>
          <w:tcPr>
            <w:tcW w:w="1890" w:type="dxa"/>
            <w:tcBorders>
              <w:right w:val="single" w:sz="4" w:space="0" w:color="auto"/>
            </w:tcBorders>
          </w:tcPr>
          <w:p w14:paraId="175E7DBB" w14:textId="77777777" w:rsidR="006E4E2F" w:rsidRDefault="00B22C0A" w:rsidP="006E4E2F">
            <w:pPr>
              <w:jc w:val="center"/>
            </w:pPr>
            <w:r>
              <w:rPr>
                <w:b/>
              </w:rPr>
              <w:fldChar w:fldCharType="begin">
                <w:ffData>
                  <w:name w:val="Check14"/>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bookmarkEnd w:id="124"/>
          </w:p>
        </w:tc>
      </w:tr>
      <w:tr w:rsidR="006E4E2F" w14:paraId="658370D2" w14:textId="77777777" w:rsidTr="006E4E2F">
        <w:tc>
          <w:tcPr>
            <w:tcW w:w="7578" w:type="dxa"/>
            <w:gridSpan w:val="2"/>
          </w:tcPr>
          <w:p w14:paraId="637DA050" w14:textId="77777777" w:rsidR="006E4E2F" w:rsidRDefault="006E4E2F" w:rsidP="006E4E2F">
            <w:r>
              <w:t>White noise system</w:t>
            </w:r>
          </w:p>
        </w:tc>
        <w:tc>
          <w:tcPr>
            <w:tcW w:w="1440" w:type="dxa"/>
            <w:gridSpan w:val="2"/>
          </w:tcPr>
          <w:p w14:paraId="657C13F9" w14:textId="77777777" w:rsidR="006E4E2F" w:rsidRDefault="006E4E2F" w:rsidP="006E4E2F">
            <w:pPr>
              <w:jc w:val="center"/>
              <w:rPr>
                <w:b/>
              </w:rPr>
            </w:pPr>
          </w:p>
        </w:tc>
        <w:bookmarkStart w:id="125" w:name="Check15"/>
        <w:tc>
          <w:tcPr>
            <w:tcW w:w="1890" w:type="dxa"/>
            <w:tcBorders>
              <w:right w:val="single" w:sz="4" w:space="0" w:color="auto"/>
            </w:tcBorders>
          </w:tcPr>
          <w:p w14:paraId="64171B69" w14:textId="77777777" w:rsidR="006E4E2F" w:rsidRDefault="00B22C0A" w:rsidP="006E4E2F">
            <w:pPr>
              <w:jc w:val="center"/>
            </w:pPr>
            <w:r>
              <w:rPr>
                <w:b/>
              </w:rPr>
              <w:fldChar w:fldCharType="begin">
                <w:ffData>
                  <w:name w:val="Check15"/>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bookmarkEnd w:id="125"/>
          </w:p>
        </w:tc>
      </w:tr>
      <w:tr w:rsidR="006E4E2F" w14:paraId="3302F09B" w14:textId="77777777" w:rsidTr="006E4E2F">
        <w:tc>
          <w:tcPr>
            <w:tcW w:w="7578" w:type="dxa"/>
            <w:gridSpan w:val="2"/>
          </w:tcPr>
          <w:p w14:paraId="7E8C14C8" w14:textId="77777777" w:rsidR="006E4E2F" w:rsidRDefault="006E4E2F" w:rsidP="006E4E2F">
            <w:r>
              <w:t>Paging system and security</w:t>
            </w:r>
          </w:p>
        </w:tc>
        <w:tc>
          <w:tcPr>
            <w:tcW w:w="1440" w:type="dxa"/>
            <w:gridSpan w:val="2"/>
          </w:tcPr>
          <w:p w14:paraId="5F063D75" w14:textId="77777777" w:rsidR="006E4E2F" w:rsidRDefault="006E4E2F" w:rsidP="006E4E2F">
            <w:pPr>
              <w:jc w:val="center"/>
              <w:rPr>
                <w:b/>
              </w:rPr>
            </w:pPr>
          </w:p>
        </w:tc>
        <w:bookmarkStart w:id="126" w:name="Check16"/>
        <w:tc>
          <w:tcPr>
            <w:tcW w:w="1890" w:type="dxa"/>
            <w:tcBorders>
              <w:right w:val="single" w:sz="4" w:space="0" w:color="auto"/>
            </w:tcBorders>
          </w:tcPr>
          <w:p w14:paraId="0D7094A3" w14:textId="77777777" w:rsidR="006E4E2F" w:rsidRDefault="00B22C0A" w:rsidP="006E4E2F">
            <w:pPr>
              <w:jc w:val="center"/>
            </w:pPr>
            <w:r>
              <w:rPr>
                <w:b/>
              </w:rPr>
              <w:fldChar w:fldCharType="begin">
                <w:ffData>
                  <w:name w:val="Check16"/>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bookmarkEnd w:id="126"/>
          </w:p>
        </w:tc>
      </w:tr>
      <w:tr w:rsidR="006E4E2F" w14:paraId="1439FDE0" w14:textId="77777777" w:rsidTr="006E4E2F">
        <w:tc>
          <w:tcPr>
            <w:tcW w:w="7578" w:type="dxa"/>
            <w:gridSpan w:val="2"/>
          </w:tcPr>
          <w:p w14:paraId="12D5376A" w14:textId="77777777" w:rsidR="006E4E2F" w:rsidRDefault="006E4E2F" w:rsidP="006E4E2F">
            <w:r>
              <w:t>ATS auto transfer switches</w:t>
            </w:r>
          </w:p>
        </w:tc>
        <w:tc>
          <w:tcPr>
            <w:tcW w:w="1440" w:type="dxa"/>
            <w:gridSpan w:val="2"/>
          </w:tcPr>
          <w:p w14:paraId="18BB8D77" w14:textId="77777777" w:rsidR="006E4E2F" w:rsidRDefault="006E4E2F" w:rsidP="006E4E2F">
            <w:pPr>
              <w:jc w:val="center"/>
              <w:rPr>
                <w:b/>
              </w:rPr>
            </w:pPr>
          </w:p>
        </w:tc>
        <w:bookmarkStart w:id="127" w:name="Check17"/>
        <w:tc>
          <w:tcPr>
            <w:tcW w:w="1890" w:type="dxa"/>
            <w:tcBorders>
              <w:right w:val="single" w:sz="4" w:space="0" w:color="auto"/>
            </w:tcBorders>
          </w:tcPr>
          <w:p w14:paraId="6E2ECB4B" w14:textId="77777777" w:rsidR="006E4E2F" w:rsidRDefault="00B22C0A" w:rsidP="006E4E2F">
            <w:pPr>
              <w:jc w:val="center"/>
            </w:pPr>
            <w:r>
              <w:rPr>
                <w:b/>
              </w:rPr>
              <w:fldChar w:fldCharType="begin">
                <w:ffData>
                  <w:name w:val="Check17"/>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bookmarkEnd w:id="127"/>
          </w:p>
        </w:tc>
      </w:tr>
      <w:tr w:rsidR="006E4E2F" w14:paraId="0CA64A01" w14:textId="77777777" w:rsidTr="006E4E2F">
        <w:tc>
          <w:tcPr>
            <w:tcW w:w="7578" w:type="dxa"/>
            <w:gridSpan w:val="2"/>
          </w:tcPr>
          <w:p w14:paraId="0FCD3725" w14:textId="77777777" w:rsidR="006E4E2F" w:rsidRDefault="006E4E2F" w:rsidP="006E4E2F">
            <w:r>
              <w:t>Buss duct and tap devices</w:t>
            </w:r>
          </w:p>
        </w:tc>
        <w:tc>
          <w:tcPr>
            <w:tcW w:w="1440" w:type="dxa"/>
            <w:gridSpan w:val="2"/>
          </w:tcPr>
          <w:p w14:paraId="4EC945D5" w14:textId="77777777" w:rsidR="006E4E2F" w:rsidRDefault="006E4E2F" w:rsidP="006E4E2F">
            <w:pPr>
              <w:jc w:val="center"/>
              <w:rPr>
                <w:b/>
              </w:rPr>
            </w:pPr>
          </w:p>
        </w:tc>
        <w:bookmarkStart w:id="128" w:name="Check18"/>
        <w:tc>
          <w:tcPr>
            <w:tcW w:w="1890" w:type="dxa"/>
            <w:tcBorders>
              <w:right w:val="single" w:sz="4" w:space="0" w:color="auto"/>
            </w:tcBorders>
          </w:tcPr>
          <w:p w14:paraId="1A88C97C" w14:textId="77777777" w:rsidR="006E4E2F" w:rsidRDefault="00D419B4" w:rsidP="006E4E2F">
            <w:pPr>
              <w:jc w:val="center"/>
            </w:pPr>
            <w:r>
              <w:rPr>
                <w:b/>
              </w:rPr>
              <w:fldChar w:fldCharType="begin">
                <w:ffData>
                  <w:name w:val="Check18"/>
                  <w:enabled/>
                  <w:calcOnExit w:val="0"/>
                  <w:checkBox>
                    <w:sizeAuto/>
                    <w:default w:val="0"/>
                  </w:checkBox>
                </w:ffData>
              </w:fldChar>
            </w:r>
            <w:r>
              <w:rPr>
                <w:b/>
              </w:rPr>
              <w:instrText xml:space="preserve"> FORMCHECKBOX </w:instrText>
            </w:r>
            <w:r w:rsidR="00476187">
              <w:rPr>
                <w:b/>
              </w:rPr>
            </w:r>
            <w:r w:rsidR="00476187">
              <w:rPr>
                <w:b/>
              </w:rPr>
              <w:fldChar w:fldCharType="separate"/>
            </w:r>
            <w:r>
              <w:rPr>
                <w:b/>
              </w:rPr>
              <w:fldChar w:fldCharType="end"/>
            </w:r>
            <w:bookmarkEnd w:id="128"/>
          </w:p>
        </w:tc>
      </w:tr>
      <w:tr w:rsidR="006E4E2F" w14:paraId="2982F8C1" w14:textId="77777777" w:rsidTr="006E4E2F">
        <w:tc>
          <w:tcPr>
            <w:tcW w:w="7578" w:type="dxa"/>
            <w:gridSpan w:val="2"/>
          </w:tcPr>
          <w:p w14:paraId="6271C56E" w14:textId="77777777" w:rsidR="006E4E2F" w:rsidRDefault="006E4E2F" w:rsidP="006E4E2F">
            <w:r>
              <w:t>Fire alarm and smoke detectors</w:t>
            </w:r>
          </w:p>
        </w:tc>
        <w:tc>
          <w:tcPr>
            <w:tcW w:w="1440" w:type="dxa"/>
            <w:gridSpan w:val="2"/>
          </w:tcPr>
          <w:p w14:paraId="41AFE839" w14:textId="77777777" w:rsidR="006E4E2F" w:rsidRDefault="006E4E2F" w:rsidP="006E4E2F">
            <w:pPr>
              <w:jc w:val="center"/>
              <w:rPr>
                <w:b/>
              </w:rPr>
            </w:pPr>
          </w:p>
        </w:tc>
        <w:bookmarkStart w:id="129" w:name="Check19"/>
        <w:tc>
          <w:tcPr>
            <w:tcW w:w="1890" w:type="dxa"/>
            <w:tcBorders>
              <w:right w:val="single" w:sz="4" w:space="0" w:color="auto"/>
            </w:tcBorders>
          </w:tcPr>
          <w:p w14:paraId="146CB5B1" w14:textId="77777777" w:rsidR="006E4E2F" w:rsidRDefault="00B22C0A" w:rsidP="006E4E2F">
            <w:pPr>
              <w:jc w:val="center"/>
              <w:rPr>
                <w:b/>
              </w:rPr>
            </w:pPr>
            <w:r>
              <w:rPr>
                <w:b/>
              </w:rPr>
              <w:fldChar w:fldCharType="begin">
                <w:ffData>
                  <w:name w:val="Check19"/>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bookmarkEnd w:id="129"/>
          </w:p>
        </w:tc>
      </w:tr>
      <w:tr w:rsidR="006E4E2F" w14:paraId="68926546" w14:textId="77777777" w:rsidTr="006E4E2F">
        <w:tc>
          <w:tcPr>
            <w:tcW w:w="7578" w:type="dxa"/>
            <w:gridSpan w:val="2"/>
            <w:tcBorders>
              <w:bottom w:val="single" w:sz="4" w:space="0" w:color="auto"/>
            </w:tcBorders>
          </w:tcPr>
          <w:p w14:paraId="208DD975" w14:textId="77777777" w:rsidR="006E4E2F" w:rsidRDefault="006E4E2F" w:rsidP="006E4E2F">
            <w:r>
              <w:t>Standby and emergency power systems</w:t>
            </w:r>
          </w:p>
        </w:tc>
        <w:tc>
          <w:tcPr>
            <w:tcW w:w="1440" w:type="dxa"/>
            <w:gridSpan w:val="2"/>
            <w:tcBorders>
              <w:bottom w:val="single" w:sz="4" w:space="0" w:color="auto"/>
            </w:tcBorders>
          </w:tcPr>
          <w:p w14:paraId="7CDC3312" w14:textId="77777777" w:rsidR="006E4E2F" w:rsidRDefault="006E4E2F" w:rsidP="006E4E2F">
            <w:pPr>
              <w:jc w:val="center"/>
              <w:rPr>
                <w:b/>
              </w:rPr>
            </w:pPr>
          </w:p>
        </w:tc>
        <w:bookmarkStart w:id="130" w:name="Check20"/>
        <w:tc>
          <w:tcPr>
            <w:tcW w:w="1890" w:type="dxa"/>
            <w:tcBorders>
              <w:bottom w:val="single" w:sz="4" w:space="0" w:color="auto"/>
              <w:right w:val="single" w:sz="4" w:space="0" w:color="auto"/>
            </w:tcBorders>
          </w:tcPr>
          <w:p w14:paraId="26A02404" w14:textId="77777777" w:rsidR="006E4E2F" w:rsidRDefault="00B22C0A" w:rsidP="006E4E2F">
            <w:pPr>
              <w:jc w:val="center"/>
              <w:rPr>
                <w:b/>
              </w:rPr>
            </w:pPr>
            <w:r>
              <w:rPr>
                <w:b/>
              </w:rPr>
              <w:fldChar w:fldCharType="begin">
                <w:ffData>
                  <w:name w:val="Check20"/>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bookmarkEnd w:id="130"/>
          </w:p>
        </w:tc>
      </w:tr>
      <w:tr w:rsidR="006E4E2F" w14:paraId="4A05FE8E" w14:textId="77777777" w:rsidTr="006E4E2F">
        <w:tc>
          <w:tcPr>
            <w:tcW w:w="7578" w:type="dxa"/>
            <w:gridSpan w:val="2"/>
            <w:tcBorders>
              <w:bottom w:val="single" w:sz="4" w:space="0" w:color="auto"/>
            </w:tcBorders>
          </w:tcPr>
          <w:p w14:paraId="534414A2" w14:textId="77777777" w:rsidR="006E4E2F" w:rsidRDefault="006E4E2F" w:rsidP="006E4E2F">
            <w:r>
              <w:t>Emergency lighting</w:t>
            </w:r>
          </w:p>
        </w:tc>
        <w:tc>
          <w:tcPr>
            <w:tcW w:w="1440" w:type="dxa"/>
            <w:gridSpan w:val="2"/>
            <w:tcBorders>
              <w:bottom w:val="single" w:sz="4" w:space="0" w:color="auto"/>
            </w:tcBorders>
          </w:tcPr>
          <w:p w14:paraId="75D85B66" w14:textId="77777777" w:rsidR="006E4E2F" w:rsidRDefault="006E4E2F" w:rsidP="006E4E2F">
            <w:pPr>
              <w:jc w:val="center"/>
              <w:rPr>
                <w:b/>
              </w:rPr>
            </w:pPr>
          </w:p>
        </w:tc>
        <w:tc>
          <w:tcPr>
            <w:tcW w:w="1890" w:type="dxa"/>
            <w:tcBorders>
              <w:bottom w:val="single" w:sz="4" w:space="0" w:color="auto"/>
              <w:right w:val="single" w:sz="4" w:space="0" w:color="auto"/>
            </w:tcBorders>
          </w:tcPr>
          <w:p w14:paraId="08373C03" w14:textId="77777777" w:rsidR="006E4E2F" w:rsidRDefault="00B22C0A" w:rsidP="006E4E2F">
            <w:pPr>
              <w:jc w:val="center"/>
              <w:rPr>
                <w:b/>
              </w:rPr>
            </w:pPr>
            <w:r>
              <w:rPr>
                <w:b/>
              </w:rPr>
              <w:fldChar w:fldCharType="begin">
                <w:ffData>
                  <w:name w:val="Check21"/>
                  <w:enabled/>
                  <w:calcOnExit w:val="0"/>
                  <w:checkBox>
                    <w:sizeAuto/>
                    <w:default w:val="0"/>
                  </w:checkBox>
                </w:ffData>
              </w:fldChar>
            </w:r>
            <w:bookmarkStart w:id="131" w:name="Check21"/>
            <w:r w:rsidR="006E4E2F">
              <w:rPr>
                <w:b/>
              </w:rPr>
              <w:instrText xml:space="preserve"> FORMCHECKBOX </w:instrText>
            </w:r>
            <w:r w:rsidR="00476187">
              <w:rPr>
                <w:b/>
              </w:rPr>
            </w:r>
            <w:r w:rsidR="00476187">
              <w:rPr>
                <w:b/>
              </w:rPr>
              <w:fldChar w:fldCharType="separate"/>
            </w:r>
            <w:r>
              <w:rPr>
                <w:b/>
              </w:rPr>
              <w:fldChar w:fldCharType="end"/>
            </w:r>
            <w:bookmarkEnd w:id="131"/>
          </w:p>
        </w:tc>
      </w:tr>
      <w:tr w:rsidR="006E4E2F" w14:paraId="4AEE491E" w14:textId="77777777" w:rsidTr="006E4E2F">
        <w:tc>
          <w:tcPr>
            <w:tcW w:w="7578" w:type="dxa"/>
            <w:gridSpan w:val="2"/>
            <w:tcBorders>
              <w:bottom w:val="single" w:sz="4" w:space="0" w:color="auto"/>
            </w:tcBorders>
          </w:tcPr>
          <w:p w14:paraId="630361A7" w14:textId="77777777" w:rsidR="006E4E2F" w:rsidRDefault="006E4E2F" w:rsidP="006E4E2F">
            <w:r>
              <w:t>Security systems</w:t>
            </w:r>
          </w:p>
        </w:tc>
        <w:tc>
          <w:tcPr>
            <w:tcW w:w="1440" w:type="dxa"/>
            <w:gridSpan w:val="2"/>
            <w:tcBorders>
              <w:bottom w:val="single" w:sz="4" w:space="0" w:color="auto"/>
            </w:tcBorders>
          </w:tcPr>
          <w:p w14:paraId="13C63C3B" w14:textId="77777777" w:rsidR="006E4E2F" w:rsidRDefault="006E4E2F" w:rsidP="006E4E2F">
            <w:pPr>
              <w:jc w:val="center"/>
              <w:rPr>
                <w:b/>
              </w:rPr>
            </w:pPr>
          </w:p>
        </w:tc>
        <w:tc>
          <w:tcPr>
            <w:tcW w:w="1890" w:type="dxa"/>
            <w:tcBorders>
              <w:bottom w:val="single" w:sz="4" w:space="0" w:color="auto"/>
              <w:right w:val="single" w:sz="4" w:space="0" w:color="auto"/>
            </w:tcBorders>
          </w:tcPr>
          <w:p w14:paraId="370160E0" w14:textId="77777777" w:rsidR="006E4E2F" w:rsidRDefault="00B22C0A" w:rsidP="006E4E2F">
            <w:pPr>
              <w:jc w:val="center"/>
              <w:rPr>
                <w:b/>
              </w:rPr>
            </w:pPr>
            <w:r>
              <w:rPr>
                <w:b/>
              </w:rPr>
              <w:fldChar w:fldCharType="begin">
                <w:ffData>
                  <w:name w:val="Check22"/>
                  <w:enabled/>
                  <w:calcOnExit w:val="0"/>
                  <w:checkBox>
                    <w:sizeAuto/>
                    <w:default w:val="0"/>
                  </w:checkBox>
                </w:ffData>
              </w:fldChar>
            </w:r>
            <w:bookmarkStart w:id="132" w:name="Check22"/>
            <w:r w:rsidR="006E4E2F">
              <w:rPr>
                <w:b/>
              </w:rPr>
              <w:instrText xml:space="preserve"> FORMCHECKBOX </w:instrText>
            </w:r>
            <w:r w:rsidR="00476187">
              <w:rPr>
                <w:b/>
              </w:rPr>
            </w:r>
            <w:r w:rsidR="00476187">
              <w:rPr>
                <w:b/>
              </w:rPr>
              <w:fldChar w:fldCharType="separate"/>
            </w:r>
            <w:r>
              <w:rPr>
                <w:b/>
              </w:rPr>
              <w:fldChar w:fldCharType="end"/>
            </w:r>
            <w:bookmarkEnd w:id="132"/>
          </w:p>
        </w:tc>
      </w:tr>
      <w:tr w:rsidR="006E4E2F" w14:paraId="1DEB4945" w14:textId="77777777" w:rsidTr="006E4E2F">
        <w:tc>
          <w:tcPr>
            <w:tcW w:w="7578" w:type="dxa"/>
            <w:gridSpan w:val="2"/>
            <w:tcBorders>
              <w:bottom w:val="single" w:sz="4" w:space="0" w:color="auto"/>
            </w:tcBorders>
          </w:tcPr>
          <w:p w14:paraId="3277D246" w14:textId="77777777" w:rsidR="006E4E2F" w:rsidRDefault="006E4E2F" w:rsidP="006E4E2F">
            <w:r>
              <w:t>Electrical primary voltage system</w:t>
            </w:r>
          </w:p>
        </w:tc>
        <w:tc>
          <w:tcPr>
            <w:tcW w:w="1440" w:type="dxa"/>
            <w:gridSpan w:val="2"/>
            <w:tcBorders>
              <w:bottom w:val="single" w:sz="4" w:space="0" w:color="auto"/>
            </w:tcBorders>
          </w:tcPr>
          <w:p w14:paraId="39CAA11F" w14:textId="77777777" w:rsidR="006E4E2F" w:rsidRDefault="006E4E2F" w:rsidP="006E4E2F">
            <w:pPr>
              <w:jc w:val="center"/>
              <w:rPr>
                <w:b/>
              </w:rPr>
            </w:pPr>
          </w:p>
        </w:tc>
        <w:tc>
          <w:tcPr>
            <w:tcW w:w="1890" w:type="dxa"/>
            <w:tcBorders>
              <w:bottom w:val="single" w:sz="4" w:space="0" w:color="auto"/>
              <w:right w:val="single" w:sz="4" w:space="0" w:color="auto"/>
            </w:tcBorders>
          </w:tcPr>
          <w:p w14:paraId="2D93E600" w14:textId="77777777" w:rsidR="006E4E2F" w:rsidRDefault="00B22C0A" w:rsidP="006E4E2F">
            <w:pPr>
              <w:jc w:val="center"/>
              <w:rPr>
                <w:b/>
              </w:rPr>
            </w:pPr>
            <w:r>
              <w:rPr>
                <w:b/>
              </w:rPr>
              <w:fldChar w:fldCharType="begin">
                <w:ffData>
                  <w:name w:val="Check23"/>
                  <w:enabled/>
                  <w:calcOnExit w:val="0"/>
                  <w:checkBox>
                    <w:sizeAuto/>
                    <w:default w:val="0"/>
                  </w:checkBox>
                </w:ffData>
              </w:fldChar>
            </w:r>
            <w:bookmarkStart w:id="133" w:name="Check23"/>
            <w:r w:rsidR="006E4E2F">
              <w:rPr>
                <w:b/>
              </w:rPr>
              <w:instrText xml:space="preserve"> FORMCHECKBOX </w:instrText>
            </w:r>
            <w:r w:rsidR="00476187">
              <w:rPr>
                <w:b/>
              </w:rPr>
            </w:r>
            <w:r w:rsidR="00476187">
              <w:rPr>
                <w:b/>
              </w:rPr>
              <w:fldChar w:fldCharType="separate"/>
            </w:r>
            <w:r>
              <w:rPr>
                <w:b/>
              </w:rPr>
              <w:fldChar w:fldCharType="end"/>
            </w:r>
            <w:bookmarkEnd w:id="133"/>
          </w:p>
        </w:tc>
      </w:tr>
      <w:tr w:rsidR="006E4E2F" w14:paraId="425457AD" w14:textId="77777777" w:rsidTr="006E4E2F">
        <w:tc>
          <w:tcPr>
            <w:tcW w:w="7578" w:type="dxa"/>
            <w:gridSpan w:val="2"/>
            <w:tcBorders>
              <w:bottom w:val="single" w:sz="4" w:space="0" w:color="auto"/>
            </w:tcBorders>
          </w:tcPr>
          <w:p w14:paraId="6666A98A" w14:textId="77777777" w:rsidR="006E4E2F" w:rsidRDefault="006E4E2F" w:rsidP="006E4E2F">
            <w:r>
              <w:t>Transformers</w:t>
            </w:r>
          </w:p>
        </w:tc>
        <w:tc>
          <w:tcPr>
            <w:tcW w:w="1440" w:type="dxa"/>
            <w:gridSpan w:val="2"/>
            <w:tcBorders>
              <w:bottom w:val="single" w:sz="4" w:space="0" w:color="auto"/>
            </w:tcBorders>
          </w:tcPr>
          <w:p w14:paraId="0B830C4C" w14:textId="77777777" w:rsidR="006E4E2F" w:rsidRDefault="006E4E2F" w:rsidP="006E4E2F">
            <w:pPr>
              <w:jc w:val="center"/>
              <w:rPr>
                <w:b/>
              </w:rPr>
            </w:pPr>
          </w:p>
        </w:tc>
        <w:tc>
          <w:tcPr>
            <w:tcW w:w="1890" w:type="dxa"/>
            <w:tcBorders>
              <w:bottom w:val="single" w:sz="4" w:space="0" w:color="auto"/>
              <w:right w:val="single" w:sz="4" w:space="0" w:color="auto"/>
            </w:tcBorders>
          </w:tcPr>
          <w:p w14:paraId="3D7B6812" w14:textId="77777777" w:rsidR="006E4E2F" w:rsidRDefault="00B22C0A" w:rsidP="006E4E2F">
            <w:pPr>
              <w:jc w:val="center"/>
              <w:rPr>
                <w:b/>
              </w:rPr>
            </w:pPr>
            <w:r>
              <w:rPr>
                <w:b/>
              </w:rPr>
              <w:fldChar w:fldCharType="begin">
                <w:ffData>
                  <w:name w:val="Check24"/>
                  <w:enabled/>
                  <w:calcOnExit w:val="0"/>
                  <w:checkBox>
                    <w:sizeAuto/>
                    <w:default w:val="0"/>
                  </w:checkBox>
                </w:ffData>
              </w:fldChar>
            </w:r>
            <w:bookmarkStart w:id="134" w:name="Check24"/>
            <w:r w:rsidR="006E4E2F">
              <w:rPr>
                <w:b/>
              </w:rPr>
              <w:instrText xml:space="preserve"> FORMCHECKBOX </w:instrText>
            </w:r>
            <w:r w:rsidR="00476187">
              <w:rPr>
                <w:b/>
              </w:rPr>
            </w:r>
            <w:r w:rsidR="00476187">
              <w:rPr>
                <w:b/>
              </w:rPr>
              <w:fldChar w:fldCharType="separate"/>
            </w:r>
            <w:r>
              <w:rPr>
                <w:b/>
              </w:rPr>
              <w:fldChar w:fldCharType="end"/>
            </w:r>
            <w:bookmarkEnd w:id="134"/>
          </w:p>
        </w:tc>
      </w:tr>
      <w:tr w:rsidR="006E4E2F" w14:paraId="2CCF726B" w14:textId="77777777" w:rsidTr="006E4E2F">
        <w:tc>
          <w:tcPr>
            <w:tcW w:w="10908" w:type="dxa"/>
            <w:gridSpan w:val="5"/>
            <w:tcBorders>
              <w:top w:val="single" w:sz="8" w:space="0" w:color="auto"/>
              <w:left w:val="single" w:sz="8" w:space="0" w:color="auto"/>
              <w:bottom w:val="single" w:sz="8" w:space="0" w:color="auto"/>
              <w:right w:val="single" w:sz="8" w:space="0" w:color="auto"/>
            </w:tcBorders>
            <w:shd w:val="clear" w:color="auto" w:fill="D9D9D9"/>
          </w:tcPr>
          <w:p w14:paraId="38B45938"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p>
          <w:p w14:paraId="79CF9D38" w14:textId="77777777" w:rsidR="006E4E2F" w:rsidRDefault="006E4E2F" w:rsidP="006E4E2F">
            <w:pPr>
              <w:rPr>
                <w:b/>
              </w:rPr>
            </w:pPr>
          </w:p>
        </w:tc>
      </w:tr>
      <w:tr w:rsidR="006E4E2F" w14:paraId="74941C83" w14:textId="77777777" w:rsidTr="006E4E2F">
        <w:tc>
          <w:tcPr>
            <w:tcW w:w="10908" w:type="dxa"/>
            <w:gridSpan w:val="5"/>
          </w:tcPr>
          <w:p w14:paraId="2D653D20" w14:textId="77777777" w:rsidR="006E4E2F" w:rsidRDefault="006E4E2F" w:rsidP="006E4E2F">
            <w:pPr>
              <w:jc w:val="center"/>
              <w:rPr>
                <w:b/>
                <w:sz w:val="36"/>
                <w:szCs w:val="36"/>
              </w:rPr>
            </w:pPr>
            <w:r>
              <w:rPr>
                <w:b/>
                <w:sz w:val="36"/>
                <w:szCs w:val="36"/>
              </w:rPr>
              <w:t>COMMISSIONING CHECKLIST - 3</w:t>
            </w:r>
          </w:p>
          <w:p w14:paraId="1FE6CEB1" w14:textId="77777777" w:rsidR="006E4E2F" w:rsidRDefault="006E4E2F" w:rsidP="006E4E2F">
            <w:pPr>
              <w:rPr>
                <w:b/>
              </w:rPr>
            </w:pPr>
          </w:p>
        </w:tc>
      </w:tr>
      <w:tr w:rsidR="006E4E2F" w14:paraId="4F174508"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10908" w:type="dxa"/>
            <w:gridSpan w:val="5"/>
            <w:tcBorders>
              <w:top w:val="single" w:sz="4" w:space="0" w:color="auto"/>
              <w:left w:val="single" w:sz="8" w:space="0" w:color="auto"/>
              <w:bottom w:val="single" w:sz="8" w:space="0" w:color="auto"/>
              <w:right w:val="single" w:sz="8" w:space="0" w:color="auto"/>
            </w:tcBorders>
            <w:shd w:val="clear" w:color="auto" w:fill="D9D9D9"/>
            <w:vAlign w:val="bottom"/>
          </w:tcPr>
          <w:p w14:paraId="7116C0FA" w14:textId="77777777" w:rsidR="006E4E2F" w:rsidRDefault="006E4E2F" w:rsidP="006E4E2F">
            <w:pPr>
              <w:rPr>
                <w:b/>
              </w:rPr>
            </w:pPr>
            <w:r>
              <w:rPr>
                <w:b/>
              </w:rPr>
              <w:t>LABORATORY SYSTEMS</w:t>
            </w:r>
          </w:p>
          <w:p w14:paraId="10F62C89" w14:textId="77777777" w:rsidR="006E4E2F" w:rsidRDefault="006E4E2F" w:rsidP="006E4E2F">
            <w:pPr>
              <w:rPr>
                <w:b/>
              </w:rPr>
            </w:pPr>
          </w:p>
        </w:tc>
      </w:tr>
      <w:tr w:rsidR="006E4E2F" w14:paraId="209FB9D2"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8" w:space="0" w:color="auto"/>
              <w:left w:val="single" w:sz="8" w:space="0" w:color="auto"/>
              <w:bottom w:val="single" w:sz="8" w:space="0" w:color="auto"/>
              <w:right w:val="single" w:sz="8" w:space="0" w:color="auto"/>
            </w:tcBorders>
            <w:shd w:val="clear" w:color="auto" w:fill="D9D9D9"/>
            <w:vAlign w:val="center"/>
          </w:tcPr>
          <w:p w14:paraId="4AC025C3" w14:textId="77777777" w:rsidR="006E4E2F" w:rsidRDefault="006E4E2F" w:rsidP="006E4E2F">
            <w:pPr>
              <w:rPr>
                <w:b/>
              </w:rPr>
            </w:pPr>
            <w:r>
              <w:rPr>
                <w:b/>
              </w:rPr>
              <w:t>Main Items Included in Scope</w:t>
            </w:r>
          </w:p>
          <w:p w14:paraId="48758C38" w14:textId="77777777" w:rsidR="006E4E2F" w:rsidRDefault="006E4E2F" w:rsidP="006E4E2F">
            <w:pPr>
              <w:rPr>
                <w:b/>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60912D23" w14:textId="77777777" w:rsidR="006E4E2F" w:rsidRDefault="006E4E2F" w:rsidP="006E4E2F">
            <w:pPr>
              <w:jc w:val="center"/>
              <w:rPr>
                <w:b/>
              </w:rPr>
            </w:pPr>
            <w:r>
              <w:rPr>
                <w:b/>
              </w:rPr>
              <w:t>Required</w:t>
            </w:r>
          </w:p>
        </w:tc>
        <w:tc>
          <w:tcPr>
            <w:tcW w:w="234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3C7D8E07" w14:textId="77777777" w:rsidR="006E4E2F" w:rsidRDefault="006E4E2F" w:rsidP="006E4E2F">
            <w:pPr>
              <w:jc w:val="center"/>
              <w:rPr>
                <w:b/>
              </w:rPr>
            </w:pPr>
            <w:r>
              <w:rPr>
                <w:b/>
              </w:rPr>
              <w:t>Options</w:t>
            </w:r>
          </w:p>
          <w:p w14:paraId="37BE751D" w14:textId="77777777" w:rsidR="006E4E2F" w:rsidRDefault="006E4E2F" w:rsidP="006E4E2F">
            <w:pPr>
              <w:jc w:val="center"/>
              <w:rPr>
                <w:b/>
              </w:rPr>
            </w:pPr>
            <w:r>
              <w:rPr>
                <w:b/>
              </w:rPr>
              <w:t>Selected</w:t>
            </w:r>
          </w:p>
        </w:tc>
      </w:tr>
      <w:tr w:rsidR="006E4E2F" w14:paraId="59E9B9CE"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8" w:space="0" w:color="auto"/>
              <w:left w:val="single" w:sz="4" w:space="0" w:color="auto"/>
              <w:bottom w:val="single" w:sz="4" w:space="0" w:color="auto"/>
            </w:tcBorders>
          </w:tcPr>
          <w:p w14:paraId="2AA8706D" w14:textId="77777777" w:rsidR="006E4E2F" w:rsidRDefault="006E4E2F" w:rsidP="006E4E2F">
            <w:r>
              <w:t>Lab waste neutralization</w:t>
            </w:r>
          </w:p>
        </w:tc>
        <w:tc>
          <w:tcPr>
            <w:tcW w:w="1620" w:type="dxa"/>
            <w:gridSpan w:val="2"/>
            <w:tcBorders>
              <w:top w:val="single" w:sz="8" w:space="0" w:color="auto"/>
              <w:bottom w:val="single" w:sz="4" w:space="0" w:color="auto"/>
            </w:tcBorders>
          </w:tcPr>
          <w:p w14:paraId="1AEDD5D9" w14:textId="77777777" w:rsidR="006E4E2F" w:rsidRDefault="006E4E2F" w:rsidP="006E4E2F">
            <w:pPr>
              <w:jc w:val="center"/>
              <w:rPr>
                <w:b/>
              </w:rPr>
            </w:pPr>
          </w:p>
        </w:tc>
        <w:tc>
          <w:tcPr>
            <w:tcW w:w="2340" w:type="dxa"/>
            <w:gridSpan w:val="2"/>
            <w:tcBorders>
              <w:top w:val="single" w:sz="8" w:space="0" w:color="auto"/>
              <w:bottom w:val="single" w:sz="4" w:space="0" w:color="auto"/>
              <w:right w:val="single" w:sz="4" w:space="0" w:color="auto"/>
            </w:tcBorders>
          </w:tcPr>
          <w:p w14:paraId="3131ADEA" w14:textId="77777777" w:rsidR="006E4E2F" w:rsidRDefault="00B22C0A" w:rsidP="006E4E2F">
            <w:pPr>
              <w:jc w:val="center"/>
              <w:rPr>
                <w:b/>
              </w:rPr>
            </w:pPr>
            <w:r>
              <w:rPr>
                <w:b/>
              </w:rPr>
              <w:fldChar w:fldCharType="begin">
                <w:ffData>
                  <w:name w:val=""/>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5D6BA648"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7689FED5" w14:textId="77777777" w:rsidR="006E4E2F" w:rsidRDefault="006E4E2F" w:rsidP="006E4E2F">
            <w:r>
              <w:t>Fume hoods</w:t>
            </w:r>
          </w:p>
        </w:tc>
        <w:tc>
          <w:tcPr>
            <w:tcW w:w="1620" w:type="dxa"/>
            <w:gridSpan w:val="2"/>
            <w:tcBorders>
              <w:top w:val="single" w:sz="4" w:space="0" w:color="auto"/>
              <w:bottom w:val="single" w:sz="4" w:space="0" w:color="auto"/>
            </w:tcBorders>
          </w:tcPr>
          <w:p w14:paraId="270219E8"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16A89BBF" w14:textId="77777777" w:rsidR="006E4E2F" w:rsidRDefault="006E4E2F" w:rsidP="006E4E2F">
            <w:pPr>
              <w:jc w:val="center"/>
              <w:rPr>
                <w:b/>
              </w:rPr>
            </w:pPr>
            <w:r>
              <w:rPr>
                <w:b/>
              </w:rPr>
              <w:t>-</w:t>
            </w:r>
          </w:p>
        </w:tc>
      </w:tr>
      <w:tr w:rsidR="006E4E2F" w14:paraId="1C8501E6"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05D70555" w14:textId="77777777" w:rsidR="006E4E2F" w:rsidRDefault="006E4E2F" w:rsidP="006E4E2F">
            <w:r>
              <w:t>Special gas manifolds</w:t>
            </w:r>
          </w:p>
        </w:tc>
        <w:tc>
          <w:tcPr>
            <w:tcW w:w="1620" w:type="dxa"/>
            <w:gridSpan w:val="2"/>
            <w:tcBorders>
              <w:top w:val="single" w:sz="4" w:space="0" w:color="auto"/>
              <w:bottom w:val="single" w:sz="4" w:space="0" w:color="auto"/>
            </w:tcBorders>
          </w:tcPr>
          <w:p w14:paraId="24F433F2"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477988E1" w14:textId="77777777" w:rsidR="006E4E2F" w:rsidRDefault="00B22C0A" w:rsidP="006E4E2F">
            <w:pPr>
              <w:jc w:val="center"/>
              <w:rPr>
                <w:b/>
              </w:rPr>
            </w:pPr>
            <w:r>
              <w:rPr>
                <w:b/>
              </w:rPr>
              <w:fldChar w:fldCharType="begin">
                <w:ffData>
                  <w:name w:val="Check2"/>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258BFE7D"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35A68615" w14:textId="77777777" w:rsidR="006E4E2F" w:rsidRDefault="006E4E2F" w:rsidP="006E4E2F">
            <w:r>
              <w:t>Vacuum air system</w:t>
            </w:r>
          </w:p>
        </w:tc>
        <w:tc>
          <w:tcPr>
            <w:tcW w:w="1620" w:type="dxa"/>
            <w:gridSpan w:val="2"/>
            <w:tcBorders>
              <w:top w:val="single" w:sz="4" w:space="0" w:color="auto"/>
              <w:bottom w:val="single" w:sz="4" w:space="0" w:color="auto"/>
            </w:tcBorders>
          </w:tcPr>
          <w:p w14:paraId="5072AFF1"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5AD481FF" w14:textId="77777777" w:rsidR="006E4E2F" w:rsidRDefault="00B22C0A" w:rsidP="006E4E2F">
            <w:pPr>
              <w:jc w:val="center"/>
              <w:rPr>
                <w:b/>
              </w:rPr>
            </w:pPr>
            <w:r>
              <w:rPr>
                <w:b/>
              </w:rPr>
              <w:fldChar w:fldCharType="begin">
                <w:ffData>
                  <w:name w:val="Check3"/>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50FC3E23"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06AEB5A4" w14:textId="77777777" w:rsidR="006E4E2F" w:rsidRDefault="006E4E2F" w:rsidP="006E4E2F">
            <w:r>
              <w:t>Compressed air system</w:t>
            </w:r>
          </w:p>
        </w:tc>
        <w:tc>
          <w:tcPr>
            <w:tcW w:w="1620" w:type="dxa"/>
            <w:gridSpan w:val="2"/>
            <w:tcBorders>
              <w:top w:val="single" w:sz="4" w:space="0" w:color="auto"/>
              <w:bottom w:val="single" w:sz="4" w:space="0" w:color="auto"/>
            </w:tcBorders>
          </w:tcPr>
          <w:p w14:paraId="777AF8D7"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43A94D03" w14:textId="77777777" w:rsidR="006E4E2F" w:rsidRDefault="00B22C0A" w:rsidP="006E4E2F">
            <w:pPr>
              <w:jc w:val="center"/>
              <w:rPr>
                <w:b/>
              </w:rPr>
            </w:pPr>
            <w:r>
              <w:rPr>
                <w:b/>
              </w:rPr>
              <w:fldChar w:fldCharType="begin">
                <w:ffData>
                  <w:name w:val="Check4"/>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11D78980"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77E89A94" w14:textId="77777777" w:rsidR="006E4E2F" w:rsidRDefault="006E4E2F" w:rsidP="006E4E2F">
            <w:r>
              <w:t>Emergency shower / eyewash</w:t>
            </w:r>
          </w:p>
        </w:tc>
        <w:tc>
          <w:tcPr>
            <w:tcW w:w="1620" w:type="dxa"/>
            <w:gridSpan w:val="2"/>
            <w:tcBorders>
              <w:top w:val="single" w:sz="4" w:space="0" w:color="auto"/>
              <w:bottom w:val="single" w:sz="4" w:space="0" w:color="auto"/>
            </w:tcBorders>
          </w:tcPr>
          <w:p w14:paraId="317F261D"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75E5F43C" w14:textId="77777777" w:rsidR="006E4E2F" w:rsidRDefault="00B22C0A" w:rsidP="006E4E2F">
            <w:pPr>
              <w:jc w:val="center"/>
              <w:rPr>
                <w:b/>
              </w:rPr>
            </w:pPr>
            <w:r>
              <w:rPr>
                <w:b/>
              </w:rPr>
              <w:fldChar w:fldCharType="begin">
                <w:ffData>
                  <w:name w:val="Check5"/>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3C1A7709"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14C2B5F7" w14:textId="77777777" w:rsidR="006E4E2F" w:rsidRDefault="006E4E2F" w:rsidP="006E4E2F">
            <w:r>
              <w:t>Sinks and drains</w:t>
            </w:r>
          </w:p>
        </w:tc>
        <w:tc>
          <w:tcPr>
            <w:tcW w:w="1620" w:type="dxa"/>
            <w:gridSpan w:val="2"/>
            <w:tcBorders>
              <w:top w:val="single" w:sz="4" w:space="0" w:color="auto"/>
              <w:bottom w:val="single" w:sz="4" w:space="0" w:color="auto"/>
            </w:tcBorders>
          </w:tcPr>
          <w:p w14:paraId="0CCB7CA1"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7578F34B" w14:textId="77777777" w:rsidR="006E4E2F" w:rsidRDefault="006E4E2F" w:rsidP="006E4E2F">
            <w:pPr>
              <w:jc w:val="center"/>
              <w:rPr>
                <w:b/>
              </w:rPr>
            </w:pPr>
            <w:r>
              <w:rPr>
                <w:b/>
              </w:rPr>
              <w:t>-</w:t>
            </w:r>
          </w:p>
        </w:tc>
      </w:tr>
      <w:tr w:rsidR="006E4E2F" w14:paraId="4AAE1E89"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5E557899" w14:textId="77777777" w:rsidR="006E4E2F" w:rsidRDefault="006E4E2F" w:rsidP="006E4E2F">
            <w:r>
              <w:t>Electronic calendaring or directory</w:t>
            </w:r>
          </w:p>
        </w:tc>
        <w:tc>
          <w:tcPr>
            <w:tcW w:w="1620" w:type="dxa"/>
            <w:gridSpan w:val="2"/>
            <w:tcBorders>
              <w:top w:val="single" w:sz="4" w:space="0" w:color="auto"/>
              <w:bottom w:val="single" w:sz="4" w:space="0" w:color="auto"/>
            </w:tcBorders>
          </w:tcPr>
          <w:p w14:paraId="100067BE"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7A98958C" w14:textId="77777777" w:rsidR="006E4E2F" w:rsidRDefault="006E4E2F" w:rsidP="006E4E2F">
            <w:pPr>
              <w:jc w:val="center"/>
              <w:rPr>
                <w:b/>
              </w:rPr>
            </w:pPr>
          </w:p>
        </w:tc>
      </w:tr>
    </w:tbl>
    <w:p w14:paraId="14D63F38" w14:textId="77777777" w:rsidR="006E4E2F" w:rsidRDefault="006E4E2F">
      <w:pPr>
        <w:jc w:val="both"/>
        <w:rPr>
          <w:sz w:val="19"/>
        </w:rPr>
      </w:pPr>
    </w:p>
    <w:p w14:paraId="7A440BD3" w14:textId="77777777" w:rsidR="006E4E2F" w:rsidRDefault="006E4E2F">
      <w:pPr>
        <w:jc w:val="both"/>
        <w:rPr>
          <w:sz w:val="19"/>
        </w:rPr>
      </w:pPr>
    </w:p>
    <w:p w14:paraId="1F869E9B" w14:textId="77777777" w:rsidR="006E4E2F" w:rsidRDefault="006E4E2F">
      <w:pPr>
        <w:jc w:val="both"/>
        <w:rPr>
          <w:sz w:val="19"/>
        </w:rPr>
      </w:pPr>
    </w:p>
    <w:p w14:paraId="0A7F6B04" w14:textId="77777777" w:rsidR="006E4E2F" w:rsidRDefault="006E4E2F">
      <w:pPr>
        <w:jc w:val="both"/>
        <w:rPr>
          <w:sz w:val="19"/>
        </w:rPr>
      </w:pPr>
    </w:p>
    <w:p w14:paraId="55392F99" w14:textId="77777777" w:rsidR="006E4E2F" w:rsidRDefault="006E4E2F">
      <w:pPr>
        <w:jc w:val="both"/>
        <w:rPr>
          <w:sz w:val="19"/>
        </w:rPr>
      </w:pPr>
    </w:p>
    <w:p w14:paraId="0DE3F4CD" w14:textId="77777777" w:rsidR="006E4E2F" w:rsidRDefault="006E4E2F">
      <w:pPr>
        <w:jc w:val="both"/>
        <w:rPr>
          <w:sz w:val="19"/>
        </w:rPr>
      </w:pPr>
    </w:p>
    <w:p w14:paraId="7D330561" w14:textId="77777777" w:rsidR="006E4E2F" w:rsidRDefault="006E4E2F">
      <w:pPr>
        <w:jc w:val="both"/>
        <w:rPr>
          <w:sz w:val="19"/>
        </w:rPr>
      </w:pPr>
    </w:p>
    <w:tbl>
      <w:tblPr>
        <w:tblW w:w="10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678"/>
        <w:gridCol w:w="1530"/>
        <w:gridCol w:w="90"/>
        <w:gridCol w:w="2610"/>
      </w:tblGrid>
      <w:tr w:rsidR="006E4E2F" w14:paraId="64E616A0" w14:textId="77777777" w:rsidTr="006E4E2F">
        <w:tc>
          <w:tcPr>
            <w:tcW w:w="10908" w:type="dxa"/>
            <w:gridSpan w:val="4"/>
            <w:tcBorders>
              <w:top w:val="single" w:sz="8" w:space="0" w:color="auto"/>
              <w:left w:val="single" w:sz="8" w:space="0" w:color="auto"/>
              <w:bottom w:val="single" w:sz="8" w:space="0" w:color="auto"/>
              <w:right w:val="single" w:sz="8" w:space="0" w:color="auto"/>
            </w:tcBorders>
            <w:shd w:val="clear" w:color="auto" w:fill="D9D9D9"/>
          </w:tcPr>
          <w:p w14:paraId="29626130" w14:textId="77777777" w:rsidR="006E4E2F" w:rsidRDefault="006E4E2F" w:rsidP="006E4E2F">
            <w:pPr>
              <w:rPr>
                <w:b/>
              </w:rPr>
            </w:pPr>
            <w:r>
              <w:rPr>
                <w:b/>
              </w:rPr>
              <w:t>PLUMBING SYSTEMS</w:t>
            </w:r>
          </w:p>
          <w:p w14:paraId="3E372729" w14:textId="77777777" w:rsidR="006E4E2F" w:rsidRDefault="006E4E2F" w:rsidP="006E4E2F">
            <w:pPr>
              <w:rPr>
                <w:b/>
              </w:rPr>
            </w:pPr>
          </w:p>
        </w:tc>
      </w:tr>
      <w:tr w:rsidR="006E4E2F" w14:paraId="5B7CDE1C" w14:textId="77777777" w:rsidTr="006E4E2F">
        <w:tc>
          <w:tcPr>
            <w:tcW w:w="6678" w:type="dxa"/>
            <w:tcBorders>
              <w:top w:val="single" w:sz="8" w:space="0" w:color="auto"/>
              <w:left w:val="single" w:sz="8" w:space="0" w:color="auto"/>
              <w:bottom w:val="single" w:sz="8" w:space="0" w:color="auto"/>
              <w:right w:val="single" w:sz="8" w:space="0" w:color="auto"/>
            </w:tcBorders>
            <w:shd w:val="clear" w:color="auto" w:fill="D9D9D9"/>
          </w:tcPr>
          <w:p w14:paraId="69FEE3F2" w14:textId="77777777" w:rsidR="006E4E2F" w:rsidRDefault="006E4E2F" w:rsidP="006E4E2F">
            <w:pPr>
              <w:rPr>
                <w:b/>
              </w:rPr>
            </w:pPr>
            <w:r>
              <w:rPr>
                <w:b/>
              </w:rPr>
              <w:t>Main Items Included in Scope</w:t>
            </w:r>
          </w:p>
          <w:p w14:paraId="727BA35D" w14:textId="77777777" w:rsidR="006E4E2F" w:rsidRDefault="006E4E2F" w:rsidP="006E4E2F">
            <w:pPr>
              <w:rPr>
                <w:b/>
              </w:rPr>
            </w:pPr>
          </w:p>
        </w:tc>
        <w:tc>
          <w:tcPr>
            <w:tcW w:w="1530" w:type="dxa"/>
            <w:tcBorders>
              <w:top w:val="single" w:sz="8" w:space="0" w:color="auto"/>
              <w:left w:val="single" w:sz="8" w:space="0" w:color="auto"/>
              <w:bottom w:val="single" w:sz="8" w:space="0" w:color="auto"/>
              <w:right w:val="single" w:sz="8" w:space="0" w:color="auto"/>
            </w:tcBorders>
            <w:shd w:val="clear" w:color="auto" w:fill="D9D9D9"/>
          </w:tcPr>
          <w:p w14:paraId="0C370892" w14:textId="77777777" w:rsidR="006E4E2F" w:rsidRDefault="006E4E2F" w:rsidP="006E4E2F">
            <w:pPr>
              <w:jc w:val="center"/>
              <w:rPr>
                <w:b/>
              </w:rPr>
            </w:pPr>
            <w:r>
              <w:rPr>
                <w:b/>
              </w:rPr>
              <w:t>Required</w:t>
            </w:r>
          </w:p>
        </w:tc>
        <w:tc>
          <w:tcPr>
            <w:tcW w:w="2700" w:type="dxa"/>
            <w:gridSpan w:val="2"/>
            <w:tcBorders>
              <w:top w:val="single" w:sz="8" w:space="0" w:color="auto"/>
              <w:left w:val="single" w:sz="8" w:space="0" w:color="auto"/>
              <w:bottom w:val="single" w:sz="4" w:space="0" w:color="auto"/>
              <w:right w:val="single" w:sz="8" w:space="0" w:color="auto"/>
            </w:tcBorders>
            <w:shd w:val="clear" w:color="auto" w:fill="D9D9D9"/>
          </w:tcPr>
          <w:p w14:paraId="36507E2A" w14:textId="77777777" w:rsidR="006E4E2F" w:rsidRDefault="006E4E2F" w:rsidP="006E4E2F">
            <w:pPr>
              <w:jc w:val="center"/>
              <w:rPr>
                <w:b/>
              </w:rPr>
            </w:pPr>
            <w:r>
              <w:rPr>
                <w:b/>
              </w:rPr>
              <w:t>Options</w:t>
            </w:r>
          </w:p>
          <w:p w14:paraId="4904E2C8" w14:textId="77777777" w:rsidR="006E4E2F" w:rsidRDefault="006E4E2F" w:rsidP="006E4E2F">
            <w:pPr>
              <w:jc w:val="center"/>
              <w:rPr>
                <w:b/>
              </w:rPr>
            </w:pPr>
            <w:r>
              <w:rPr>
                <w:b/>
              </w:rPr>
              <w:t>Selected</w:t>
            </w:r>
          </w:p>
        </w:tc>
      </w:tr>
      <w:tr w:rsidR="006E4E2F" w14:paraId="5336F489" w14:textId="77777777" w:rsidTr="006E4E2F">
        <w:tc>
          <w:tcPr>
            <w:tcW w:w="6678" w:type="dxa"/>
            <w:tcBorders>
              <w:top w:val="single" w:sz="8" w:space="0" w:color="auto"/>
            </w:tcBorders>
          </w:tcPr>
          <w:p w14:paraId="6061AEA3" w14:textId="77777777" w:rsidR="006E4E2F" w:rsidRDefault="006E4E2F" w:rsidP="006E4E2F">
            <w:r>
              <w:t>Cleaning / flushing water systems</w:t>
            </w:r>
          </w:p>
        </w:tc>
        <w:tc>
          <w:tcPr>
            <w:tcW w:w="1530" w:type="dxa"/>
            <w:tcBorders>
              <w:top w:val="single" w:sz="8" w:space="0" w:color="auto"/>
            </w:tcBorders>
          </w:tcPr>
          <w:p w14:paraId="1E759495"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1FD1EB27" w14:textId="77777777" w:rsidR="006E4E2F" w:rsidRDefault="00B22C0A" w:rsidP="006E4E2F">
            <w:pPr>
              <w:jc w:val="center"/>
              <w:rPr>
                <w:b/>
              </w:rPr>
            </w:pPr>
            <w:r>
              <w:rPr>
                <w:b/>
              </w:rPr>
              <w:fldChar w:fldCharType="begin">
                <w:ffData>
                  <w:name w:val="Check1"/>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32A42EFC" w14:textId="77777777" w:rsidTr="006E4E2F">
        <w:tc>
          <w:tcPr>
            <w:tcW w:w="6678" w:type="dxa"/>
          </w:tcPr>
          <w:p w14:paraId="7E4FFC8A" w14:textId="77777777" w:rsidR="006E4E2F" w:rsidRDefault="006E4E2F" w:rsidP="006E4E2F">
            <w:r>
              <w:t>Trap primers</w:t>
            </w:r>
          </w:p>
        </w:tc>
        <w:tc>
          <w:tcPr>
            <w:tcW w:w="1530" w:type="dxa"/>
          </w:tcPr>
          <w:p w14:paraId="5D9832FE"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32E913AA" w14:textId="77777777" w:rsidR="006E4E2F" w:rsidRDefault="00B22C0A" w:rsidP="006E4E2F">
            <w:pPr>
              <w:jc w:val="center"/>
            </w:pPr>
            <w:r>
              <w:rPr>
                <w:b/>
              </w:rPr>
              <w:fldChar w:fldCharType="begin">
                <w:ffData>
                  <w:name w:val="Check2"/>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00394E6B" w14:textId="77777777" w:rsidTr="006E4E2F">
        <w:tc>
          <w:tcPr>
            <w:tcW w:w="6678" w:type="dxa"/>
          </w:tcPr>
          <w:p w14:paraId="5FAB454C" w14:textId="77777777" w:rsidR="006E4E2F" w:rsidRDefault="006E4E2F" w:rsidP="006E4E2F">
            <w:r>
              <w:t>Vibration isolation</w:t>
            </w:r>
          </w:p>
        </w:tc>
        <w:tc>
          <w:tcPr>
            <w:tcW w:w="1530" w:type="dxa"/>
          </w:tcPr>
          <w:p w14:paraId="488E66F3"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1A10592A" w14:textId="77777777" w:rsidR="006E4E2F" w:rsidRDefault="00B22C0A" w:rsidP="006E4E2F">
            <w:pPr>
              <w:jc w:val="center"/>
            </w:pPr>
            <w:r>
              <w:rPr>
                <w:b/>
              </w:rPr>
              <w:fldChar w:fldCharType="begin">
                <w:ffData>
                  <w:name w:val="Check3"/>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00DE7B28" w14:textId="77777777" w:rsidTr="006E4E2F">
        <w:tc>
          <w:tcPr>
            <w:tcW w:w="6678" w:type="dxa"/>
          </w:tcPr>
          <w:p w14:paraId="31820E27" w14:textId="77777777" w:rsidR="006E4E2F" w:rsidRDefault="006E4E2F" w:rsidP="006E4E2F">
            <w:r>
              <w:t>High purity water system</w:t>
            </w:r>
          </w:p>
        </w:tc>
        <w:tc>
          <w:tcPr>
            <w:tcW w:w="1530" w:type="dxa"/>
          </w:tcPr>
          <w:p w14:paraId="6565B93F"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0A808E44" w14:textId="77777777" w:rsidR="006E4E2F" w:rsidRDefault="00B22C0A" w:rsidP="006E4E2F">
            <w:pPr>
              <w:jc w:val="center"/>
            </w:pPr>
            <w:r>
              <w:rPr>
                <w:b/>
              </w:rPr>
              <w:fldChar w:fldCharType="begin">
                <w:ffData>
                  <w:name w:val="Check4"/>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5DC42C35" w14:textId="77777777" w:rsidTr="006E4E2F">
        <w:tc>
          <w:tcPr>
            <w:tcW w:w="6678" w:type="dxa"/>
          </w:tcPr>
          <w:p w14:paraId="722766B3" w14:textId="77777777" w:rsidR="006E4E2F" w:rsidRDefault="006E4E2F" w:rsidP="006E4E2F">
            <w:r>
              <w:t>De-ionized water system</w:t>
            </w:r>
          </w:p>
        </w:tc>
        <w:tc>
          <w:tcPr>
            <w:tcW w:w="1530" w:type="dxa"/>
          </w:tcPr>
          <w:p w14:paraId="6C9BD192"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30C3ACAD" w14:textId="77777777" w:rsidR="006E4E2F" w:rsidRDefault="00B22C0A" w:rsidP="006E4E2F">
            <w:pPr>
              <w:jc w:val="center"/>
            </w:pPr>
            <w:r>
              <w:rPr>
                <w:b/>
              </w:rPr>
              <w:fldChar w:fldCharType="begin">
                <w:ffData>
                  <w:name w:val="Check5"/>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0DE72DB1" w14:textId="77777777" w:rsidTr="006E4E2F">
        <w:tc>
          <w:tcPr>
            <w:tcW w:w="6678" w:type="dxa"/>
          </w:tcPr>
          <w:p w14:paraId="49E0D268" w14:textId="77777777" w:rsidR="006E4E2F" w:rsidRDefault="006E4E2F" w:rsidP="006E4E2F">
            <w:r>
              <w:t>Thermometers and gauges</w:t>
            </w:r>
          </w:p>
        </w:tc>
        <w:tc>
          <w:tcPr>
            <w:tcW w:w="1530" w:type="dxa"/>
          </w:tcPr>
          <w:p w14:paraId="50F4C1DD"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58BE0C35" w14:textId="77777777" w:rsidR="006E4E2F" w:rsidRDefault="00B22C0A" w:rsidP="006E4E2F">
            <w:pPr>
              <w:jc w:val="center"/>
            </w:pPr>
            <w:r>
              <w:rPr>
                <w:b/>
              </w:rPr>
              <w:fldChar w:fldCharType="begin">
                <w:ffData>
                  <w:name w:val="Check6"/>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7112C9B5" w14:textId="77777777" w:rsidTr="006E4E2F">
        <w:tc>
          <w:tcPr>
            <w:tcW w:w="6678" w:type="dxa"/>
          </w:tcPr>
          <w:p w14:paraId="78D08A02" w14:textId="77777777" w:rsidR="006E4E2F" w:rsidRDefault="006E4E2F" w:rsidP="006E4E2F">
            <w:r>
              <w:t>Irrigation systems</w:t>
            </w:r>
          </w:p>
        </w:tc>
        <w:tc>
          <w:tcPr>
            <w:tcW w:w="1530" w:type="dxa"/>
          </w:tcPr>
          <w:p w14:paraId="734B5D18"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2D3F50FD" w14:textId="77777777" w:rsidR="006E4E2F" w:rsidRDefault="00B22C0A" w:rsidP="006E4E2F">
            <w:pPr>
              <w:jc w:val="center"/>
            </w:pPr>
            <w:r>
              <w:rPr>
                <w:b/>
              </w:rPr>
              <w:fldChar w:fldCharType="begin">
                <w:ffData>
                  <w:name w:val="Check7"/>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63B792DF" w14:textId="77777777" w:rsidTr="006E4E2F">
        <w:tc>
          <w:tcPr>
            <w:tcW w:w="6678" w:type="dxa"/>
          </w:tcPr>
          <w:p w14:paraId="78D10FC0" w14:textId="77777777" w:rsidR="006E4E2F" w:rsidRDefault="006E4E2F" w:rsidP="006E4E2F">
            <w:r>
              <w:t>Water filtration (general use)</w:t>
            </w:r>
          </w:p>
        </w:tc>
        <w:tc>
          <w:tcPr>
            <w:tcW w:w="1530" w:type="dxa"/>
          </w:tcPr>
          <w:p w14:paraId="07562147"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0E476342" w14:textId="77777777" w:rsidR="006E4E2F" w:rsidRDefault="00B22C0A" w:rsidP="006E4E2F">
            <w:pPr>
              <w:jc w:val="center"/>
            </w:pPr>
            <w:r>
              <w:rPr>
                <w:b/>
              </w:rPr>
              <w:fldChar w:fldCharType="begin">
                <w:ffData>
                  <w:name w:val="Check8"/>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5311EA2C" w14:textId="77777777" w:rsidTr="006E4E2F">
        <w:tc>
          <w:tcPr>
            <w:tcW w:w="6678" w:type="dxa"/>
          </w:tcPr>
          <w:p w14:paraId="148A622F" w14:textId="77777777" w:rsidR="006E4E2F" w:rsidRDefault="006E4E2F" w:rsidP="006E4E2F">
            <w:r>
              <w:t>Domestic hot water systems</w:t>
            </w:r>
          </w:p>
        </w:tc>
        <w:tc>
          <w:tcPr>
            <w:tcW w:w="1530" w:type="dxa"/>
          </w:tcPr>
          <w:p w14:paraId="1BE57181"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4C401FD4" w14:textId="77777777" w:rsidR="006E4E2F" w:rsidRDefault="006E4E2F" w:rsidP="006E4E2F">
            <w:pPr>
              <w:jc w:val="center"/>
              <w:rPr>
                <w:b/>
              </w:rPr>
            </w:pPr>
            <w:r>
              <w:rPr>
                <w:b/>
              </w:rPr>
              <w:t>-</w:t>
            </w:r>
          </w:p>
        </w:tc>
      </w:tr>
      <w:tr w:rsidR="006E4E2F" w14:paraId="346A3173" w14:textId="77777777" w:rsidTr="006E4E2F">
        <w:tc>
          <w:tcPr>
            <w:tcW w:w="6678" w:type="dxa"/>
          </w:tcPr>
          <w:p w14:paraId="715171DF" w14:textId="77777777" w:rsidR="006E4E2F" w:rsidRDefault="006E4E2F" w:rsidP="006E4E2F">
            <w:r>
              <w:t>Tempered water systems</w:t>
            </w:r>
          </w:p>
        </w:tc>
        <w:tc>
          <w:tcPr>
            <w:tcW w:w="1530" w:type="dxa"/>
          </w:tcPr>
          <w:p w14:paraId="5C8A7AAF"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47918362" w14:textId="77777777" w:rsidR="006E4E2F" w:rsidRDefault="006E4E2F" w:rsidP="006E4E2F">
            <w:pPr>
              <w:jc w:val="center"/>
            </w:pPr>
            <w:r>
              <w:rPr>
                <w:b/>
              </w:rPr>
              <w:t>-</w:t>
            </w:r>
          </w:p>
        </w:tc>
      </w:tr>
      <w:tr w:rsidR="006E4E2F" w14:paraId="5D453AB6" w14:textId="77777777" w:rsidTr="006E4E2F">
        <w:tc>
          <w:tcPr>
            <w:tcW w:w="6678" w:type="dxa"/>
          </w:tcPr>
          <w:p w14:paraId="68F7E35D" w14:textId="77777777" w:rsidR="006E4E2F" w:rsidRDefault="006E4E2F" w:rsidP="006E4E2F">
            <w:r>
              <w:t>Fuel oil / gas systems</w:t>
            </w:r>
          </w:p>
        </w:tc>
        <w:tc>
          <w:tcPr>
            <w:tcW w:w="1530" w:type="dxa"/>
          </w:tcPr>
          <w:p w14:paraId="08DA57C8"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3B6643D6" w14:textId="77777777" w:rsidR="006E4E2F" w:rsidRDefault="00B22C0A" w:rsidP="006E4E2F">
            <w:pPr>
              <w:jc w:val="center"/>
            </w:pPr>
            <w:r>
              <w:rPr>
                <w:b/>
              </w:rPr>
              <w:fldChar w:fldCharType="begin">
                <w:ffData>
                  <w:name w:val="Check10"/>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00D1479A" w14:textId="77777777" w:rsidTr="006E4E2F">
        <w:tc>
          <w:tcPr>
            <w:tcW w:w="6678" w:type="dxa"/>
            <w:tcBorders>
              <w:bottom w:val="single" w:sz="8" w:space="0" w:color="auto"/>
            </w:tcBorders>
          </w:tcPr>
          <w:p w14:paraId="43EA4D61" w14:textId="77777777" w:rsidR="006E4E2F" w:rsidRDefault="006E4E2F" w:rsidP="006E4E2F">
            <w:r>
              <w:t>Potable water and booster pump systems</w:t>
            </w:r>
          </w:p>
        </w:tc>
        <w:tc>
          <w:tcPr>
            <w:tcW w:w="1530" w:type="dxa"/>
            <w:tcBorders>
              <w:bottom w:val="single" w:sz="8" w:space="0" w:color="auto"/>
            </w:tcBorders>
          </w:tcPr>
          <w:p w14:paraId="0EA76659" w14:textId="77777777" w:rsidR="006E4E2F" w:rsidRDefault="006E4E2F" w:rsidP="006E4E2F">
            <w:pPr>
              <w:rPr>
                <w:b/>
              </w:rPr>
            </w:pPr>
          </w:p>
        </w:tc>
        <w:tc>
          <w:tcPr>
            <w:tcW w:w="2700" w:type="dxa"/>
            <w:gridSpan w:val="2"/>
            <w:tcBorders>
              <w:top w:val="single" w:sz="4" w:space="0" w:color="auto"/>
              <w:bottom w:val="single" w:sz="8" w:space="0" w:color="auto"/>
              <w:right w:val="single" w:sz="4" w:space="0" w:color="auto"/>
            </w:tcBorders>
          </w:tcPr>
          <w:p w14:paraId="470E0B38" w14:textId="77777777" w:rsidR="006E4E2F" w:rsidRDefault="00B22C0A" w:rsidP="006E4E2F">
            <w:pPr>
              <w:jc w:val="center"/>
              <w:rPr>
                <w:b/>
              </w:rPr>
            </w:pPr>
            <w:r>
              <w:rPr>
                <w:b/>
              </w:rPr>
              <w:fldChar w:fldCharType="begin">
                <w:ffData>
                  <w:name w:val="Check11"/>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3B34C772" w14:textId="77777777" w:rsidTr="006E4E2F">
        <w:tc>
          <w:tcPr>
            <w:tcW w:w="6678" w:type="dxa"/>
            <w:tcBorders>
              <w:bottom w:val="single" w:sz="8" w:space="0" w:color="auto"/>
            </w:tcBorders>
          </w:tcPr>
          <w:p w14:paraId="77B493C4" w14:textId="77777777" w:rsidR="006E4E2F" w:rsidRDefault="006E4E2F" w:rsidP="006E4E2F">
            <w:r>
              <w:t>Sump pumps and electors</w:t>
            </w:r>
          </w:p>
        </w:tc>
        <w:tc>
          <w:tcPr>
            <w:tcW w:w="1530" w:type="dxa"/>
            <w:tcBorders>
              <w:bottom w:val="single" w:sz="8" w:space="0" w:color="auto"/>
            </w:tcBorders>
          </w:tcPr>
          <w:p w14:paraId="6595C894" w14:textId="77777777" w:rsidR="006E4E2F" w:rsidRDefault="006E4E2F" w:rsidP="006E4E2F">
            <w:pPr>
              <w:rPr>
                <w:b/>
              </w:rPr>
            </w:pPr>
          </w:p>
        </w:tc>
        <w:tc>
          <w:tcPr>
            <w:tcW w:w="2700" w:type="dxa"/>
            <w:gridSpan w:val="2"/>
            <w:tcBorders>
              <w:top w:val="single" w:sz="4" w:space="0" w:color="auto"/>
              <w:bottom w:val="single" w:sz="8" w:space="0" w:color="auto"/>
              <w:right w:val="single" w:sz="4" w:space="0" w:color="auto"/>
            </w:tcBorders>
          </w:tcPr>
          <w:p w14:paraId="3E3CBD3E" w14:textId="77777777" w:rsidR="006E4E2F" w:rsidRDefault="00B22C0A" w:rsidP="006E4E2F">
            <w:pPr>
              <w:jc w:val="center"/>
              <w:rPr>
                <w:b/>
              </w:rPr>
            </w:pPr>
            <w:r>
              <w:rPr>
                <w:b/>
              </w:rPr>
              <w:fldChar w:fldCharType="begin">
                <w:ffData>
                  <w:name w:val="Check25"/>
                  <w:enabled/>
                  <w:calcOnExit w:val="0"/>
                  <w:checkBox>
                    <w:sizeAuto/>
                    <w:default w:val="0"/>
                  </w:checkBox>
                </w:ffData>
              </w:fldChar>
            </w:r>
            <w:bookmarkStart w:id="135" w:name="Check25"/>
            <w:r w:rsidR="006E4E2F">
              <w:rPr>
                <w:b/>
              </w:rPr>
              <w:instrText xml:space="preserve"> FORMCHECKBOX </w:instrText>
            </w:r>
            <w:r w:rsidR="00476187">
              <w:rPr>
                <w:b/>
              </w:rPr>
            </w:r>
            <w:r w:rsidR="00476187">
              <w:rPr>
                <w:b/>
              </w:rPr>
              <w:fldChar w:fldCharType="separate"/>
            </w:r>
            <w:r>
              <w:rPr>
                <w:b/>
              </w:rPr>
              <w:fldChar w:fldCharType="end"/>
            </w:r>
            <w:bookmarkEnd w:id="135"/>
          </w:p>
        </w:tc>
      </w:tr>
      <w:tr w:rsidR="006E4E2F" w14:paraId="3B93AC37" w14:textId="77777777" w:rsidTr="006E4E2F">
        <w:tc>
          <w:tcPr>
            <w:tcW w:w="6678" w:type="dxa"/>
            <w:tcBorders>
              <w:bottom w:val="single" w:sz="8" w:space="0" w:color="auto"/>
            </w:tcBorders>
          </w:tcPr>
          <w:p w14:paraId="72D424AC" w14:textId="77777777" w:rsidR="006E4E2F" w:rsidRDefault="006E4E2F" w:rsidP="006E4E2F">
            <w:r>
              <w:t>Backflow preventers and relief valves</w:t>
            </w:r>
          </w:p>
        </w:tc>
        <w:tc>
          <w:tcPr>
            <w:tcW w:w="1530" w:type="dxa"/>
            <w:tcBorders>
              <w:bottom w:val="single" w:sz="8" w:space="0" w:color="auto"/>
            </w:tcBorders>
          </w:tcPr>
          <w:p w14:paraId="4F8FC688" w14:textId="77777777" w:rsidR="006E4E2F" w:rsidRDefault="006E4E2F" w:rsidP="006E4E2F">
            <w:pPr>
              <w:rPr>
                <w:b/>
              </w:rPr>
            </w:pPr>
          </w:p>
        </w:tc>
        <w:tc>
          <w:tcPr>
            <w:tcW w:w="2700" w:type="dxa"/>
            <w:gridSpan w:val="2"/>
            <w:tcBorders>
              <w:top w:val="single" w:sz="4" w:space="0" w:color="auto"/>
              <w:bottom w:val="single" w:sz="8" w:space="0" w:color="auto"/>
              <w:right w:val="single" w:sz="4" w:space="0" w:color="auto"/>
            </w:tcBorders>
          </w:tcPr>
          <w:p w14:paraId="59C0268C" w14:textId="77777777" w:rsidR="006E4E2F" w:rsidRDefault="00B22C0A" w:rsidP="006E4E2F">
            <w:pPr>
              <w:jc w:val="center"/>
              <w:rPr>
                <w:b/>
              </w:rPr>
            </w:pPr>
            <w:r>
              <w:rPr>
                <w:b/>
              </w:rPr>
              <w:fldChar w:fldCharType="begin">
                <w:ffData>
                  <w:name w:val="Check26"/>
                  <w:enabled/>
                  <w:calcOnExit w:val="0"/>
                  <w:checkBox>
                    <w:sizeAuto/>
                    <w:default w:val="0"/>
                  </w:checkBox>
                </w:ffData>
              </w:fldChar>
            </w:r>
            <w:bookmarkStart w:id="136" w:name="Check26"/>
            <w:r w:rsidR="006E4E2F">
              <w:rPr>
                <w:b/>
              </w:rPr>
              <w:instrText xml:space="preserve"> FORMCHECKBOX </w:instrText>
            </w:r>
            <w:r w:rsidR="00476187">
              <w:rPr>
                <w:b/>
              </w:rPr>
            </w:r>
            <w:r w:rsidR="00476187">
              <w:rPr>
                <w:b/>
              </w:rPr>
              <w:fldChar w:fldCharType="separate"/>
            </w:r>
            <w:r>
              <w:rPr>
                <w:b/>
              </w:rPr>
              <w:fldChar w:fldCharType="end"/>
            </w:r>
            <w:bookmarkEnd w:id="136"/>
          </w:p>
        </w:tc>
      </w:tr>
      <w:tr w:rsidR="006E4E2F" w14:paraId="6BFCFFB2" w14:textId="77777777" w:rsidTr="006E4E2F">
        <w:tc>
          <w:tcPr>
            <w:tcW w:w="6678" w:type="dxa"/>
            <w:tcBorders>
              <w:bottom w:val="nil"/>
            </w:tcBorders>
          </w:tcPr>
          <w:p w14:paraId="2B428E47" w14:textId="77777777" w:rsidR="006E4E2F" w:rsidRDefault="006E4E2F" w:rsidP="006E4E2F">
            <w:r>
              <w:t>Compressed air systems (non-lab use)</w:t>
            </w:r>
          </w:p>
        </w:tc>
        <w:tc>
          <w:tcPr>
            <w:tcW w:w="1530" w:type="dxa"/>
            <w:tcBorders>
              <w:bottom w:val="nil"/>
            </w:tcBorders>
          </w:tcPr>
          <w:p w14:paraId="3358FA88" w14:textId="77777777" w:rsidR="006E4E2F" w:rsidRDefault="006E4E2F" w:rsidP="006E4E2F">
            <w:pPr>
              <w:rPr>
                <w:b/>
              </w:rPr>
            </w:pPr>
          </w:p>
        </w:tc>
        <w:tc>
          <w:tcPr>
            <w:tcW w:w="2700" w:type="dxa"/>
            <w:gridSpan w:val="2"/>
            <w:tcBorders>
              <w:top w:val="single" w:sz="4" w:space="0" w:color="auto"/>
              <w:bottom w:val="nil"/>
              <w:right w:val="single" w:sz="4" w:space="0" w:color="auto"/>
            </w:tcBorders>
          </w:tcPr>
          <w:p w14:paraId="77900AD8" w14:textId="77777777" w:rsidR="006E4E2F" w:rsidRDefault="00B22C0A" w:rsidP="006E4E2F">
            <w:pPr>
              <w:jc w:val="center"/>
              <w:rPr>
                <w:b/>
              </w:rPr>
            </w:pPr>
            <w:r>
              <w:rPr>
                <w:b/>
              </w:rPr>
              <w:fldChar w:fldCharType="begin">
                <w:ffData>
                  <w:name w:val="Check27"/>
                  <w:enabled/>
                  <w:calcOnExit w:val="0"/>
                  <w:checkBox>
                    <w:sizeAuto/>
                    <w:default w:val="0"/>
                  </w:checkBox>
                </w:ffData>
              </w:fldChar>
            </w:r>
            <w:bookmarkStart w:id="137" w:name="Check27"/>
            <w:r w:rsidR="006E4E2F">
              <w:rPr>
                <w:b/>
              </w:rPr>
              <w:instrText xml:space="preserve"> FORMCHECKBOX </w:instrText>
            </w:r>
            <w:r w:rsidR="00476187">
              <w:rPr>
                <w:b/>
              </w:rPr>
            </w:r>
            <w:r w:rsidR="00476187">
              <w:rPr>
                <w:b/>
              </w:rPr>
              <w:fldChar w:fldCharType="separate"/>
            </w:r>
            <w:r>
              <w:rPr>
                <w:b/>
              </w:rPr>
              <w:fldChar w:fldCharType="end"/>
            </w:r>
            <w:bookmarkEnd w:id="137"/>
          </w:p>
        </w:tc>
      </w:tr>
      <w:tr w:rsidR="006E4E2F" w14:paraId="3F5B299F" w14:textId="77777777" w:rsidTr="006E4E2F">
        <w:tc>
          <w:tcPr>
            <w:tcW w:w="6678" w:type="dxa"/>
            <w:tcBorders>
              <w:top w:val="nil"/>
              <w:left w:val="nil"/>
              <w:bottom w:val="nil"/>
              <w:right w:val="nil"/>
            </w:tcBorders>
          </w:tcPr>
          <w:p w14:paraId="63EA39FC" w14:textId="77777777" w:rsidR="006E4E2F" w:rsidRDefault="006E4E2F" w:rsidP="006E4E2F"/>
        </w:tc>
        <w:tc>
          <w:tcPr>
            <w:tcW w:w="1530" w:type="dxa"/>
            <w:tcBorders>
              <w:top w:val="nil"/>
              <w:left w:val="nil"/>
              <w:bottom w:val="nil"/>
              <w:right w:val="nil"/>
            </w:tcBorders>
          </w:tcPr>
          <w:p w14:paraId="2BBF6F29" w14:textId="77777777" w:rsidR="006E4E2F" w:rsidRDefault="006E4E2F" w:rsidP="006E4E2F">
            <w:pPr>
              <w:rPr>
                <w:b/>
              </w:rPr>
            </w:pPr>
          </w:p>
        </w:tc>
        <w:tc>
          <w:tcPr>
            <w:tcW w:w="2700" w:type="dxa"/>
            <w:gridSpan w:val="2"/>
            <w:tcBorders>
              <w:top w:val="nil"/>
              <w:left w:val="nil"/>
              <w:bottom w:val="nil"/>
              <w:right w:val="nil"/>
            </w:tcBorders>
          </w:tcPr>
          <w:p w14:paraId="6A183FF9" w14:textId="77777777" w:rsidR="006E4E2F" w:rsidRDefault="006E4E2F" w:rsidP="006E4E2F">
            <w:pPr>
              <w:jc w:val="center"/>
              <w:rPr>
                <w:b/>
              </w:rPr>
            </w:pPr>
          </w:p>
        </w:tc>
      </w:tr>
      <w:tr w:rsidR="006E4E2F" w14:paraId="08CF7438"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908" w:type="dxa"/>
            <w:gridSpan w:val="4"/>
            <w:tcBorders>
              <w:top w:val="nil"/>
              <w:left w:val="single" w:sz="8" w:space="0" w:color="auto"/>
              <w:bottom w:val="single" w:sz="8" w:space="0" w:color="auto"/>
              <w:right w:val="single" w:sz="8" w:space="0" w:color="auto"/>
            </w:tcBorders>
            <w:shd w:val="clear" w:color="auto" w:fill="D9D9D9"/>
          </w:tcPr>
          <w:p w14:paraId="27587D66" w14:textId="77777777" w:rsidR="006E4E2F" w:rsidRDefault="006E4E2F" w:rsidP="006E4E2F">
            <w:pPr>
              <w:rPr>
                <w:b/>
              </w:rPr>
            </w:pPr>
            <w:r>
              <w:rPr>
                <w:b/>
              </w:rPr>
              <w:t>RENEWABLE ENERGY SYSTEMS</w:t>
            </w:r>
          </w:p>
        </w:tc>
      </w:tr>
      <w:tr w:rsidR="006E4E2F" w14:paraId="661D90CC"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Borders>
              <w:top w:val="single" w:sz="8" w:space="0" w:color="auto"/>
              <w:left w:val="single" w:sz="8" w:space="0" w:color="auto"/>
              <w:bottom w:val="single" w:sz="8" w:space="0" w:color="auto"/>
              <w:right w:val="single" w:sz="8" w:space="0" w:color="auto"/>
            </w:tcBorders>
            <w:shd w:val="clear" w:color="auto" w:fill="D9D9D9"/>
          </w:tcPr>
          <w:p w14:paraId="19AA4ABC" w14:textId="77777777" w:rsidR="006E4E2F" w:rsidRDefault="006E4E2F" w:rsidP="006E4E2F">
            <w:pPr>
              <w:rPr>
                <w:b/>
              </w:rPr>
            </w:pPr>
            <w:r>
              <w:rPr>
                <w:b/>
              </w:rPr>
              <w:t>Main Items Included in Scope</w:t>
            </w:r>
          </w:p>
          <w:p w14:paraId="3501BF3A" w14:textId="77777777" w:rsidR="006E4E2F" w:rsidRDefault="006E4E2F" w:rsidP="006E4E2F">
            <w:pPr>
              <w:rPr>
                <w:b/>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1F11DF00" w14:textId="77777777" w:rsidR="006E4E2F" w:rsidRDefault="006E4E2F" w:rsidP="006E4E2F">
            <w:pPr>
              <w:jc w:val="center"/>
              <w:rPr>
                <w:b/>
              </w:rPr>
            </w:pPr>
            <w:r>
              <w:rPr>
                <w:b/>
              </w:rPr>
              <w:t>Required</w:t>
            </w:r>
          </w:p>
        </w:tc>
        <w:tc>
          <w:tcPr>
            <w:tcW w:w="2610" w:type="dxa"/>
            <w:tcBorders>
              <w:top w:val="single" w:sz="8" w:space="0" w:color="auto"/>
              <w:left w:val="single" w:sz="8" w:space="0" w:color="auto"/>
              <w:bottom w:val="single" w:sz="8" w:space="0" w:color="auto"/>
              <w:right w:val="single" w:sz="8" w:space="0" w:color="auto"/>
            </w:tcBorders>
            <w:shd w:val="clear" w:color="auto" w:fill="D9D9D9"/>
            <w:vAlign w:val="center"/>
          </w:tcPr>
          <w:p w14:paraId="0BA4CF0E" w14:textId="77777777" w:rsidR="006E4E2F" w:rsidRDefault="006E4E2F" w:rsidP="006E4E2F">
            <w:pPr>
              <w:jc w:val="center"/>
              <w:rPr>
                <w:b/>
              </w:rPr>
            </w:pPr>
            <w:r>
              <w:rPr>
                <w:b/>
              </w:rPr>
              <w:t>Options</w:t>
            </w:r>
          </w:p>
          <w:p w14:paraId="4CA80D93" w14:textId="77777777" w:rsidR="006E4E2F" w:rsidRDefault="006E4E2F" w:rsidP="006E4E2F">
            <w:pPr>
              <w:jc w:val="center"/>
              <w:rPr>
                <w:b/>
              </w:rPr>
            </w:pPr>
            <w:r>
              <w:rPr>
                <w:b/>
              </w:rPr>
              <w:t>Selected</w:t>
            </w:r>
          </w:p>
        </w:tc>
      </w:tr>
      <w:tr w:rsidR="006E4E2F" w14:paraId="5B242CD2"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Borders>
              <w:top w:val="single" w:sz="8" w:space="0" w:color="auto"/>
            </w:tcBorders>
          </w:tcPr>
          <w:p w14:paraId="1748DE7E" w14:textId="77777777" w:rsidR="006E4E2F" w:rsidRDefault="006E4E2F" w:rsidP="006E4E2F">
            <w:r>
              <w:t>Heat recovery systems</w:t>
            </w:r>
          </w:p>
        </w:tc>
        <w:tc>
          <w:tcPr>
            <w:tcW w:w="1620" w:type="dxa"/>
            <w:gridSpan w:val="2"/>
            <w:tcBorders>
              <w:top w:val="single" w:sz="8" w:space="0" w:color="auto"/>
            </w:tcBorders>
          </w:tcPr>
          <w:p w14:paraId="618C4F54" w14:textId="77777777" w:rsidR="006E4E2F" w:rsidRDefault="006E4E2F" w:rsidP="006E4E2F">
            <w:pPr>
              <w:jc w:val="center"/>
              <w:rPr>
                <w:b/>
              </w:rPr>
            </w:pPr>
          </w:p>
        </w:tc>
        <w:tc>
          <w:tcPr>
            <w:tcW w:w="2610" w:type="dxa"/>
            <w:tcBorders>
              <w:top w:val="single" w:sz="8" w:space="0" w:color="auto"/>
              <w:right w:val="single" w:sz="4" w:space="0" w:color="auto"/>
            </w:tcBorders>
          </w:tcPr>
          <w:p w14:paraId="5ECC3543" w14:textId="77777777" w:rsidR="006E4E2F" w:rsidRDefault="006E4E2F" w:rsidP="006E4E2F">
            <w:pPr>
              <w:jc w:val="center"/>
              <w:rPr>
                <w:b/>
              </w:rPr>
            </w:pPr>
            <w:r>
              <w:rPr>
                <w:b/>
              </w:rPr>
              <w:t>-</w:t>
            </w:r>
          </w:p>
        </w:tc>
      </w:tr>
      <w:tr w:rsidR="006E4E2F" w14:paraId="44A1FAE4"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15D85A32" w14:textId="77777777" w:rsidR="006E4E2F" w:rsidRDefault="006E4E2F" w:rsidP="006E4E2F">
            <w:r>
              <w:t>Controls and thermostats</w:t>
            </w:r>
          </w:p>
        </w:tc>
        <w:tc>
          <w:tcPr>
            <w:tcW w:w="1620" w:type="dxa"/>
            <w:gridSpan w:val="2"/>
          </w:tcPr>
          <w:p w14:paraId="2808E4D7" w14:textId="77777777" w:rsidR="006E4E2F" w:rsidRDefault="006E4E2F" w:rsidP="006E4E2F">
            <w:pPr>
              <w:jc w:val="center"/>
              <w:rPr>
                <w:b/>
              </w:rPr>
            </w:pPr>
          </w:p>
        </w:tc>
        <w:tc>
          <w:tcPr>
            <w:tcW w:w="2610" w:type="dxa"/>
            <w:tcBorders>
              <w:right w:val="single" w:sz="4" w:space="0" w:color="auto"/>
            </w:tcBorders>
          </w:tcPr>
          <w:p w14:paraId="783FDA2D" w14:textId="77777777" w:rsidR="006E4E2F" w:rsidRDefault="006E4E2F" w:rsidP="006E4E2F">
            <w:pPr>
              <w:jc w:val="center"/>
              <w:rPr>
                <w:b/>
              </w:rPr>
            </w:pPr>
            <w:r>
              <w:rPr>
                <w:b/>
              </w:rPr>
              <w:t>-</w:t>
            </w:r>
          </w:p>
        </w:tc>
      </w:tr>
      <w:tr w:rsidR="006E4E2F" w14:paraId="7672D602"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1522D120" w14:textId="77777777" w:rsidR="006E4E2F" w:rsidRDefault="006E4E2F" w:rsidP="006E4E2F">
            <w:r>
              <w:t>Photovoltaic cell panels (solar power systems)</w:t>
            </w:r>
          </w:p>
        </w:tc>
        <w:tc>
          <w:tcPr>
            <w:tcW w:w="1620" w:type="dxa"/>
            <w:gridSpan w:val="2"/>
          </w:tcPr>
          <w:p w14:paraId="73BD795C" w14:textId="77777777" w:rsidR="006E4E2F" w:rsidRDefault="006E4E2F" w:rsidP="006E4E2F">
            <w:pPr>
              <w:jc w:val="center"/>
              <w:rPr>
                <w:b/>
              </w:rPr>
            </w:pPr>
          </w:p>
        </w:tc>
        <w:tc>
          <w:tcPr>
            <w:tcW w:w="2610" w:type="dxa"/>
            <w:tcBorders>
              <w:right w:val="single" w:sz="4" w:space="0" w:color="auto"/>
            </w:tcBorders>
          </w:tcPr>
          <w:p w14:paraId="46E5BC3A" w14:textId="77777777" w:rsidR="006E4E2F" w:rsidRDefault="006E4E2F" w:rsidP="006E4E2F">
            <w:pPr>
              <w:jc w:val="center"/>
              <w:rPr>
                <w:b/>
              </w:rPr>
            </w:pPr>
            <w:r>
              <w:rPr>
                <w:b/>
              </w:rPr>
              <w:t>-</w:t>
            </w:r>
          </w:p>
        </w:tc>
      </w:tr>
      <w:tr w:rsidR="006E4E2F" w14:paraId="3F303D46"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2E88FBDF" w14:textId="77777777" w:rsidR="006E4E2F" w:rsidRDefault="006E4E2F" w:rsidP="006E4E2F">
            <w:r>
              <w:t>Solar hot water systems</w:t>
            </w:r>
          </w:p>
        </w:tc>
        <w:tc>
          <w:tcPr>
            <w:tcW w:w="1620" w:type="dxa"/>
            <w:gridSpan w:val="2"/>
          </w:tcPr>
          <w:p w14:paraId="58335847" w14:textId="77777777" w:rsidR="006E4E2F" w:rsidRDefault="006E4E2F" w:rsidP="006E4E2F">
            <w:pPr>
              <w:jc w:val="center"/>
              <w:rPr>
                <w:b/>
              </w:rPr>
            </w:pPr>
          </w:p>
        </w:tc>
        <w:tc>
          <w:tcPr>
            <w:tcW w:w="2610" w:type="dxa"/>
            <w:tcBorders>
              <w:right w:val="single" w:sz="4" w:space="0" w:color="auto"/>
            </w:tcBorders>
          </w:tcPr>
          <w:p w14:paraId="44CE7376" w14:textId="77777777" w:rsidR="006E4E2F" w:rsidRDefault="006E4E2F" w:rsidP="006E4E2F">
            <w:pPr>
              <w:jc w:val="center"/>
              <w:rPr>
                <w:b/>
              </w:rPr>
            </w:pPr>
            <w:r>
              <w:rPr>
                <w:b/>
              </w:rPr>
              <w:t>-</w:t>
            </w:r>
          </w:p>
        </w:tc>
      </w:tr>
      <w:tr w:rsidR="006E4E2F" w14:paraId="11683FB3"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38AB843E" w14:textId="77777777" w:rsidR="006E4E2F" w:rsidRDefault="006E4E2F" w:rsidP="006E4E2F">
            <w:r>
              <w:t>Geothermal systems</w:t>
            </w:r>
          </w:p>
        </w:tc>
        <w:tc>
          <w:tcPr>
            <w:tcW w:w="1620" w:type="dxa"/>
            <w:gridSpan w:val="2"/>
          </w:tcPr>
          <w:p w14:paraId="26FD01E3" w14:textId="77777777" w:rsidR="006E4E2F" w:rsidRDefault="006E4E2F" w:rsidP="006E4E2F">
            <w:pPr>
              <w:jc w:val="center"/>
              <w:rPr>
                <w:b/>
              </w:rPr>
            </w:pPr>
          </w:p>
        </w:tc>
        <w:tc>
          <w:tcPr>
            <w:tcW w:w="2610" w:type="dxa"/>
            <w:tcBorders>
              <w:right w:val="single" w:sz="4" w:space="0" w:color="auto"/>
            </w:tcBorders>
          </w:tcPr>
          <w:p w14:paraId="533E2041" w14:textId="77777777" w:rsidR="006E4E2F" w:rsidRDefault="006E4E2F" w:rsidP="006E4E2F">
            <w:pPr>
              <w:jc w:val="center"/>
              <w:rPr>
                <w:b/>
              </w:rPr>
            </w:pPr>
            <w:r>
              <w:rPr>
                <w:b/>
              </w:rPr>
              <w:t>-</w:t>
            </w:r>
          </w:p>
        </w:tc>
      </w:tr>
      <w:tr w:rsidR="006E4E2F" w14:paraId="2655CB24"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908" w:type="dxa"/>
            <w:gridSpan w:val="4"/>
            <w:tcBorders>
              <w:top w:val="single" w:sz="8" w:space="0" w:color="auto"/>
              <w:left w:val="single" w:sz="8" w:space="0" w:color="auto"/>
              <w:bottom w:val="single" w:sz="8" w:space="0" w:color="auto"/>
              <w:right w:val="single" w:sz="8" w:space="0" w:color="auto"/>
            </w:tcBorders>
            <w:shd w:val="clear" w:color="auto" w:fill="D9D9D9"/>
          </w:tcPr>
          <w:p w14:paraId="67606096"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p>
          <w:p w14:paraId="77663AEC" w14:textId="77777777" w:rsidR="006E4E2F" w:rsidRDefault="006E4E2F" w:rsidP="006E4E2F">
            <w:pPr>
              <w:rPr>
                <w:b/>
              </w:rPr>
            </w:pPr>
          </w:p>
          <w:p w14:paraId="27EF672C" w14:textId="77777777" w:rsidR="006E4E2F" w:rsidRDefault="006E4E2F" w:rsidP="006E4E2F">
            <w:pPr>
              <w:rPr>
                <w:b/>
              </w:rPr>
            </w:pPr>
          </w:p>
        </w:tc>
      </w:tr>
    </w:tbl>
    <w:p w14:paraId="445EFAD8" w14:textId="77777777" w:rsidR="006E4E2F" w:rsidRDefault="006E4E2F">
      <w:pPr>
        <w:jc w:val="both"/>
        <w:rPr>
          <w:sz w:val="19"/>
        </w:rPr>
      </w:pPr>
    </w:p>
    <w:p w14:paraId="0ACA1759" w14:textId="77777777" w:rsidR="006E4E2F" w:rsidRDefault="006E4E2F">
      <w:pPr>
        <w:jc w:val="both"/>
        <w:rPr>
          <w:sz w:val="19"/>
        </w:rPr>
      </w:pPr>
    </w:p>
    <w:tbl>
      <w:tblPr>
        <w:tblW w:w="10908" w:type="dxa"/>
        <w:tblLook w:val="01E0" w:firstRow="1" w:lastRow="1" w:firstColumn="1" w:lastColumn="1" w:noHBand="0" w:noVBand="0"/>
      </w:tblPr>
      <w:tblGrid>
        <w:gridCol w:w="7038"/>
        <w:gridCol w:w="1170"/>
        <w:gridCol w:w="2700"/>
      </w:tblGrid>
      <w:tr w:rsidR="006E4E2F" w14:paraId="27DFF0E1" w14:textId="77777777" w:rsidTr="006E4E2F">
        <w:tc>
          <w:tcPr>
            <w:tcW w:w="10908" w:type="dxa"/>
            <w:gridSpan w:val="3"/>
          </w:tcPr>
          <w:p w14:paraId="05EE73DF" w14:textId="77777777" w:rsidR="006E4E2F" w:rsidRPr="009C099E" w:rsidRDefault="006E4E2F" w:rsidP="006E4E2F">
            <w:pPr>
              <w:jc w:val="center"/>
              <w:rPr>
                <w:b/>
                <w:sz w:val="36"/>
                <w:szCs w:val="36"/>
              </w:rPr>
            </w:pPr>
            <w:r>
              <w:rPr>
                <w:b/>
                <w:sz w:val="36"/>
                <w:szCs w:val="36"/>
              </w:rPr>
              <w:t>COMMISSIONING CHECKLIST - 4</w:t>
            </w:r>
          </w:p>
        </w:tc>
      </w:tr>
      <w:tr w:rsidR="006E4E2F" w14:paraId="002CFDDE" w14:textId="77777777" w:rsidTr="006E4E2F">
        <w:tc>
          <w:tcPr>
            <w:tcW w:w="10908" w:type="dxa"/>
            <w:gridSpan w:val="3"/>
            <w:tcBorders>
              <w:top w:val="single" w:sz="8" w:space="0" w:color="auto"/>
              <w:left w:val="single" w:sz="8" w:space="0" w:color="auto"/>
              <w:bottom w:val="single" w:sz="8" w:space="0" w:color="auto"/>
              <w:right w:val="single" w:sz="8" w:space="0" w:color="auto"/>
            </w:tcBorders>
            <w:shd w:val="clear" w:color="auto" w:fill="D9D9D9"/>
          </w:tcPr>
          <w:p w14:paraId="5528AA6C" w14:textId="77777777" w:rsidR="006E4E2F" w:rsidRDefault="006E4E2F" w:rsidP="006E4E2F">
            <w:pPr>
              <w:rPr>
                <w:b/>
              </w:rPr>
            </w:pPr>
            <w:r>
              <w:rPr>
                <w:b/>
              </w:rPr>
              <w:t>RETRO-COMMISSIONING</w:t>
            </w:r>
          </w:p>
          <w:p w14:paraId="141EE467" w14:textId="77777777" w:rsidR="006E4E2F" w:rsidRDefault="006E4E2F" w:rsidP="006E4E2F">
            <w:pPr>
              <w:rPr>
                <w:b/>
              </w:rPr>
            </w:pPr>
          </w:p>
        </w:tc>
      </w:tr>
      <w:tr w:rsidR="006E4E2F" w14:paraId="299029E8" w14:textId="77777777" w:rsidTr="006E4E2F">
        <w:tc>
          <w:tcPr>
            <w:tcW w:w="7038" w:type="dxa"/>
            <w:tcBorders>
              <w:top w:val="single" w:sz="8" w:space="0" w:color="auto"/>
              <w:left w:val="single" w:sz="8" w:space="0" w:color="auto"/>
              <w:bottom w:val="single" w:sz="8" w:space="0" w:color="auto"/>
              <w:right w:val="single" w:sz="8" w:space="0" w:color="auto"/>
            </w:tcBorders>
            <w:shd w:val="clear" w:color="auto" w:fill="D9D9D9"/>
          </w:tcPr>
          <w:p w14:paraId="5913D4D6" w14:textId="77777777" w:rsidR="006E4E2F" w:rsidRDefault="006E4E2F" w:rsidP="006E4E2F">
            <w:pPr>
              <w:rPr>
                <w:b/>
              </w:rPr>
            </w:pPr>
            <w:r>
              <w:rPr>
                <w:b/>
              </w:rPr>
              <w:t>Main Items Included in Scope</w:t>
            </w:r>
          </w:p>
          <w:p w14:paraId="68D8EF81" w14:textId="77777777" w:rsidR="006E4E2F" w:rsidRDefault="006E4E2F" w:rsidP="006E4E2F">
            <w:pPr>
              <w:rPr>
                <w:b/>
              </w:rPr>
            </w:pPr>
          </w:p>
        </w:tc>
        <w:tc>
          <w:tcPr>
            <w:tcW w:w="1170" w:type="dxa"/>
            <w:tcBorders>
              <w:top w:val="single" w:sz="8" w:space="0" w:color="auto"/>
              <w:left w:val="single" w:sz="8" w:space="0" w:color="auto"/>
              <w:bottom w:val="single" w:sz="8" w:space="0" w:color="auto"/>
              <w:right w:val="single" w:sz="8" w:space="0" w:color="auto"/>
            </w:tcBorders>
            <w:shd w:val="clear" w:color="auto" w:fill="D9D9D9"/>
            <w:vAlign w:val="center"/>
          </w:tcPr>
          <w:p w14:paraId="65692750" w14:textId="77777777" w:rsidR="006E4E2F" w:rsidRDefault="006E4E2F" w:rsidP="006E4E2F">
            <w:pPr>
              <w:jc w:val="center"/>
              <w:rPr>
                <w:b/>
              </w:rPr>
            </w:pPr>
            <w:r>
              <w:rPr>
                <w:b/>
              </w:rPr>
              <w:t>Required</w:t>
            </w:r>
          </w:p>
        </w:tc>
        <w:tc>
          <w:tcPr>
            <w:tcW w:w="2700" w:type="dxa"/>
            <w:tcBorders>
              <w:top w:val="single" w:sz="8" w:space="0" w:color="auto"/>
              <w:left w:val="single" w:sz="8" w:space="0" w:color="auto"/>
              <w:bottom w:val="single" w:sz="8" w:space="0" w:color="auto"/>
              <w:right w:val="single" w:sz="8" w:space="0" w:color="auto"/>
            </w:tcBorders>
            <w:shd w:val="clear" w:color="auto" w:fill="D9D9D9"/>
            <w:vAlign w:val="center"/>
          </w:tcPr>
          <w:p w14:paraId="0E162725" w14:textId="77777777" w:rsidR="006E4E2F" w:rsidRDefault="006E4E2F" w:rsidP="006E4E2F">
            <w:pPr>
              <w:jc w:val="center"/>
              <w:rPr>
                <w:b/>
              </w:rPr>
            </w:pPr>
            <w:r>
              <w:rPr>
                <w:b/>
              </w:rPr>
              <w:t>Options</w:t>
            </w:r>
          </w:p>
          <w:p w14:paraId="02E86C52" w14:textId="77777777" w:rsidR="006E4E2F" w:rsidRDefault="006E4E2F" w:rsidP="006E4E2F">
            <w:pPr>
              <w:jc w:val="center"/>
              <w:rPr>
                <w:b/>
              </w:rPr>
            </w:pPr>
            <w:r>
              <w:rPr>
                <w:b/>
              </w:rPr>
              <w:t>Selected</w:t>
            </w:r>
          </w:p>
        </w:tc>
      </w:tr>
      <w:tr w:rsidR="006E4E2F" w14:paraId="3041F101" w14:textId="77777777" w:rsidTr="006E4E2F">
        <w:tc>
          <w:tcPr>
            <w:tcW w:w="7038" w:type="dxa"/>
            <w:tcBorders>
              <w:top w:val="single" w:sz="8" w:space="0" w:color="auto"/>
            </w:tcBorders>
          </w:tcPr>
          <w:p w14:paraId="1AA471E4" w14:textId="77777777" w:rsidR="006E4E2F" w:rsidRPr="00823BB7" w:rsidRDefault="006E4E2F" w:rsidP="006E4E2F">
            <w:r>
              <w:t>Compressed air system</w:t>
            </w:r>
          </w:p>
        </w:tc>
        <w:tc>
          <w:tcPr>
            <w:tcW w:w="1170" w:type="dxa"/>
            <w:tcBorders>
              <w:top w:val="single" w:sz="8" w:space="0" w:color="auto"/>
            </w:tcBorders>
          </w:tcPr>
          <w:p w14:paraId="31B202AF" w14:textId="77777777" w:rsidR="006E4E2F" w:rsidRDefault="006E4E2F" w:rsidP="006E4E2F">
            <w:pPr>
              <w:jc w:val="center"/>
              <w:rPr>
                <w:b/>
              </w:rPr>
            </w:pPr>
          </w:p>
        </w:tc>
        <w:bookmarkStart w:id="138" w:name="Check28"/>
        <w:tc>
          <w:tcPr>
            <w:tcW w:w="2700" w:type="dxa"/>
            <w:tcBorders>
              <w:top w:val="single" w:sz="8" w:space="0" w:color="auto"/>
              <w:right w:val="single" w:sz="4" w:space="0" w:color="auto"/>
            </w:tcBorders>
          </w:tcPr>
          <w:p w14:paraId="151DB8A9"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bookmarkEnd w:id="138"/>
          </w:p>
        </w:tc>
      </w:tr>
      <w:tr w:rsidR="006E4E2F" w14:paraId="7E3572EC" w14:textId="77777777" w:rsidTr="006E4E2F">
        <w:tc>
          <w:tcPr>
            <w:tcW w:w="7038" w:type="dxa"/>
          </w:tcPr>
          <w:p w14:paraId="6CC78362" w14:textId="77777777" w:rsidR="006E4E2F" w:rsidRPr="00823BB7" w:rsidRDefault="006E4E2F" w:rsidP="006E4E2F">
            <w:r>
              <w:t>Steam condensate system</w:t>
            </w:r>
          </w:p>
        </w:tc>
        <w:tc>
          <w:tcPr>
            <w:tcW w:w="1170" w:type="dxa"/>
          </w:tcPr>
          <w:p w14:paraId="3D084681" w14:textId="77777777" w:rsidR="006E4E2F" w:rsidRDefault="006E4E2F" w:rsidP="006E4E2F">
            <w:pPr>
              <w:jc w:val="center"/>
              <w:rPr>
                <w:b/>
              </w:rPr>
            </w:pPr>
          </w:p>
        </w:tc>
        <w:tc>
          <w:tcPr>
            <w:tcW w:w="2700" w:type="dxa"/>
            <w:tcBorders>
              <w:right w:val="single" w:sz="4" w:space="0" w:color="auto"/>
            </w:tcBorders>
          </w:tcPr>
          <w:p w14:paraId="01859F1B"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6CE4B1B4" w14:textId="77777777" w:rsidTr="006E4E2F">
        <w:tc>
          <w:tcPr>
            <w:tcW w:w="7038" w:type="dxa"/>
          </w:tcPr>
          <w:p w14:paraId="6386B6B4" w14:textId="77777777" w:rsidR="006E4E2F" w:rsidRPr="00823BB7" w:rsidRDefault="006E4E2F" w:rsidP="006E4E2F">
            <w:r>
              <w:t>Hot water heating system</w:t>
            </w:r>
          </w:p>
        </w:tc>
        <w:tc>
          <w:tcPr>
            <w:tcW w:w="1170" w:type="dxa"/>
          </w:tcPr>
          <w:p w14:paraId="421BFD38" w14:textId="77777777" w:rsidR="006E4E2F" w:rsidRDefault="006E4E2F" w:rsidP="006E4E2F">
            <w:pPr>
              <w:jc w:val="center"/>
              <w:rPr>
                <w:b/>
              </w:rPr>
            </w:pPr>
          </w:p>
        </w:tc>
        <w:tc>
          <w:tcPr>
            <w:tcW w:w="2700" w:type="dxa"/>
            <w:tcBorders>
              <w:right w:val="single" w:sz="4" w:space="0" w:color="auto"/>
            </w:tcBorders>
          </w:tcPr>
          <w:p w14:paraId="46CE216A"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192C9FB9" w14:textId="77777777" w:rsidTr="006E4E2F">
        <w:tc>
          <w:tcPr>
            <w:tcW w:w="7038" w:type="dxa"/>
          </w:tcPr>
          <w:p w14:paraId="1C822A33" w14:textId="77777777" w:rsidR="006E4E2F" w:rsidRPr="00823BB7" w:rsidRDefault="006E4E2F" w:rsidP="006E4E2F">
            <w:r>
              <w:t>Computer room HVAC system</w:t>
            </w:r>
          </w:p>
        </w:tc>
        <w:tc>
          <w:tcPr>
            <w:tcW w:w="1170" w:type="dxa"/>
          </w:tcPr>
          <w:p w14:paraId="489997E8" w14:textId="77777777" w:rsidR="006E4E2F" w:rsidRDefault="006E4E2F" w:rsidP="006E4E2F">
            <w:pPr>
              <w:jc w:val="center"/>
              <w:rPr>
                <w:b/>
              </w:rPr>
            </w:pPr>
          </w:p>
        </w:tc>
        <w:tc>
          <w:tcPr>
            <w:tcW w:w="2700" w:type="dxa"/>
            <w:tcBorders>
              <w:right w:val="single" w:sz="4" w:space="0" w:color="auto"/>
            </w:tcBorders>
          </w:tcPr>
          <w:p w14:paraId="47656DA8"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6833DE04" w14:textId="77777777" w:rsidTr="006E4E2F">
        <w:tc>
          <w:tcPr>
            <w:tcW w:w="7038" w:type="dxa"/>
          </w:tcPr>
          <w:p w14:paraId="5FF83FF1" w14:textId="77777777" w:rsidR="006E4E2F" w:rsidRPr="00823BB7" w:rsidRDefault="006E4E2F" w:rsidP="006E4E2F">
            <w:r>
              <w:t>Chemical water treatment system</w:t>
            </w:r>
          </w:p>
        </w:tc>
        <w:tc>
          <w:tcPr>
            <w:tcW w:w="1170" w:type="dxa"/>
          </w:tcPr>
          <w:p w14:paraId="51B9E22E" w14:textId="77777777" w:rsidR="006E4E2F" w:rsidRDefault="006E4E2F" w:rsidP="006E4E2F">
            <w:pPr>
              <w:jc w:val="center"/>
              <w:rPr>
                <w:b/>
              </w:rPr>
            </w:pPr>
          </w:p>
        </w:tc>
        <w:tc>
          <w:tcPr>
            <w:tcW w:w="2700" w:type="dxa"/>
            <w:tcBorders>
              <w:right w:val="single" w:sz="4" w:space="0" w:color="auto"/>
            </w:tcBorders>
          </w:tcPr>
          <w:p w14:paraId="6326F28C"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4ECCAC13" w14:textId="77777777" w:rsidTr="006E4E2F">
        <w:tc>
          <w:tcPr>
            <w:tcW w:w="7038" w:type="dxa"/>
          </w:tcPr>
          <w:p w14:paraId="28D934A5" w14:textId="77777777" w:rsidR="006E4E2F" w:rsidRPr="00823BB7" w:rsidRDefault="006E4E2F" w:rsidP="006E4E2F">
            <w:r>
              <w:t>Chillers</w:t>
            </w:r>
          </w:p>
        </w:tc>
        <w:tc>
          <w:tcPr>
            <w:tcW w:w="1170" w:type="dxa"/>
          </w:tcPr>
          <w:p w14:paraId="2FC554B7" w14:textId="77777777" w:rsidR="006E4E2F" w:rsidRDefault="006E4E2F" w:rsidP="006E4E2F">
            <w:pPr>
              <w:jc w:val="center"/>
              <w:rPr>
                <w:b/>
              </w:rPr>
            </w:pPr>
          </w:p>
        </w:tc>
        <w:tc>
          <w:tcPr>
            <w:tcW w:w="2700" w:type="dxa"/>
            <w:tcBorders>
              <w:right w:val="single" w:sz="4" w:space="0" w:color="auto"/>
            </w:tcBorders>
          </w:tcPr>
          <w:p w14:paraId="404FC1DA"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6066F27D" w14:textId="77777777" w:rsidTr="006E4E2F">
        <w:tc>
          <w:tcPr>
            <w:tcW w:w="7038" w:type="dxa"/>
          </w:tcPr>
          <w:p w14:paraId="1CF2339D" w14:textId="77777777" w:rsidR="006E4E2F" w:rsidRPr="00823BB7" w:rsidRDefault="006E4E2F" w:rsidP="006E4E2F">
            <w:r>
              <w:t>Cooling towers</w:t>
            </w:r>
          </w:p>
        </w:tc>
        <w:tc>
          <w:tcPr>
            <w:tcW w:w="1170" w:type="dxa"/>
          </w:tcPr>
          <w:p w14:paraId="12B2D84B" w14:textId="77777777" w:rsidR="006E4E2F" w:rsidRDefault="006E4E2F" w:rsidP="006E4E2F">
            <w:pPr>
              <w:jc w:val="center"/>
              <w:rPr>
                <w:b/>
              </w:rPr>
            </w:pPr>
          </w:p>
        </w:tc>
        <w:tc>
          <w:tcPr>
            <w:tcW w:w="2700" w:type="dxa"/>
            <w:tcBorders>
              <w:right w:val="single" w:sz="4" w:space="0" w:color="auto"/>
            </w:tcBorders>
          </w:tcPr>
          <w:p w14:paraId="722068F2"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5581DD32" w14:textId="77777777" w:rsidTr="006E4E2F">
        <w:tc>
          <w:tcPr>
            <w:tcW w:w="7038" w:type="dxa"/>
          </w:tcPr>
          <w:p w14:paraId="687198DF" w14:textId="77777777" w:rsidR="006E4E2F" w:rsidRPr="00823BB7" w:rsidRDefault="006E4E2F" w:rsidP="006E4E2F">
            <w:r>
              <w:t>Air terminal unit systems, VAV, PIU, AHU, etc.</w:t>
            </w:r>
          </w:p>
        </w:tc>
        <w:tc>
          <w:tcPr>
            <w:tcW w:w="1170" w:type="dxa"/>
          </w:tcPr>
          <w:p w14:paraId="69029FB1" w14:textId="77777777" w:rsidR="006E4E2F" w:rsidRDefault="006E4E2F" w:rsidP="006E4E2F">
            <w:pPr>
              <w:jc w:val="center"/>
              <w:rPr>
                <w:b/>
              </w:rPr>
            </w:pPr>
          </w:p>
        </w:tc>
        <w:tc>
          <w:tcPr>
            <w:tcW w:w="2700" w:type="dxa"/>
            <w:tcBorders>
              <w:right w:val="single" w:sz="4" w:space="0" w:color="auto"/>
            </w:tcBorders>
          </w:tcPr>
          <w:p w14:paraId="24B52CBC"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1875615C" w14:textId="77777777" w:rsidTr="006E4E2F">
        <w:tc>
          <w:tcPr>
            <w:tcW w:w="7038" w:type="dxa"/>
          </w:tcPr>
          <w:p w14:paraId="720FAA24" w14:textId="77777777" w:rsidR="006E4E2F" w:rsidRPr="00823BB7" w:rsidRDefault="006E4E2F" w:rsidP="006E4E2F">
            <w:r>
              <w:t>Humidifiers and controls</w:t>
            </w:r>
          </w:p>
        </w:tc>
        <w:tc>
          <w:tcPr>
            <w:tcW w:w="1170" w:type="dxa"/>
          </w:tcPr>
          <w:p w14:paraId="5DFF2542" w14:textId="77777777" w:rsidR="006E4E2F" w:rsidRDefault="006E4E2F" w:rsidP="006E4E2F">
            <w:pPr>
              <w:jc w:val="center"/>
              <w:rPr>
                <w:b/>
              </w:rPr>
            </w:pPr>
          </w:p>
        </w:tc>
        <w:tc>
          <w:tcPr>
            <w:tcW w:w="2700" w:type="dxa"/>
            <w:tcBorders>
              <w:right w:val="single" w:sz="4" w:space="0" w:color="auto"/>
            </w:tcBorders>
          </w:tcPr>
          <w:p w14:paraId="20452A52"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76E01A1A" w14:textId="77777777" w:rsidTr="006E4E2F">
        <w:tc>
          <w:tcPr>
            <w:tcW w:w="7038" w:type="dxa"/>
          </w:tcPr>
          <w:p w14:paraId="6A24CA88" w14:textId="77777777" w:rsidR="006E4E2F" w:rsidRPr="00823BB7" w:rsidRDefault="006E4E2F" w:rsidP="006E4E2F">
            <w:r>
              <w:t>Dampers</w:t>
            </w:r>
          </w:p>
        </w:tc>
        <w:tc>
          <w:tcPr>
            <w:tcW w:w="1170" w:type="dxa"/>
          </w:tcPr>
          <w:p w14:paraId="207AA185" w14:textId="77777777" w:rsidR="006E4E2F" w:rsidRDefault="006E4E2F" w:rsidP="006E4E2F">
            <w:pPr>
              <w:jc w:val="center"/>
              <w:rPr>
                <w:b/>
              </w:rPr>
            </w:pPr>
          </w:p>
        </w:tc>
        <w:tc>
          <w:tcPr>
            <w:tcW w:w="2700" w:type="dxa"/>
            <w:tcBorders>
              <w:right w:val="single" w:sz="4" w:space="0" w:color="auto"/>
            </w:tcBorders>
          </w:tcPr>
          <w:p w14:paraId="1B932431"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332FC618" w14:textId="77777777" w:rsidTr="006E4E2F">
        <w:tc>
          <w:tcPr>
            <w:tcW w:w="7038" w:type="dxa"/>
          </w:tcPr>
          <w:p w14:paraId="0E566164" w14:textId="77777777" w:rsidR="006E4E2F" w:rsidRPr="00823BB7" w:rsidRDefault="006E4E2F" w:rsidP="006E4E2F">
            <w:r>
              <w:t>Variable frequency drives and motors</w:t>
            </w:r>
          </w:p>
        </w:tc>
        <w:tc>
          <w:tcPr>
            <w:tcW w:w="1170" w:type="dxa"/>
          </w:tcPr>
          <w:p w14:paraId="22E2FC3E" w14:textId="77777777" w:rsidR="006E4E2F" w:rsidRDefault="006E4E2F" w:rsidP="006E4E2F">
            <w:pPr>
              <w:jc w:val="center"/>
              <w:rPr>
                <w:b/>
              </w:rPr>
            </w:pPr>
          </w:p>
        </w:tc>
        <w:tc>
          <w:tcPr>
            <w:tcW w:w="2700" w:type="dxa"/>
            <w:tcBorders>
              <w:right w:val="single" w:sz="4" w:space="0" w:color="auto"/>
            </w:tcBorders>
          </w:tcPr>
          <w:p w14:paraId="78F391DD"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31687863" w14:textId="77777777" w:rsidTr="006E4E2F">
        <w:tc>
          <w:tcPr>
            <w:tcW w:w="7038" w:type="dxa"/>
          </w:tcPr>
          <w:p w14:paraId="4ACF5578" w14:textId="77777777" w:rsidR="006E4E2F" w:rsidRPr="00823BB7" w:rsidRDefault="006E4E2F" w:rsidP="006E4E2F">
            <w:r>
              <w:t>Air distribution systems</w:t>
            </w:r>
          </w:p>
        </w:tc>
        <w:tc>
          <w:tcPr>
            <w:tcW w:w="1170" w:type="dxa"/>
          </w:tcPr>
          <w:p w14:paraId="0F0EB2C4" w14:textId="77777777" w:rsidR="006E4E2F" w:rsidRDefault="006E4E2F" w:rsidP="006E4E2F">
            <w:pPr>
              <w:jc w:val="center"/>
              <w:rPr>
                <w:b/>
              </w:rPr>
            </w:pPr>
          </w:p>
        </w:tc>
        <w:tc>
          <w:tcPr>
            <w:tcW w:w="2700" w:type="dxa"/>
            <w:tcBorders>
              <w:right w:val="single" w:sz="4" w:space="0" w:color="auto"/>
            </w:tcBorders>
          </w:tcPr>
          <w:p w14:paraId="41ECB855"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452F4198" w14:textId="77777777" w:rsidTr="006E4E2F">
        <w:tc>
          <w:tcPr>
            <w:tcW w:w="7038" w:type="dxa"/>
          </w:tcPr>
          <w:p w14:paraId="0FDF29D6" w14:textId="77777777" w:rsidR="006E4E2F" w:rsidRPr="00823BB7" w:rsidRDefault="006E4E2F" w:rsidP="006E4E2F">
            <w:r>
              <w:t>Exhaust air systems and building pressurization controls</w:t>
            </w:r>
          </w:p>
        </w:tc>
        <w:tc>
          <w:tcPr>
            <w:tcW w:w="1170" w:type="dxa"/>
          </w:tcPr>
          <w:p w14:paraId="7F54AF3C" w14:textId="77777777" w:rsidR="006E4E2F" w:rsidRDefault="006E4E2F" w:rsidP="006E4E2F">
            <w:pPr>
              <w:jc w:val="center"/>
              <w:rPr>
                <w:b/>
              </w:rPr>
            </w:pPr>
          </w:p>
        </w:tc>
        <w:tc>
          <w:tcPr>
            <w:tcW w:w="2700" w:type="dxa"/>
            <w:tcBorders>
              <w:right w:val="single" w:sz="4" w:space="0" w:color="auto"/>
            </w:tcBorders>
          </w:tcPr>
          <w:p w14:paraId="6ED38F59"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34D899B6" w14:textId="77777777" w:rsidTr="006E4E2F">
        <w:tc>
          <w:tcPr>
            <w:tcW w:w="7038" w:type="dxa"/>
          </w:tcPr>
          <w:p w14:paraId="40F42C3A" w14:textId="77777777" w:rsidR="006E4E2F" w:rsidRPr="00823BB7" w:rsidRDefault="006E4E2F" w:rsidP="006E4E2F">
            <w:r>
              <w:t>Building automation systems, including controlled devices, sensors, control loops, and logic</w:t>
            </w:r>
          </w:p>
        </w:tc>
        <w:tc>
          <w:tcPr>
            <w:tcW w:w="1170" w:type="dxa"/>
          </w:tcPr>
          <w:p w14:paraId="725175E6" w14:textId="77777777" w:rsidR="006E4E2F" w:rsidRDefault="006E4E2F" w:rsidP="006E4E2F">
            <w:pPr>
              <w:jc w:val="center"/>
              <w:rPr>
                <w:b/>
              </w:rPr>
            </w:pPr>
          </w:p>
        </w:tc>
        <w:tc>
          <w:tcPr>
            <w:tcW w:w="2700" w:type="dxa"/>
            <w:tcBorders>
              <w:right w:val="single" w:sz="4" w:space="0" w:color="auto"/>
            </w:tcBorders>
          </w:tcPr>
          <w:p w14:paraId="3A24E7AD"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39B0D941" w14:textId="77777777" w:rsidTr="006E4E2F">
        <w:tc>
          <w:tcPr>
            <w:tcW w:w="7038" w:type="dxa"/>
          </w:tcPr>
          <w:p w14:paraId="748DA7FE" w14:textId="77777777" w:rsidR="006E4E2F" w:rsidRPr="00823BB7" w:rsidRDefault="006E4E2F" w:rsidP="006E4E2F">
            <w:r w:rsidRPr="00823BB7">
              <w:t>Lighting controls (scheduled activators and occupancy sensors)</w:t>
            </w:r>
          </w:p>
        </w:tc>
        <w:tc>
          <w:tcPr>
            <w:tcW w:w="1170" w:type="dxa"/>
          </w:tcPr>
          <w:p w14:paraId="7972A30C" w14:textId="77777777" w:rsidR="006E4E2F" w:rsidRDefault="006E4E2F" w:rsidP="006E4E2F">
            <w:pPr>
              <w:jc w:val="center"/>
              <w:rPr>
                <w:b/>
              </w:rPr>
            </w:pPr>
          </w:p>
        </w:tc>
        <w:tc>
          <w:tcPr>
            <w:tcW w:w="2700" w:type="dxa"/>
            <w:tcBorders>
              <w:right w:val="single" w:sz="4" w:space="0" w:color="auto"/>
            </w:tcBorders>
          </w:tcPr>
          <w:p w14:paraId="3DE5F33A"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7156DF14" w14:textId="77777777" w:rsidTr="006E4E2F">
        <w:tc>
          <w:tcPr>
            <w:tcW w:w="7038" w:type="dxa"/>
          </w:tcPr>
          <w:p w14:paraId="508B5CA4" w14:textId="77777777" w:rsidR="006E4E2F" w:rsidRPr="00823BB7" w:rsidRDefault="006E4E2F" w:rsidP="006E4E2F">
            <w:r>
              <w:t>HVAC DX systems</w:t>
            </w:r>
          </w:p>
        </w:tc>
        <w:tc>
          <w:tcPr>
            <w:tcW w:w="1170" w:type="dxa"/>
          </w:tcPr>
          <w:p w14:paraId="0D6DEB1B" w14:textId="77777777" w:rsidR="006E4E2F" w:rsidRDefault="006E4E2F" w:rsidP="006E4E2F">
            <w:pPr>
              <w:jc w:val="center"/>
              <w:rPr>
                <w:b/>
              </w:rPr>
            </w:pPr>
          </w:p>
        </w:tc>
        <w:tc>
          <w:tcPr>
            <w:tcW w:w="2700" w:type="dxa"/>
            <w:tcBorders>
              <w:right w:val="single" w:sz="4" w:space="0" w:color="auto"/>
            </w:tcBorders>
          </w:tcPr>
          <w:p w14:paraId="4CE11106"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6BEC5825" w14:textId="77777777" w:rsidTr="006E4E2F">
        <w:tc>
          <w:tcPr>
            <w:tcW w:w="7038" w:type="dxa"/>
          </w:tcPr>
          <w:p w14:paraId="2CB9028B" w14:textId="77777777" w:rsidR="006E4E2F" w:rsidRPr="00823BB7" w:rsidRDefault="006E4E2F" w:rsidP="006E4E2F">
            <w:r>
              <w:t>Domestic hot water systems</w:t>
            </w:r>
          </w:p>
        </w:tc>
        <w:tc>
          <w:tcPr>
            <w:tcW w:w="1170" w:type="dxa"/>
          </w:tcPr>
          <w:p w14:paraId="50A36723" w14:textId="77777777" w:rsidR="006E4E2F" w:rsidRDefault="006E4E2F" w:rsidP="006E4E2F">
            <w:pPr>
              <w:jc w:val="center"/>
              <w:rPr>
                <w:b/>
              </w:rPr>
            </w:pPr>
          </w:p>
        </w:tc>
        <w:tc>
          <w:tcPr>
            <w:tcW w:w="2700" w:type="dxa"/>
            <w:tcBorders>
              <w:right w:val="single" w:sz="4" w:space="0" w:color="auto"/>
            </w:tcBorders>
          </w:tcPr>
          <w:p w14:paraId="27B87EFC"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476187">
              <w:rPr>
                <w:b/>
              </w:rPr>
            </w:r>
            <w:r w:rsidR="00476187">
              <w:rPr>
                <w:b/>
              </w:rPr>
              <w:fldChar w:fldCharType="separate"/>
            </w:r>
            <w:r>
              <w:rPr>
                <w:b/>
              </w:rPr>
              <w:fldChar w:fldCharType="end"/>
            </w:r>
          </w:p>
        </w:tc>
      </w:tr>
      <w:tr w:rsidR="006E4E2F" w14:paraId="7A77FB86" w14:textId="77777777" w:rsidTr="006E4E2F">
        <w:tc>
          <w:tcPr>
            <w:tcW w:w="10908" w:type="dxa"/>
            <w:gridSpan w:val="3"/>
            <w:tcBorders>
              <w:top w:val="single" w:sz="8" w:space="0" w:color="auto"/>
              <w:left w:val="single" w:sz="8" w:space="0" w:color="auto"/>
              <w:bottom w:val="single" w:sz="8" w:space="0" w:color="auto"/>
              <w:right w:val="single" w:sz="8" w:space="0" w:color="auto"/>
            </w:tcBorders>
            <w:shd w:val="clear" w:color="auto" w:fill="D9D9D9"/>
          </w:tcPr>
          <w:p w14:paraId="64FE7209"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p>
          <w:p w14:paraId="1069A102" w14:textId="77777777" w:rsidR="006E4E2F" w:rsidRDefault="006E4E2F" w:rsidP="006E4E2F">
            <w:pPr>
              <w:rPr>
                <w:b/>
              </w:rPr>
            </w:pPr>
          </w:p>
          <w:p w14:paraId="3F52861E" w14:textId="77777777" w:rsidR="006E4E2F" w:rsidRDefault="006E4E2F" w:rsidP="006E4E2F">
            <w:pPr>
              <w:rPr>
                <w:b/>
              </w:rPr>
            </w:pPr>
          </w:p>
          <w:p w14:paraId="5BF0162C" w14:textId="77777777" w:rsidR="006E4E2F" w:rsidRDefault="006E4E2F" w:rsidP="006E4E2F">
            <w:pPr>
              <w:rPr>
                <w:b/>
              </w:rPr>
            </w:pPr>
          </w:p>
          <w:p w14:paraId="248F77B1" w14:textId="77777777" w:rsidR="006E4E2F" w:rsidRDefault="006E4E2F" w:rsidP="006E4E2F">
            <w:pPr>
              <w:rPr>
                <w:b/>
              </w:rPr>
            </w:pPr>
          </w:p>
          <w:p w14:paraId="2EEF95BF" w14:textId="77777777" w:rsidR="006E4E2F" w:rsidRDefault="006E4E2F" w:rsidP="006E4E2F">
            <w:pPr>
              <w:rPr>
                <w:b/>
              </w:rPr>
            </w:pPr>
          </w:p>
          <w:p w14:paraId="38508F10" w14:textId="77777777" w:rsidR="006E4E2F" w:rsidRDefault="006E4E2F" w:rsidP="006E4E2F">
            <w:pPr>
              <w:rPr>
                <w:b/>
              </w:rPr>
            </w:pPr>
          </w:p>
          <w:p w14:paraId="058D2804" w14:textId="77777777" w:rsidR="006E4E2F" w:rsidRDefault="006E4E2F" w:rsidP="006E4E2F">
            <w:pPr>
              <w:rPr>
                <w:b/>
              </w:rPr>
            </w:pPr>
          </w:p>
          <w:p w14:paraId="1344D4B5" w14:textId="77777777" w:rsidR="006E4E2F" w:rsidRDefault="006E4E2F" w:rsidP="006E4E2F">
            <w:pPr>
              <w:rPr>
                <w:b/>
              </w:rPr>
            </w:pPr>
          </w:p>
          <w:p w14:paraId="52A0E085" w14:textId="77777777" w:rsidR="006E4E2F" w:rsidRDefault="006E4E2F" w:rsidP="006E4E2F">
            <w:pPr>
              <w:rPr>
                <w:b/>
              </w:rPr>
            </w:pPr>
          </w:p>
          <w:p w14:paraId="00D23413" w14:textId="77777777" w:rsidR="006E4E2F" w:rsidRDefault="006E4E2F" w:rsidP="006E4E2F">
            <w:pPr>
              <w:rPr>
                <w:b/>
              </w:rPr>
            </w:pPr>
          </w:p>
          <w:p w14:paraId="1B2463A5" w14:textId="77777777" w:rsidR="006E4E2F" w:rsidRDefault="006E4E2F" w:rsidP="006E4E2F">
            <w:pPr>
              <w:rPr>
                <w:b/>
              </w:rPr>
            </w:pPr>
          </w:p>
          <w:p w14:paraId="5E0F60E5" w14:textId="77777777" w:rsidR="006E4E2F" w:rsidRDefault="006E4E2F" w:rsidP="006E4E2F">
            <w:pPr>
              <w:rPr>
                <w:b/>
              </w:rPr>
            </w:pPr>
          </w:p>
          <w:p w14:paraId="0F052020" w14:textId="77777777" w:rsidR="006E4E2F" w:rsidRDefault="006E4E2F" w:rsidP="006E4E2F">
            <w:pPr>
              <w:rPr>
                <w:b/>
              </w:rPr>
            </w:pPr>
          </w:p>
          <w:p w14:paraId="52AE2F36" w14:textId="77777777" w:rsidR="006E4E2F" w:rsidRDefault="006E4E2F" w:rsidP="006E4E2F">
            <w:pPr>
              <w:rPr>
                <w:b/>
              </w:rPr>
            </w:pPr>
          </w:p>
          <w:p w14:paraId="7F55FE4F" w14:textId="77777777" w:rsidR="006E4E2F" w:rsidRDefault="006E4E2F" w:rsidP="006E4E2F">
            <w:pPr>
              <w:rPr>
                <w:b/>
              </w:rPr>
            </w:pPr>
          </w:p>
          <w:p w14:paraId="210A18C8" w14:textId="77777777" w:rsidR="006E4E2F" w:rsidRDefault="006E4E2F" w:rsidP="006E4E2F">
            <w:pPr>
              <w:rPr>
                <w:b/>
              </w:rPr>
            </w:pPr>
          </w:p>
          <w:p w14:paraId="1B6582B5" w14:textId="77777777" w:rsidR="006E4E2F" w:rsidRDefault="006E4E2F" w:rsidP="006E4E2F">
            <w:pPr>
              <w:rPr>
                <w:b/>
              </w:rPr>
            </w:pPr>
          </w:p>
          <w:p w14:paraId="20540943" w14:textId="77777777" w:rsidR="006E4E2F" w:rsidRDefault="006E4E2F" w:rsidP="006E4E2F">
            <w:pPr>
              <w:rPr>
                <w:b/>
              </w:rPr>
            </w:pPr>
          </w:p>
          <w:p w14:paraId="52F408F5" w14:textId="77777777" w:rsidR="006E4E2F" w:rsidRDefault="006E4E2F" w:rsidP="006E4E2F">
            <w:pPr>
              <w:rPr>
                <w:b/>
              </w:rPr>
            </w:pPr>
          </w:p>
          <w:p w14:paraId="770892FD" w14:textId="77777777" w:rsidR="006E4E2F" w:rsidRDefault="006E4E2F" w:rsidP="006E4E2F">
            <w:pPr>
              <w:rPr>
                <w:b/>
              </w:rPr>
            </w:pPr>
          </w:p>
          <w:p w14:paraId="1EFBFB02" w14:textId="77777777" w:rsidR="006E4E2F" w:rsidRDefault="006E4E2F" w:rsidP="006E4E2F">
            <w:pPr>
              <w:rPr>
                <w:b/>
              </w:rPr>
            </w:pPr>
          </w:p>
          <w:p w14:paraId="43D94262" w14:textId="77777777" w:rsidR="006E4E2F" w:rsidRDefault="006E4E2F" w:rsidP="006E4E2F">
            <w:pPr>
              <w:rPr>
                <w:b/>
              </w:rPr>
            </w:pPr>
          </w:p>
          <w:p w14:paraId="00D48E76" w14:textId="77777777" w:rsidR="006E4E2F" w:rsidRDefault="006E4E2F" w:rsidP="006E4E2F">
            <w:pPr>
              <w:rPr>
                <w:b/>
              </w:rPr>
            </w:pPr>
          </w:p>
          <w:p w14:paraId="7569E4B5" w14:textId="77777777" w:rsidR="006E4E2F" w:rsidRDefault="006E4E2F" w:rsidP="006E4E2F">
            <w:pPr>
              <w:rPr>
                <w:b/>
              </w:rPr>
            </w:pPr>
          </w:p>
        </w:tc>
      </w:tr>
    </w:tbl>
    <w:p w14:paraId="67F92E27" w14:textId="77777777" w:rsidR="006E4E2F" w:rsidRDefault="006E4E2F">
      <w:pPr>
        <w:jc w:val="both"/>
        <w:rPr>
          <w:sz w:val="19"/>
        </w:rPr>
      </w:pPr>
    </w:p>
    <w:p w14:paraId="5D6C6C5A" w14:textId="77777777" w:rsidR="006E4E2F" w:rsidRDefault="006E4E2F">
      <w:pPr>
        <w:jc w:val="both"/>
        <w:rPr>
          <w:sz w:val="19"/>
        </w:rPr>
      </w:pPr>
      <w:r>
        <w:rPr>
          <w:noProof/>
        </w:rPr>
        <w:drawing>
          <wp:inline distT="0" distB="0" distL="0" distR="0" wp14:anchorId="76D65357" wp14:editId="17482F89">
            <wp:extent cx="6492240" cy="6289005"/>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cstate="print"/>
                    <a:srcRect/>
                    <a:stretch>
                      <a:fillRect/>
                    </a:stretch>
                  </pic:blipFill>
                  <pic:spPr bwMode="auto">
                    <a:xfrm>
                      <a:off x="0" y="0"/>
                      <a:ext cx="6492240" cy="6289005"/>
                    </a:xfrm>
                    <a:prstGeom prst="rect">
                      <a:avLst/>
                    </a:prstGeom>
                    <a:noFill/>
                    <a:ln w="9525">
                      <a:noFill/>
                      <a:miter lim="800000"/>
                      <a:headEnd/>
                      <a:tailEnd/>
                    </a:ln>
                  </pic:spPr>
                </pic:pic>
              </a:graphicData>
            </a:graphic>
          </wp:inline>
        </w:drawing>
      </w:r>
    </w:p>
    <w:p w14:paraId="23859EE6" w14:textId="77777777" w:rsidR="006E4E2F" w:rsidRDefault="006E4E2F">
      <w:pPr>
        <w:jc w:val="both"/>
        <w:rPr>
          <w:sz w:val="19"/>
        </w:rPr>
      </w:pPr>
      <w:r>
        <w:rPr>
          <w:noProof/>
        </w:rPr>
        <w:drawing>
          <wp:inline distT="0" distB="0" distL="0" distR="0" wp14:anchorId="47546938" wp14:editId="0C556A01">
            <wp:extent cx="6492240" cy="4832485"/>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1" cstate="print"/>
                    <a:srcRect/>
                    <a:stretch>
                      <a:fillRect/>
                    </a:stretch>
                  </pic:blipFill>
                  <pic:spPr bwMode="auto">
                    <a:xfrm>
                      <a:off x="0" y="0"/>
                      <a:ext cx="6492240" cy="4832485"/>
                    </a:xfrm>
                    <a:prstGeom prst="rect">
                      <a:avLst/>
                    </a:prstGeom>
                    <a:noFill/>
                    <a:ln w="9525">
                      <a:noFill/>
                      <a:miter lim="800000"/>
                      <a:headEnd/>
                      <a:tailEnd/>
                    </a:ln>
                  </pic:spPr>
                </pic:pic>
              </a:graphicData>
            </a:graphic>
          </wp:inline>
        </w:drawing>
      </w:r>
    </w:p>
    <w:p w14:paraId="582DAE1A" w14:textId="77777777" w:rsidR="006E4E2F" w:rsidRDefault="006E4E2F">
      <w:pPr>
        <w:jc w:val="both"/>
        <w:rPr>
          <w:sz w:val="19"/>
        </w:rPr>
      </w:pPr>
      <w:r>
        <w:rPr>
          <w:noProof/>
        </w:rPr>
        <w:drawing>
          <wp:inline distT="0" distB="0" distL="0" distR="0" wp14:anchorId="43D067FA" wp14:editId="2D31C3D4">
            <wp:extent cx="6121400" cy="44450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2" cstate="print"/>
                    <a:srcRect/>
                    <a:stretch>
                      <a:fillRect/>
                    </a:stretch>
                  </pic:blipFill>
                  <pic:spPr bwMode="auto">
                    <a:xfrm>
                      <a:off x="0" y="0"/>
                      <a:ext cx="6121400" cy="4445000"/>
                    </a:xfrm>
                    <a:prstGeom prst="rect">
                      <a:avLst/>
                    </a:prstGeom>
                    <a:noFill/>
                    <a:ln w="9525">
                      <a:noFill/>
                      <a:miter lim="800000"/>
                      <a:headEnd/>
                      <a:tailEnd/>
                    </a:ln>
                  </pic:spPr>
                </pic:pic>
              </a:graphicData>
            </a:graphic>
          </wp:inline>
        </w:drawing>
      </w:r>
    </w:p>
    <w:p w14:paraId="6B7CFF66" w14:textId="77777777" w:rsidR="006E4E2F" w:rsidRDefault="006E4E2F">
      <w:pPr>
        <w:jc w:val="both"/>
        <w:rPr>
          <w:sz w:val="19"/>
        </w:rPr>
      </w:pPr>
    </w:p>
    <w:p w14:paraId="355ED1BC" w14:textId="77777777" w:rsidR="006E4E2F" w:rsidRDefault="006E4E2F">
      <w:pPr>
        <w:jc w:val="both"/>
        <w:rPr>
          <w:sz w:val="19"/>
        </w:rPr>
      </w:pPr>
    </w:p>
    <w:p w14:paraId="11A0DF82" w14:textId="77777777" w:rsidR="006E4E2F" w:rsidRDefault="006E4E2F">
      <w:pPr>
        <w:jc w:val="both"/>
        <w:rPr>
          <w:sz w:val="19"/>
        </w:rPr>
      </w:pPr>
    </w:p>
    <w:p w14:paraId="63AB3945" w14:textId="77777777" w:rsidR="006E4E2F" w:rsidRDefault="006E4E2F">
      <w:pPr>
        <w:jc w:val="both"/>
        <w:rPr>
          <w:sz w:val="19"/>
        </w:rPr>
      </w:pPr>
      <w:r>
        <w:rPr>
          <w:noProof/>
          <w:sz w:val="19"/>
        </w:rPr>
        <w:drawing>
          <wp:inline distT="0" distB="0" distL="0" distR="0" wp14:anchorId="693265F8" wp14:editId="4D7EBFA6">
            <wp:extent cx="6489700" cy="6946900"/>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3" cstate="print"/>
                    <a:srcRect/>
                    <a:stretch>
                      <a:fillRect/>
                    </a:stretch>
                  </pic:blipFill>
                  <pic:spPr bwMode="auto">
                    <a:xfrm>
                      <a:off x="0" y="0"/>
                      <a:ext cx="6489700" cy="6946900"/>
                    </a:xfrm>
                    <a:prstGeom prst="rect">
                      <a:avLst/>
                    </a:prstGeom>
                    <a:noFill/>
                    <a:ln w="9525">
                      <a:noFill/>
                      <a:miter lim="800000"/>
                      <a:headEnd/>
                      <a:tailEnd/>
                    </a:ln>
                  </pic:spPr>
                </pic:pic>
              </a:graphicData>
            </a:graphic>
          </wp:inline>
        </w:drawing>
      </w:r>
    </w:p>
    <w:p w14:paraId="3AC0EB00" w14:textId="77777777" w:rsidR="006E4E2F" w:rsidRDefault="006E4E2F">
      <w:pPr>
        <w:jc w:val="both"/>
        <w:rPr>
          <w:sz w:val="19"/>
        </w:rPr>
      </w:pPr>
    </w:p>
    <w:p w14:paraId="16043E29" w14:textId="77777777" w:rsidR="006E4E2F" w:rsidRDefault="006E4E2F">
      <w:pPr>
        <w:jc w:val="both"/>
        <w:rPr>
          <w:sz w:val="19"/>
        </w:rPr>
      </w:pPr>
    </w:p>
    <w:p w14:paraId="3BD17899" w14:textId="77777777" w:rsidR="006E4E2F" w:rsidRDefault="006E4E2F">
      <w:pPr>
        <w:jc w:val="both"/>
        <w:rPr>
          <w:sz w:val="19"/>
        </w:rPr>
      </w:pPr>
      <w:r>
        <w:rPr>
          <w:noProof/>
          <w:sz w:val="19"/>
        </w:rPr>
        <w:drawing>
          <wp:inline distT="0" distB="0" distL="0" distR="0" wp14:anchorId="128B1401" wp14:editId="7C8B35E3">
            <wp:extent cx="6489700" cy="5918200"/>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4" cstate="print"/>
                    <a:srcRect/>
                    <a:stretch>
                      <a:fillRect/>
                    </a:stretch>
                  </pic:blipFill>
                  <pic:spPr bwMode="auto">
                    <a:xfrm>
                      <a:off x="0" y="0"/>
                      <a:ext cx="6489700" cy="5918200"/>
                    </a:xfrm>
                    <a:prstGeom prst="rect">
                      <a:avLst/>
                    </a:prstGeom>
                    <a:noFill/>
                    <a:ln w="9525">
                      <a:noFill/>
                      <a:miter lim="800000"/>
                      <a:headEnd/>
                      <a:tailEnd/>
                    </a:ln>
                  </pic:spPr>
                </pic:pic>
              </a:graphicData>
            </a:graphic>
          </wp:inline>
        </w:drawing>
      </w:r>
    </w:p>
    <w:p w14:paraId="6E0C46EB" w14:textId="77777777" w:rsidR="006E4E2F" w:rsidRDefault="006E4E2F">
      <w:pPr>
        <w:jc w:val="both"/>
        <w:rPr>
          <w:sz w:val="19"/>
        </w:rPr>
      </w:pPr>
    </w:p>
    <w:p w14:paraId="68098E32" w14:textId="77777777" w:rsidR="006E4E2F" w:rsidRDefault="006E4E2F">
      <w:pPr>
        <w:jc w:val="both"/>
        <w:rPr>
          <w:sz w:val="19"/>
        </w:rPr>
      </w:pPr>
    </w:p>
    <w:p w14:paraId="51A0F27F" w14:textId="77777777" w:rsidR="006E4E2F" w:rsidRDefault="006E4E2F">
      <w:pPr>
        <w:jc w:val="both"/>
        <w:rPr>
          <w:sz w:val="19"/>
        </w:rPr>
        <w:sectPr w:rsidR="006E4E2F" w:rsidSect="001B292F">
          <w:headerReference w:type="default" r:id="rId205"/>
          <w:footerReference w:type="default" r:id="rId206"/>
          <w:pgSz w:w="12240" w:h="15840" w:code="1"/>
          <w:pgMar w:top="1008" w:right="1008" w:bottom="1008" w:left="1008" w:header="432" w:footer="527" w:gutter="0"/>
          <w:paperSrc w:first="1270" w:other="1270"/>
          <w:pgNumType w:start="1"/>
          <w:cols w:space="720"/>
          <w:docGrid w:linePitch="360"/>
        </w:sectPr>
      </w:pPr>
    </w:p>
    <w:p w14:paraId="2683E647" w14:textId="77777777" w:rsidR="00E026F1" w:rsidRDefault="00E026F1">
      <w:pPr>
        <w:jc w:val="both"/>
        <w:rPr>
          <w:sz w:val="19"/>
        </w:rPr>
      </w:pPr>
    </w:p>
    <w:p w14:paraId="2D25FA1A" w14:textId="77777777" w:rsidR="00E026F1" w:rsidRDefault="00E026F1">
      <w:pPr>
        <w:jc w:val="both"/>
        <w:rPr>
          <w:sz w:val="19"/>
        </w:rPr>
      </w:pPr>
    </w:p>
    <w:p w14:paraId="24F875CA" w14:textId="77777777" w:rsidR="00E026F1" w:rsidRDefault="00E026F1">
      <w:pPr>
        <w:jc w:val="center"/>
        <w:rPr>
          <w:b/>
        </w:rPr>
      </w:pPr>
      <w:r>
        <w:rPr>
          <w:b/>
        </w:rPr>
        <w:t>SUPPLEMENTARY GENERAL REQUIREMENTS</w:t>
      </w:r>
    </w:p>
    <w:p w14:paraId="6ACB7EA7" w14:textId="77777777" w:rsidR="00E026F1" w:rsidRDefault="00E026F1">
      <w:pPr>
        <w:jc w:val="center"/>
        <w:rPr>
          <w:b/>
        </w:rPr>
      </w:pPr>
    </w:p>
    <w:p w14:paraId="1BC6B652" w14:textId="77777777" w:rsidR="00E026F1" w:rsidRDefault="00E026F1">
      <w:pPr>
        <w:jc w:val="both"/>
      </w:pPr>
    </w:p>
    <w:p w14:paraId="314D1FC3" w14:textId="77777777" w:rsidR="00E026F1" w:rsidRDefault="00E026F1">
      <w:pPr>
        <w:jc w:val="both"/>
      </w:pPr>
    </w:p>
    <w:p w14:paraId="76C8499D" w14:textId="77777777" w:rsidR="00E026F1" w:rsidRDefault="00E026F1">
      <w:pPr>
        <w:jc w:val="both"/>
        <w:rPr>
          <w:sz w:val="19"/>
        </w:rPr>
      </w:pPr>
      <w:r>
        <w:t xml:space="preserve">1. </w:t>
      </w:r>
      <w:r>
        <w:rPr>
          <w:sz w:val="19"/>
          <w:u w:val="single"/>
        </w:rPr>
        <w:t>Minority Vendor Designee.</w:t>
      </w:r>
      <w:r>
        <w:rPr>
          <w:sz w:val="19"/>
        </w:rPr>
        <w:t xml:space="preserve">  The minority vendor designee of the Board of Regents of the University System of Georgia to act as liaison with minority vendors is </w:t>
      </w:r>
      <w:r w:rsidR="000464A7">
        <w:rPr>
          <w:sz w:val="19"/>
          <w:u w:val="single"/>
        </w:rPr>
        <w:t xml:space="preserve">  Ms. Christina Hobbs</w:t>
      </w:r>
      <w:r w:rsidR="000464A7">
        <w:rPr>
          <w:sz w:val="19"/>
          <w:u w:val="single"/>
        </w:rPr>
        <w:tab/>
      </w:r>
      <w:r>
        <w:rPr>
          <w:sz w:val="19"/>
        </w:rPr>
        <w:t xml:space="preserve">.  For more information, please contact the Board of Regents’ Office of Business Development by e-mail at </w:t>
      </w:r>
      <w:hyperlink r:id="rId207" w:history="1">
        <w:r>
          <w:rPr>
            <w:rStyle w:val="Hyperlink"/>
            <w:sz w:val="19"/>
          </w:rPr>
          <w:t>BusinessDevelopment@usg.edu</w:t>
        </w:r>
      </w:hyperlink>
      <w:r>
        <w:rPr>
          <w:sz w:val="19"/>
        </w:rPr>
        <w:t>.</w:t>
      </w:r>
    </w:p>
    <w:p w14:paraId="7CBCFAB3" w14:textId="77777777" w:rsidR="00E46601" w:rsidRDefault="00E46601">
      <w:pPr>
        <w:jc w:val="both"/>
        <w:rPr>
          <w:sz w:val="19"/>
        </w:rPr>
      </w:pPr>
    </w:p>
    <w:p w14:paraId="78EAB02B" w14:textId="77777777" w:rsidR="00817AF0" w:rsidRDefault="00817AF0" w:rsidP="00817AF0">
      <w:pPr>
        <w:autoSpaceDE w:val="0"/>
        <w:autoSpaceDN w:val="0"/>
        <w:adjustRightInd w:val="0"/>
        <w:rPr>
          <w:color w:val="000000"/>
        </w:rPr>
      </w:pPr>
      <w:r>
        <w:rPr>
          <w:color w:val="000000"/>
        </w:rPr>
        <w:t>2. The use of all forms of tobacco products on property owned, leased, rented, in the possession of, or in any</w:t>
      </w:r>
    </w:p>
    <w:p w14:paraId="5E75474C" w14:textId="77777777" w:rsidR="00817AF0" w:rsidRDefault="00817AF0" w:rsidP="00817AF0">
      <w:pPr>
        <w:autoSpaceDE w:val="0"/>
        <w:autoSpaceDN w:val="0"/>
        <w:adjustRightInd w:val="0"/>
        <w:rPr>
          <w:color w:val="000000"/>
        </w:rPr>
      </w:pPr>
      <w:r>
        <w:rPr>
          <w:color w:val="000000"/>
        </w:rPr>
        <w:t>way used by the USG or its affiliates is expressly prohibited. “Tobacco Products” is defined as cigarettes,</w:t>
      </w:r>
    </w:p>
    <w:p w14:paraId="543D1B2E" w14:textId="77777777" w:rsidR="00817AF0" w:rsidRDefault="00817AF0" w:rsidP="00817AF0">
      <w:pPr>
        <w:autoSpaceDE w:val="0"/>
        <w:autoSpaceDN w:val="0"/>
        <w:adjustRightInd w:val="0"/>
        <w:rPr>
          <w:color w:val="000000"/>
        </w:rPr>
      </w:pPr>
      <w:r>
        <w:rPr>
          <w:color w:val="000000"/>
        </w:rPr>
        <w:t>cigars, pipes, all forms of smokeless tobacco, clove cigarettes and any other smoking devices that use</w:t>
      </w:r>
    </w:p>
    <w:p w14:paraId="4748951E" w14:textId="77777777" w:rsidR="00817AF0" w:rsidRDefault="00817AF0" w:rsidP="00817AF0">
      <w:pPr>
        <w:autoSpaceDE w:val="0"/>
        <w:autoSpaceDN w:val="0"/>
        <w:adjustRightInd w:val="0"/>
        <w:rPr>
          <w:color w:val="000000"/>
        </w:rPr>
      </w:pPr>
      <w:r>
        <w:rPr>
          <w:color w:val="000000"/>
        </w:rPr>
        <w:t>tobacco such as hookahs or simulate the use of tobacco such as electronic cigarettes.</w:t>
      </w:r>
    </w:p>
    <w:p w14:paraId="468D7ED5" w14:textId="77777777" w:rsidR="00817AF0" w:rsidRDefault="00817AF0" w:rsidP="00817AF0">
      <w:pPr>
        <w:autoSpaceDE w:val="0"/>
        <w:autoSpaceDN w:val="0"/>
        <w:adjustRightInd w:val="0"/>
        <w:rPr>
          <w:color w:val="000000"/>
        </w:rPr>
      </w:pPr>
      <w:r>
        <w:rPr>
          <w:color w:val="000000"/>
        </w:rPr>
        <w:t>(Board of Regents Policy Manual, 9.1.7 Tobacco and Smoke-Free Campus Policy.</w:t>
      </w:r>
    </w:p>
    <w:p w14:paraId="3D47908A" w14:textId="77777777" w:rsidR="00817AF0" w:rsidRDefault="00476187" w:rsidP="00817AF0">
      <w:pPr>
        <w:autoSpaceDE w:val="0"/>
        <w:autoSpaceDN w:val="0"/>
        <w:adjustRightInd w:val="0"/>
        <w:rPr>
          <w:color w:val="000000"/>
        </w:rPr>
      </w:pPr>
      <w:hyperlink r:id="rId208" w:anchor="p9.1.7_tobacco_and_smoke_free_campus_policy" w:history="1">
        <w:r w:rsidR="00817AF0" w:rsidRPr="00FE36FE">
          <w:rPr>
            <w:rStyle w:val="Hyperlink"/>
          </w:rPr>
          <w:t>http://www.usg.edu/policymanual/section9/policy/C503/#p9.1.7_tobacco_and_smoke_free_campus_policy</w:t>
        </w:r>
      </w:hyperlink>
      <w:r w:rsidR="00817AF0">
        <w:rPr>
          <w:color w:val="000000"/>
        </w:rPr>
        <w:t>)</w:t>
      </w:r>
    </w:p>
    <w:p w14:paraId="7D80CBD4" w14:textId="77777777" w:rsidR="00817AF0" w:rsidRDefault="00817AF0" w:rsidP="00817AF0">
      <w:pPr>
        <w:autoSpaceDE w:val="0"/>
        <w:autoSpaceDN w:val="0"/>
        <w:adjustRightInd w:val="0"/>
        <w:rPr>
          <w:color w:val="000000"/>
        </w:rPr>
      </w:pPr>
    </w:p>
    <w:p w14:paraId="51189214" w14:textId="77777777" w:rsidR="00E46601" w:rsidRDefault="00817AF0" w:rsidP="00817AF0">
      <w:pPr>
        <w:jc w:val="both"/>
      </w:pPr>
      <w:r>
        <w:rPr>
          <w:color w:val="000000"/>
        </w:rPr>
        <w:t>3. Design Builder may be required to use e-Builder, the BOR’s Capital Program Management Software.</w:t>
      </w:r>
    </w:p>
    <w:sectPr w:rsidR="00E46601" w:rsidSect="001B292F">
      <w:headerReference w:type="even" r:id="rId209"/>
      <w:headerReference w:type="default" r:id="rId210"/>
      <w:footerReference w:type="default" r:id="rId211"/>
      <w:headerReference w:type="first" r:id="rId212"/>
      <w:pgSz w:w="12240" w:h="15840" w:code="1"/>
      <w:pgMar w:top="1008" w:right="1008" w:bottom="1008" w:left="1008" w:header="432" w:footer="720" w:gutter="0"/>
      <w:paperSrc w:first="1270" w:other="127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71E1C9" w14:textId="77777777" w:rsidR="00EC1B0C" w:rsidRDefault="00EC1B0C">
      <w:r>
        <w:separator/>
      </w:r>
    </w:p>
  </w:endnote>
  <w:endnote w:type="continuationSeparator" w:id="0">
    <w:p w14:paraId="0B7F91D7" w14:textId="77777777" w:rsidR="00EC1B0C" w:rsidRDefault="00EC1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A5EFA" w14:textId="0D6EF827" w:rsidR="00EC1B0C" w:rsidRPr="000464A7" w:rsidRDefault="00EC1B0C">
    <w:pPr>
      <w:pStyle w:val="Footer"/>
      <w:rPr>
        <w:smallCaps/>
        <w:sz w:val="16"/>
        <w:szCs w:val="16"/>
      </w:rPr>
    </w:pPr>
    <w:r>
      <w:rPr>
        <w:smallCaps/>
        <w:sz w:val="16"/>
        <w:szCs w:val="16"/>
      </w:rPr>
      <w:t>Version 06/17/16</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5E460" w14:textId="33C94FC6" w:rsidR="00EC1B0C" w:rsidRPr="000464A7" w:rsidRDefault="00EC1B0C">
    <w:pPr>
      <w:pStyle w:val="Footer"/>
      <w:jc w:val="center"/>
      <w:rPr>
        <w:smallCaps/>
        <w:sz w:val="16"/>
        <w:szCs w:val="16"/>
      </w:rPr>
    </w:pPr>
    <w:r w:rsidRPr="000464A7">
      <w:rPr>
        <w:rStyle w:val="PageNumber"/>
        <w:smallCaps/>
        <w:sz w:val="16"/>
        <w:szCs w:val="16"/>
      </w:rPr>
      <w:t>C-1-</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0C2737">
      <w:rPr>
        <w:rStyle w:val="PageNumber"/>
        <w:smallCaps/>
        <w:noProof/>
        <w:sz w:val="16"/>
        <w:szCs w:val="16"/>
      </w:rPr>
      <w:t>3</w:t>
    </w:r>
    <w:r w:rsidRPr="000464A7">
      <w:rPr>
        <w:rStyle w:val="PageNumber"/>
        <w:smallCaps/>
        <w:sz w:val="16"/>
        <w:szCs w:val="16"/>
      </w:rPr>
      <w:fldChar w:fldCharType="end"/>
    </w:r>
  </w:p>
  <w:p w14:paraId="7FB70B17" w14:textId="77777777" w:rsidR="00EC1B0C" w:rsidRPr="000464A7" w:rsidRDefault="00EC1B0C">
    <w:pPr>
      <w:pStyle w:val="Footer"/>
      <w:rPr>
        <w:smallCaps/>
        <w:sz w:val="16"/>
        <w:szCs w:val="16"/>
      </w:rPr>
    </w:pPr>
  </w:p>
  <w:p w14:paraId="2C3177DA" w14:textId="77777777" w:rsidR="00EC1B0C" w:rsidRPr="000464A7" w:rsidRDefault="00EC1B0C">
    <w:pPr>
      <w:pStyle w:val="Footer"/>
      <w:rPr>
        <w:smallCaps/>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EA9FF" w14:textId="3C7BABF5" w:rsidR="00EC1B0C" w:rsidRPr="000464A7" w:rsidRDefault="00EC1B0C">
    <w:pPr>
      <w:pStyle w:val="Footer"/>
      <w:jc w:val="center"/>
      <w:rPr>
        <w:smallCaps/>
        <w:sz w:val="16"/>
        <w:szCs w:val="16"/>
      </w:rPr>
    </w:pPr>
    <w:r w:rsidRPr="000464A7">
      <w:rPr>
        <w:rStyle w:val="PageNumber"/>
        <w:smallCaps/>
        <w:sz w:val="16"/>
        <w:szCs w:val="16"/>
      </w:rPr>
      <w:t>C-2-</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0C2737">
      <w:rPr>
        <w:rStyle w:val="PageNumber"/>
        <w:smallCaps/>
        <w:noProof/>
        <w:sz w:val="16"/>
        <w:szCs w:val="16"/>
      </w:rPr>
      <w:t>3</w:t>
    </w:r>
    <w:r w:rsidRPr="000464A7">
      <w:rPr>
        <w:rStyle w:val="PageNumber"/>
        <w:smallCaps/>
        <w:sz w:val="16"/>
        <w:szCs w:val="16"/>
      </w:rPr>
      <w:fldChar w:fldCharType="end"/>
    </w:r>
  </w:p>
  <w:p w14:paraId="21BC540F" w14:textId="77777777" w:rsidR="00EC1B0C" w:rsidRPr="000464A7" w:rsidRDefault="00EC1B0C">
    <w:pPr>
      <w:pStyle w:val="Footer"/>
      <w:rPr>
        <w:smallCaps/>
        <w:sz w:val="16"/>
        <w:szCs w:val="16"/>
      </w:rPr>
    </w:pPr>
  </w:p>
  <w:p w14:paraId="50F194AC" w14:textId="77777777" w:rsidR="00EC1B0C" w:rsidRPr="000464A7" w:rsidRDefault="00EC1B0C">
    <w:pPr>
      <w:pStyle w:val="Footer"/>
      <w:rPr>
        <w:smallCaps/>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D3723" w14:textId="76BC8B9A" w:rsidR="00EC1B0C" w:rsidRPr="000464A7" w:rsidRDefault="00EC1B0C">
    <w:pPr>
      <w:pStyle w:val="Footer"/>
      <w:jc w:val="center"/>
      <w:rPr>
        <w:smallCaps/>
        <w:sz w:val="16"/>
        <w:szCs w:val="16"/>
      </w:rPr>
    </w:pPr>
    <w:r w:rsidRPr="000464A7">
      <w:rPr>
        <w:rStyle w:val="PageNumber"/>
        <w:smallCaps/>
        <w:sz w:val="16"/>
        <w:szCs w:val="16"/>
      </w:rPr>
      <w:t>C-3-</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0C2737">
      <w:rPr>
        <w:rStyle w:val="PageNumber"/>
        <w:smallCaps/>
        <w:noProof/>
        <w:sz w:val="16"/>
        <w:szCs w:val="16"/>
      </w:rPr>
      <w:t>1</w:t>
    </w:r>
    <w:r w:rsidRPr="000464A7">
      <w:rPr>
        <w:rStyle w:val="PageNumber"/>
        <w:smallCaps/>
        <w:sz w:val="16"/>
        <w:szCs w:val="16"/>
      </w:rPr>
      <w:fldChar w:fldCharType="end"/>
    </w:r>
  </w:p>
  <w:p w14:paraId="15E9107C" w14:textId="77777777" w:rsidR="00EC1B0C" w:rsidRPr="000464A7" w:rsidRDefault="00EC1B0C">
    <w:pPr>
      <w:pStyle w:val="Footer"/>
      <w:rPr>
        <w:smallCaps/>
        <w:sz w:val="16"/>
        <w:szCs w:val="16"/>
      </w:rPr>
    </w:pPr>
  </w:p>
  <w:p w14:paraId="292A2590" w14:textId="77777777" w:rsidR="00EC1B0C" w:rsidRPr="000464A7" w:rsidRDefault="00EC1B0C">
    <w:pPr>
      <w:pStyle w:val="Footer"/>
      <w:rPr>
        <w:smallCaps/>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2D8E6" w14:textId="703E5801" w:rsidR="00EC1B0C" w:rsidRPr="000464A7" w:rsidRDefault="00EC1B0C">
    <w:pPr>
      <w:pStyle w:val="Footer"/>
      <w:jc w:val="center"/>
      <w:rPr>
        <w:smallCaps/>
        <w:sz w:val="16"/>
        <w:szCs w:val="16"/>
      </w:rPr>
    </w:pPr>
    <w:r w:rsidRPr="000464A7">
      <w:rPr>
        <w:rStyle w:val="PageNumber"/>
        <w:smallCaps/>
        <w:sz w:val="16"/>
        <w:szCs w:val="16"/>
      </w:rPr>
      <w:t>D-</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0C2737">
      <w:rPr>
        <w:rStyle w:val="PageNumber"/>
        <w:smallCaps/>
        <w:noProof/>
        <w:sz w:val="16"/>
        <w:szCs w:val="16"/>
      </w:rPr>
      <w:t>1</w:t>
    </w:r>
    <w:r w:rsidRPr="000464A7">
      <w:rPr>
        <w:rStyle w:val="PageNumber"/>
        <w:smallCaps/>
        <w:sz w:val="16"/>
        <w:szCs w:val="16"/>
      </w:rPr>
      <w:fldChar w:fldCharType="end"/>
    </w:r>
  </w:p>
  <w:p w14:paraId="32A7EABD" w14:textId="77777777" w:rsidR="00EC1B0C" w:rsidRPr="000464A7" w:rsidRDefault="00EC1B0C">
    <w:pPr>
      <w:pStyle w:val="Footer"/>
      <w:rPr>
        <w:smallCaps/>
        <w:sz w:val="16"/>
        <w:szCs w:val="16"/>
      </w:rPr>
    </w:pPr>
  </w:p>
  <w:p w14:paraId="6EE51FD0" w14:textId="77777777" w:rsidR="00EC1B0C" w:rsidRPr="000464A7" w:rsidRDefault="00EC1B0C">
    <w:pPr>
      <w:pStyle w:val="Footer"/>
      <w:rPr>
        <w:smallCaps/>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8D5D7" w14:textId="77777777" w:rsidR="00EC1B0C" w:rsidRPr="000464A7" w:rsidRDefault="00EC1B0C">
    <w:pPr>
      <w:pStyle w:val="Footer"/>
      <w:tabs>
        <w:tab w:val="clear" w:pos="4320"/>
        <w:tab w:val="center" w:pos="5400"/>
      </w:tabs>
      <w:rPr>
        <w:rStyle w:val="PageNumber"/>
        <w:smallCaps/>
        <w:sz w:val="16"/>
        <w:szCs w:val="16"/>
      </w:rPr>
    </w:pPr>
    <w:r w:rsidRPr="000464A7">
      <w:rPr>
        <w:smallCaps/>
        <w:sz w:val="16"/>
        <w:szCs w:val="16"/>
      </w:rPr>
      <w:tab/>
    </w:r>
    <w:r w:rsidRPr="000464A7">
      <w:rPr>
        <w:rStyle w:val="PageNumber"/>
        <w:smallCaps/>
        <w:sz w:val="16"/>
        <w:szCs w:val="16"/>
      </w:rPr>
      <w:t>E-</w:t>
    </w:r>
    <w:r>
      <w:rPr>
        <w:rStyle w:val="PageNumber"/>
        <w:smallCaps/>
        <w:sz w:val="16"/>
        <w:szCs w:val="16"/>
      </w:rPr>
      <w:t>1</w:t>
    </w:r>
  </w:p>
  <w:p w14:paraId="2D3083BB" w14:textId="77777777" w:rsidR="00EC1B0C" w:rsidRPr="000464A7" w:rsidRDefault="00EC1B0C">
    <w:pPr>
      <w:pStyle w:val="Footer"/>
      <w:tabs>
        <w:tab w:val="clear" w:pos="4320"/>
        <w:tab w:val="center" w:pos="5400"/>
      </w:tabs>
      <w:rPr>
        <w:smallCaps/>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F0F68" w14:textId="5A22B0B9" w:rsidR="00EC1B0C" w:rsidRPr="000464A7" w:rsidRDefault="00EC1B0C">
    <w:pPr>
      <w:pStyle w:val="Footer"/>
      <w:jc w:val="center"/>
      <w:rPr>
        <w:smallCaps/>
        <w:sz w:val="16"/>
        <w:szCs w:val="16"/>
      </w:rPr>
    </w:pPr>
    <w:r w:rsidRPr="000464A7">
      <w:rPr>
        <w:rStyle w:val="PageNumber"/>
        <w:smallCaps/>
        <w:sz w:val="16"/>
        <w:szCs w:val="16"/>
      </w:rPr>
      <w:t>F-</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F96546">
      <w:rPr>
        <w:rStyle w:val="PageNumber"/>
        <w:smallCaps/>
        <w:noProof/>
        <w:sz w:val="16"/>
        <w:szCs w:val="16"/>
      </w:rPr>
      <w:t>1</w:t>
    </w:r>
    <w:r w:rsidRPr="000464A7">
      <w:rPr>
        <w:rStyle w:val="PageNumber"/>
        <w:smallCaps/>
        <w:sz w:val="16"/>
        <w:szCs w:val="16"/>
      </w:rPr>
      <w:fldChar w:fldCharType="end"/>
    </w:r>
  </w:p>
  <w:p w14:paraId="6D3EE757" w14:textId="77777777" w:rsidR="00EC1B0C" w:rsidRPr="000464A7" w:rsidRDefault="00EC1B0C">
    <w:pPr>
      <w:pStyle w:val="Footer"/>
      <w:rPr>
        <w:smallCaps/>
        <w:sz w:val="16"/>
        <w:szCs w:val="16"/>
      </w:rPr>
    </w:pPr>
  </w:p>
  <w:p w14:paraId="213DD770" w14:textId="77777777" w:rsidR="00EC1B0C" w:rsidRPr="000464A7" w:rsidRDefault="00EC1B0C">
    <w:pPr>
      <w:pStyle w:val="Footer"/>
      <w:rPr>
        <w:smallCaps/>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577E1" w14:textId="25940D3C" w:rsidR="00EC1B0C" w:rsidRPr="000464A7" w:rsidRDefault="00EC1B0C">
    <w:pPr>
      <w:pStyle w:val="Footer"/>
      <w:jc w:val="center"/>
      <w:rPr>
        <w:smallCaps/>
        <w:sz w:val="16"/>
        <w:szCs w:val="16"/>
      </w:rPr>
    </w:pPr>
    <w:r w:rsidRPr="000464A7">
      <w:rPr>
        <w:rStyle w:val="PageNumber"/>
        <w:smallCaps/>
        <w:sz w:val="16"/>
        <w:szCs w:val="16"/>
      </w:rPr>
      <w:t>G-</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F96546">
      <w:rPr>
        <w:rStyle w:val="PageNumber"/>
        <w:smallCaps/>
        <w:noProof/>
        <w:sz w:val="16"/>
        <w:szCs w:val="16"/>
      </w:rPr>
      <w:t>2</w:t>
    </w:r>
    <w:r w:rsidRPr="000464A7">
      <w:rPr>
        <w:rStyle w:val="PageNumber"/>
        <w:smallCaps/>
        <w:sz w:val="16"/>
        <w:szCs w:val="16"/>
      </w:rPr>
      <w:fldChar w:fldCharType="end"/>
    </w:r>
  </w:p>
  <w:p w14:paraId="1F749DD3" w14:textId="77777777" w:rsidR="00EC1B0C" w:rsidRPr="000464A7" w:rsidRDefault="00EC1B0C">
    <w:pPr>
      <w:pStyle w:val="Footer"/>
      <w:rPr>
        <w:smallCaps/>
        <w:sz w:val="16"/>
        <w:szCs w:val="16"/>
      </w:rPr>
    </w:pPr>
  </w:p>
  <w:p w14:paraId="57D76C23" w14:textId="77777777" w:rsidR="00EC1B0C" w:rsidRPr="000464A7" w:rsidRDefault="00EC1B0C">
    <w:pPr>
      <w:pStyle w:val="Footer"/>
      <w:rPr>
        <w:smallCaps/>
        <w:sz w:val="16"/>
        <w:szCs w:val="16"/>
      </w:rPr>
    </w:pPr>
  </w:p>
  <w:p w14:paraId="7E5C554D" w14:textId="77777777" w:rsidR="00EC1B0C" w:rsidRPr="000464A7" w:rsidRDefault="00EC1B0C">
    <w:pPr>
      <w:pStyle w:val="Footer"/>
      <w:rPr>
        <w:smallCaps/>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296D9" w14:textId="69A199D7" w:rsidR="00EC1B0C" w:rsidRPr="000464A7" w:rsidRDefault="00EC1B0C">
    <w:pPr>
      <w:pStyle w:val="Footer"/>
      <w:jc w:val="center"/>
      <w:rPr>
        <w:smallCaps/>
        <w:sz w:val="16"/>
        <w:szCs w:val="16"/>
      </w:rPr>
    </w:pPr>
    <w:r>
      <w:rPr>
        <w:rStyle w:val="PageNumber"/>
        <w:smallCaps/>
        <w:sz w:val="16"/>
        <w:szCs w:val="16"/>
      </w:rPr>
      <w:t>H</w:t>
    </w:r>
    <w:r w:rsidRPr="000464A7">
      <w:rPr>
        <w:rStyle w:val="PageNumber"/>
        <w:smallCaps/>
        <w:sz w:val="16"/>
        <w:szCs w:val="16"/>
      </w:rPr>
      <w:t>-</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F96546">
      <w:rPr>
        <w:rStyle w:val="PageNumber"/>
        <w:smallCaps/>
        <w:noProof/>
        <w:sz w:val="16"/>
        <w:szCs w:val="16"/>
      </w:rPr>
      <w:t>3</w:t>
    </w:r>
    <w:r w:rsidRPr="000464A7">
      <w:rPr>
        <w:rStyle w:val="PageNumber"/>
        <w:smallCaps/>
        <w:sz w:val="16"/>
        <w:szCs w:val="16"/>
      </w:rPr>
      <w:fldChar w:fldCharType="end"/>
    </w:r>
  </w:p>
  <w:p w14:paraId="6971F04D" w14:textId="77777777" w:rsidR="00EC1B0C" w:rsidRPr="000464A7" w:rsidRDefault="00EC1B0C">
    <w:pPr>
      <w:pStyle w:val="Footer"/>
      <w:rPr>
        <w:smallCaps/>
        <w:sz w:val="16"/>
        <w:szCs w:val="16"/>
      </w:rPr>
    </w:pPr>
  </w:p>
  <w:p w14:paraId="531CA246" w14:textId="77777777" w:rsidR="00EC1B0C" w:rsidRPr="000464A7" w:rsidRDefault="00EC1B0C">
    <w:pPr>
      <w:pStyle w:val="Footer"/>
      <w:rPr>
        <w:smallCaps/>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6DBA0" w14:textId="52620960" w:rsidR="00EC1B0C" w:rsidRPr="000464A7" w:rsidRDefault="00EC1B0C">
    <w:pPr>
      <w:pStyle w:val="Footer"/>
      <w:jc w:val="center"/>
      <w:rPr>
        <w:smallCaps/>
        <w:sz w:val="16"/>
        <w:szCs w:val="16"/>
      </w:rPr>
    </w:pPr>
    <w:r>
      <w:rPr>
        <w:rStyle w:val="PageNumber"/>
        <w:smallCaps/>
        <w:sz w:val="16"/>
        <w:szCs w:val="16"/>
      </w:rPr>
      <w:t>I</w:t>
    </w:r>
    <w:r w:rsidRPr="000464A7">
      <w:rPr>
        <w:rStyle w:val="PageNumber"/>
        <w:smallCaps/>
        <w:sz w:val="16"/>
        <w:szCs w:val="16"/>
      </w:rPr>
      <w:t>-</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F96546">
      <w:rPr>
        <w:rStyle w:val="PageNumber"/>
        <w:smallCaps/>
        <w:noProof/>
        <w:sz w:val="16"/>
        <w:szCs w:val="16"/>
      </w:rPr>
      <w:t>5</w:t>
    </w:r>
    <w:r w:rsidRPr="000464A7">
      <w:rPr>
        <w:rStyle w:val="PageNumber"/>
        <w:smallCaps/>
        <w:sz w:val="16"/>
        <w:szCs w:val="16"/>
      </w:rPr>
      <w:fldChar w:fldCharType="end"/>
    </w:r>
  </w:p>
  <w:p w14:paraId="41147938" w14:textId="77777777" w:rsidR="00EC1B0C" w:rsidRPr="000464A7" w:rsidRDefault="00EC1B0C">
    <w:pPr>
      <w:pStyle w:val="Footer"/>
      <w:rPr>
        <w:smallCaps/>
        <w:sz w:val="16"/>
        <w:szCs w:val="16"/>
      </w:rPr>
    </w:pPr>
  </w:p>
  <w:p w14:paraId="497B28FE" w14:textId="77777777" w:rsidR="00EC1B0C" w:rsidRPr="000464A7" w:rsidRDefault="00EC1B0C">
    <w:pPr>
      <w:pStyle w:val="Footer"/>
      <w:rPr>
        <w:smallCaps/>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40027" w14:textId="4499F23E" w:rsidR="00EC1B0C" w:rsidRPr="000464A7" w:rsidRDefault="00EC1B0C">
    <w:pPr>
      <w:pStyle w:val="Footer"/>
      <w:jc w:val="center"/>
      <w:rPr>
        <w:smallCaps/>
        <w:sz w:val="16"/>
        <w:szCs w:val="16"/>
      </w:rPr>
    </w:pPr>
    <w:r w:rsidRPr="000464A7">
      <w:rPr>
        <w:rStyle w:val="PageNumber"/>
        <w:smallCaps/>
        <w:sz w:val="16"/>
        <w:szCs w:val="16"/>
      </w:rPr>
      <w:t>J-</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F96546">
      <w:rPr>
        <w:rStyle w:val="PageNumber"/>
        <w:smallCaps/>
        <w:noProof/>
        <w:sz w:val="16"/>
        <w:szCs w:val="16"/>
      </w:rPr>
      <w:t>1</w:t>
    </w:r>
    <w:r w:rsidRPr="000464A7">
      <w:rPr>
        <w:rStyle w:val="PageNumber"/>
        <w:smallCaps/>
        <w:sz w:val="16"/>
        <w:szCs w:val="16"/>
      </w:rPr>
      <w:fldChar w:fldCharType="end"/>
    </w:r>
  </w:p>
  <w:p w14:paraId="1736B6BB" w14:textId="77777777" w:rsidR="00EC1B0C" w:rsidRPr="000464A7" w:rsidRDefault="00EC1B0C">
    <w:pPr>
      <w:pStyle w:val="Footer"/>
      <w:rPr>
        <w:smallCaps/>
        <w:sz w:val="16"/>
        <w:szCs w:val="16"/>
      </w:rPr>
    </w:pPr>
  </w:p>
  <w:p w14:paraId="290CE041" w14:textId="77777777" w:rsidR="00EC1B0C" w:rsidRPr="000464A7" w:rsidRDefault="00EC1B0C" w:rsidP="000464A7">
    <w:pPr>
      <w:pStyle w:val="Footer"/>
      <w:rPr>
        <w:small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552BA" w14:textId="77777777" w:rsidR="00EC1B0C" w:rsidRPr="000464A7" w:rsidRDefault="00EC1B0C">
    <w:pPr>
      <w:pStyle w:val="Footer"/>
      <w:tabs>
        <w:tab w:val="clear" w:pos="4320"/>
        <w:tab w:val="clear" w:pos="8640"/>
        <w:tab w:val="right" w:pos="10224"/>
      </w:tabs>
      <w:jc w:val="center"/>
      <w:rPr>
        <w:smallCaps/>
        <w:sz w:val="16"/>
        <w:szCs w:val="16"/>
      </w:rPr>
    </w:pPr>
    <w:r w:rsidRPr="000464A7">
      <w:rPr>
        <w:smallCaps/>
        <w:sz w:val="16"/>
        <w:szCs w:val="16"/>
      </w:rPr>
      <w:t>Preface</w:t>
    </w:r>
  </w:p>
  <w:p w14:paraId="3DC395B1" w14:textId="12F6DB54" w:rsidR="00EC1B0C" w:rsidRPr="000464A7" w:rsidRDefault="00EC1B0C">
    <w:pPr>
      <w:pStyle w:val="Footer"/>
      <w:tabs>
        <w:tab w:val="clear" w:pos="4320"/>
        <w:tab w:val="clear" w:pos="8640"/>
        <w:tab w:val="right" w:pos="10224"/>
      </w:tabs>
      <w:rPr>
        <w:smallCaps/>
        <w:sz w:val="16"/>
        <w:szCs w:val="16"/>
      </w:rPr>
    </w:pPr>
    <w:r>
      <w:rPr>
        <w:smallCaps/>
        <w:sz w:val="16"/>
        <w:szCs w:val="16"/>
      </w:rPr>
      <w:t>Version 06/17/16</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4BB13" w14:textId="330099F8" w:rsidR="00EC1B0C" w:rsidRPr="000464A7" w:rsidRDefault="00EC1B0C">
    <w:pPr>
      <w:pStyle w:val="Footer"/>
      <w:jc w:val="center"/>
      <w:rPr>
        <w:smallCaps/>
        <w:sz w:val="16"/>
        <w:szCs w:val="16"/>
      </w:rPr>
    </w:pPr>
    <w:r w:rsidRPr="000464A7">
      <w:rPr>
        <w:rStyle w:val="PageNumber"/>
        <w:smallCaps/>
        <w:sz w:val="16"/>
        <w:szCs w:val="16"/>
      </w:rPr>
      <w:t>K-</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F96546">
      <w:rPr>
        <w:rStyle w:val="PageNumber"/>
        <w:smallCaps/>
        <w:noProof/>
        <w:sz w:val="16"/>
        <w:szCs w:val="16"/>
      </w:rPr>
      <w:t>6</w:t>
    </w:r>
    <w:r w:rsidRPr="000464A7">
      <w:rPr>
        <w:rStyle w:val="PageNumber"/>
        <w:smallCaps/>
        <w:sz w:val="16"/>
        <w:szCs w:val="16"/>
      </w:rPr>
      <w:fldChar w:fldCharType="end"/>
    </w:r>
  </w:p>
  <w:p w14:paraId="23B96D72" w14:textId="77777777" w:rsidR="00EC1B0C" w:rsidRPr="000464A7" w:rsidRDefault="00EC1B0C">
    <w:pPr>
      <w:pStyle w:val="Footer"/>
      <w:rPr>
        <w:smallCaps/>
        <w:sz w:val="16"/>
        <w:szCs w:val="16"/>
      </w:rPr>
    </w:pPr>
  </w:p>
  <w:p w14:paraId="1BA861F8" w14:textId="77777777" w:rsidR="00EC1B0C" w:rsidRPr="000464A7" w:rsidRDefault="00EC1B0C">
    <w:pPr>
      <w:pStyle w:val="Footer"/>
      <w:rPr>
        <w:smallCaps/>
        <w:sz w:val="16"/>
        <w:szCs w:val="16"/>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BEA3B" w14:textId="77777777" w:rsidR="00EC1B0C" w:rsidRDefault="00EC1B0C">
    <w:pPr>
      <w:rPr>
        <w:sz w:val="19"/>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C2BB3" w14:textId="68BDA459" w:rsidR="00EC1B0C" w:rsidRPr="000464A7" w:rsidRDefault="00EC1B0C">
    <w:pPr>
      <w:pStyle w:val="Footer"/>
      <w:jc w:val="center"/>
      <w:rPr>
        <w:smallCaps/>
        <w:sz w:val="16"/>
        <w:szCs w:val="16"/>
      </w:rPr>
    </w:pPr>
    <w:r w:rsidRPr="000464A7">
      <w:rPr>
        <w:rStyle w:val="PageNumber"/>
        <w:smallCaps/>
        <w:sz w:val="16"/>
        <w:szCs w:val="16"/>
      </w:rPr>
      <w:t>L-</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F96546">
      <w:rPr>
        <w:rStyle w:val="PageNumber"/>
        <w:smallCaps/>
        <w:noProof/>
        <w:sz w:val="16"/>
        <w:szCs w:val="16"/>
      </w:rPr>
      <w:t>5</w:t>
    </w:r>
    <w:r w:rsidRPr="000464A7">
      <w:rPr>
        <w:rStyle w:val="PageNumber"/>
        <w:smallCaps/>
        <w:sz w:val="16"/>
        <w:szCs w:val="16"/>
      </w:rPr>
      <w:fldChar w:fldCharType="end"/>
    </w:r>
  </w:p>
  <w:p w14:paraId="7955420C" w14:textId="77777777" w:rsidR="00EC1B0C" w:rsidRPr="000464A7" w:rsidRDefault="00EC1B0C">
    <w:pPr>
      <w:pStyle w:val="Footer"/>
      <w:rPr>
        <w:smallCaps/>
        <w:sz w:val="16"/>
        <w:szCs w:val="16"/>
      </w:rPr>
    </w:pPr>
  </w:p>
  <w:p w14:paraId="56D3C643" w14:textId="77777777" w:rsidR="00EC1B0C" w:rsidRPr="000464A7" w:rsidRDefault="00EC1B0C">
    <w:pPr>
      <w:pStyle w:val="Footer"/>
      <w:rPr>
        <w:smallCaps/>
        <w:sz w:val="16"/>
        <w:szCs w:val="16"/>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21E1C" w14:textId="17E77A58" w:rsidR="00EC1B0C" w:rsidRPr="000464A7" w:rsidRDefault="00EC1B0C">
    <w:pPr>
      <w:pStyle w:val="Footer"/>
      <w:jc w:val="center"/>
      <w:rPr>
        <w:smallCaps/>
        <w:sz w:val="16"/>
        <w:szCs w:val="16"/>
      </w:rPr>
    </w:pPr>
    <w:r w:rsidRPr="000464A7">
      <w:rPr>
        <w:rStyle w:val="PageNumber"/>
        <w:smallCaps/>
        <w:sz w:val="16"/>
        <w:szCs w:val="16"/>
      </w:rPr>
      <w:t>M-</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F96546">
      <w:rPr>
        <w:rStyle w:val="PageNumber"/>
        <w:smallCaps/>
        <w:noProof/>
        <w:sz w:val="16"/>
        <w:szCs w:val="16"/>
      </w:rPr>
      <w:t>2</w:t>
    </w:r>
    <w:r w:rsidRPr="000464A7">
      <w:rPr>
        <w:rStyle w:val="PageNumber"/>
        <w:smallCaps/>
        <w:sz w:val="16"/>
        <w:szCs w:val="16"/>
      </w:rPr>
      <w:fldChar w:fldCharType="end"/>
    </w:r>
  </w:p>
  <w:p w14:paraId="1CDA03FF" w14:textId="77777777" w:rsidR="00EC1B0C" w:rsidRPr="000464A7" w:rsidRDefault="00EC1B0C">
    <w:pPr>
      <w:pStyle w:val="Footer"/>
      <w:rPr>
        <w:smallCaps/>
        <w:sz w:val="16"/>
        <w:szCs w:val="16"/>
      </w:rPr>
    </w:pPr>
  </w:p>
  <w:p w14:paraId="72D80FB8" w14:textId="77777777" w:rsidR="00EC1B0C" w:rsidRPr="000464A7" w:rsidRDefault="00EC1B0C">
    <w:pPr>
      <w:pStyle w:val="Footer"/>
      <w:rPr>
        <w:smallCaps/>
        <w:sz w:val="16"/>
        <w:szCs w:val="16"/>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BF8BA" w14:textId="73CEE0AB" w:rsidR="00EC1B0C" w:rsidRPr="000464A7" w:rsidRDefault="00EC1B0C">
    <w:pPr>
      <w:pStyle w:val="Footer"/>
      <w:jc w:val="center"/>
      <w:rPr>
        <w:smallCaps/>
        <w:sz w:val="16"/>
        <w:szCs w:val="16"/>
      </w:rPr>
    </w:pPr>
    <w:r w:rsidRPr="000464A7">
      <w:rPr>
        <w:rStyle w:val="PageNumber"/>
        <w:smallCaps/>
        <w:sz w:val="16"/>
        <w:szCs w:val="16"/>
      </w:rPr>
      <w:t>N-</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F96546">
      <w:rPr>
        <w:rStyle w:val="PageNumber"/>
        <w:smallCaps/>
        <w:noProof/>
        <w:sz w:val="16"/>
        <w:szCs w:val="16"/>
      </w:rPr>
      <w:t>2</w:t>
    </w:r>
    <w:r w:rsidRPr="000464A7">
      <w:rPr>
        <w:rStyle w:val="PageNumber"/>
        <w:smallCaps/>
        <w:sz w:val="16"/>
        <w:szCs w:val="16"/>
      </w:rPr>
      <w:fldChar w:fldCharType="end"/>
    </w:r>
  </w:p>
  <w:p w14:paraId="5581D0F5" w14:textId="77777777" w:rsidR="00EC1B0C" w:rsidRPr="000464A7" w:rsidRDefault="00EC1B0C">
    <w:pPr>
      <w:pStyle w:val="Footer"/>
      <w:rPr>
        <w:smallCaps/>
        <w:sz w:val="16"/>
        <w:szCs w:val="16"/>
      </w:rPr>
    </w:pPr>
  </w:p>
  <w:p w14:paraId="703A3B97" w14:textId="77777777" w:rsidR="00EC1B0C" w:rsidRPr="000464A7" w:rsidRDefault="00EC1B0C">
    <w:pPr>
      <w:pStyle w:val="Footer"/>
      <w:rPr>
        <w:smallCaps/>
        <w:sz w:val="16"/>
        <w:szCs w:val="16"/>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8E240" w14:textId="4C4E6583" w:rsidR="00EC1B0C" w:rsidRPr="000464A7" w:rsidRDefault="00EC1B0C">
    <w:pPr>
      <w:pStyle w:val="Footer"/>
      <w:jc w:val="center"/>
      <w:rPr>
        <w:smallCaps/>
        <w:sz w:val="16"/>
        <w:szCs w:val="16"/>
      </w:rPr>
    </w:pPr>
    <w:r>
      <w:rPr>
        <w:rStyle w:val="PageNumber"/>
        <w:smallCaps/>
        <w:sz w:val="16"/>
        <w:szCs w:val="16"/>
      </w:rPr>
      <w:t>O</w:t>
    </w:r>
    <w:r w:rsidRPr="000464A7">
      <w:rPr>
        <w:rStyle w:val="PageNumber"/>
        <w:smallCaps/>
        <w:sz w:val="16"/>
        <w:szCs w:val="16"/>
      </w:rPr>
      <w:t>-</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F96546">
      <w:rPr>
        <w:rStyle w:val="PageNumber"/>
        <w:smallCaps/>
        <w:noProof/>
        <w:sz w:val="16"/>
        <w:szCs w:val="16"/>
      </w:rPr>
      <w:t>9</w:t>
    </w:r>
    <w:r w:rsidRPr="000464A7">
      <w:rPr>
        <w:rStyle w:val="PageNumber"/>
        <w:smallCaps/>
        <w:sz w:val="16"/>
        <w:szCs w:val="16"/>
      </w:rPr>
      <w:fldChar w:fldCharType="end"/>
    </w:r>
  </w:p>
  <w:p w14:paraId="6DDC70DD" w14:textId="77777777" w:rsidR="00EC1B0C" w:rsidRDefault="00EC1B0C">
    <w:pPr>
      <w:pStyle w:val="Footer"/>
      <w:rPr>
        <w:smallCaps/>
        <w:sz w:val="16"/>
        <w:szCs w:val="16"/>
      </w:rPr>
    </w:pPr>
  </w:p>
  <w:p w14:paraId="3CE2B04B" w14:textId="77777777" w:rsidR="00EC1B0C" w:rsidRPr="000464A7" w:rsidRDefault="00EC1B0C">
    <w:pPr>
      <w:pStyle w:val="Footer"/>
      <w:rPr>
        <w:smallCaps/>
        <w:sz w:val="16"/>
        <w:szCs w:val="16"/>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03008" w14:textId="48742250" w:rsidR="00EC1B0C" w:rsidRPr="000464A7" w:rsidRDefault="00EC1B0C">
    <w:pPr>
      <w:pStyle w:val="Footer"/>
      <w:jc w:val="center"/>
      <w:rPr>
        <w:smallCaps/>
        <w:sz w:val="16"/>
        <w:szCs w:val="16"/>
      </w:rPr>
    </w:pP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F96546">
      <w:rPr>
        <w:rStyle w:val="PageNumber"/>
        <w:smallCaps/>
        <w:noProof/>
        <w:sz w:val="16"/>
        <w:szCs w:val="16"/>
      </w:rPr>
      <w:t>1</w:t>
    </w:r>
    <w:r w:rsidRPr="000464A7">
      <w:rPr>
        <w:rStyle w:val="PageNumber"/>
        <w:smallCaps/>
        <w:sz w:val="16"/>
        <w:szCs w:val="16"/>
      </w:rPr>
      <w:fldChar w:fldCharType="end"/>
    </w:r>
  </w:p>
  <w:p w14:paraId="7AFF7ED7" w14:textId="77777777" w:rsidR="00EC1B0C" w:rsidRDefault="00EC1B0C">
    <w:pPr>
      <w:pStyle w:val="Footer"/>
      <w:rPr>
        <w:smallCaps/>
        <w:sz w:val="16"/>
        <w:szCs w:val="16"/>
      </w:rPr>
    </w:pPr>
    <w:r w:rsidRPr="000464A7">
      <w:rPr>
        <w:smallCaps/>
        <w:sz w:val="16"/>
        <w:szCs w:val="16"/>
      </w:rPr>
      <w:t>Supplementary General Requirements</w:t>
    </w:r>
  </w:p>
  <w:p w14:paraId="36B1F970" w14:textId="77777777" w:rsidR="00EC1B0C" w:rsidRPr="000464A7" w:rsidRDefault="00EC1B0C">
    <w:pPr>
      <w:pStyle w:val="Footer"/>
      <w:rPr>
        <w:smallCap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F806D" w14:textId="315E1A22" w:rsidR="00EC1B0C" w:rsidRPr="00E51E3F" w:rsidRDefault="00EC1B0C">
    <w:pPr>
      <w:pStyle w:val="Footer"/>
      <w:tabs>
        <w:tab w:val="clear" w:pos="4320"/>
        <w:tab w:val="clear" w:pos="8640"/>
      </w:tabs>
      <w:ind w:right="360" w:firstLine="360"/>
      <w:jc w:val="center"/>
      <w:rPr>
        <w:smallCaps/>
        <w:sz w:val="16"/>
        <w:szCs w:val="16"/>
      </w:rPr>
    </w:pPr>
    <w:r w:rsidRPr="00E51E3F">
      <w:rPr>
        <w:rStyle w:val="PageNumber"/>
        <w:smallCaps/>
        <w:sz w:val="16"/>
        <w:szCs w:val="16"/>
      </w:rPr>
      <w:t xml:space="preserve">Contract - </w:t>
    </w:r>
    <w:r w:rsidRPr="00E51E3F">
      <w:rPr>
        <w:rStyle w:val="PageNumber"/>
        <w:smallCaps/>
        <w:sz w:val="16"/>
        <w:szCs w:val="16"/>
      </w:rPr>
      <w:fldChar w:fldCharType="begin"/>
    </w:r>
    <w:r w:rsidRPr="00E51E3F">
      <w:rPr>
        <w:rStyle w:val="PageNumber"/>
        <w:smallCaps/>
        <w:sz w:val="16"/>
        <w:szCs w:val="16"/>
      </w:rPr>
      <w:instrText xml:space="preserve"> PAGE </w:instrText>
    </w:r>
    <w:r w:rsidRPr="00E51E3F">
      <w:rPr>
        <w:rStyle w:val="PageNumber"/>
        <w:smallCaps/>
        <w:sz w:val="16"/>
        <w:szCs w:val="16"/>
      </w:rPr>
      <w:fldChar w:fldCharType="separate"/>
    </w:r>
    <w:r w:rsidR="000C2737">
      <w:rPr>
        <w:rStyle w:val="PageNumber"/>
        <w:smallCaps/>
        <w:noProof/>
        <w:sz w:val="16"/>
        <w:szCs w:val="16"/>
      </w:rPr>
      <w:t>4</w:t>
    </w:r>
    <w:r w:rsidRPr="00E51E3F">
      <w:rPr>
        <w:rStyle w:val="PageNumber"/>
        <w:smallCaps/>
        <w:sz w:val="16"/>
        <w:szCs w:val="16"/>
      </w:rPr>
      <w:fldChar w:fldCharType="end"/>
    </w:r>
  </w:p>
  <w:p w14:paraId="6DCEB760" w14:textId="77777777" w:rsidR="00EC1B0C" w:rsidRPr="00E51E3F" w:rsidRDefault="00EC1B0C">
    <w:pPr>
      <w:pStyle w:val="Footer"/>
      <w:tabs>
        <w:tab w:val="clear" w:pos="4320"/>
        <w:tab w:val="clear" w:pos="8640"/>
        <w:tab w:val="right" w:pos="10224"/>
      </w:tabs>
      <w:rPr>
        <w:smallCaps/>
        <w:sz w:val="16"/>
        <w:szCs w:val="16"/>
      </w:rPr>
    </w:pPr>
    <w:r w:rsidRPr="00E51E3F">
      <w:rPr>
        <w:smallCaps/>
        <w:sz w:val="16"/>
        <w:szCs w:val="16"/>
      </w:rPr>
      <w:t>Design-Builder Form of Contract</w:t>
    </w:r>
    <w:r>
      <w:rPr>
        <w:smallCaps/>
        <w:sz w:val="16"/>
        <w:szCs w:val="16"/>
      </w:rPr>
      <w:tab/>
      <w:t>Project # (Institution Acronym)</w:t>
    </w:r>
    <w:r>
      <w:rPr>
        <w:smallCaps/>
        <w:sz w:val="16"/>
        <w:szCs w:val="16"/>
      </w:rPr>
      <w:tab/>
    </w:r>
  </w:p>
  <w:p w14:paraId="2E5DDFA7" w14:textId="79ACA7EA" w:rsidR="00EC1B0C" w:rsidRPr="00E51E3F" w:rsidRDefault="00EC1B0C">
    <w:pPr>
      <w:pStyle w:val="Footer"/>
      <w:tabs>
        <w:tab w:val="clear" w:pos="4320"/>
        <w:tab w:val="clear" w:pos="8640"/>
        <w:tab w:val="right" w:pos="10224"/>
      </w:tabs>
      <w:rPr>
        <w:smallCaps/>
        <w:sz w:val="16"/>
        <w:szCs w:val="16"/>
      </w:rPr>
    </w:pPr>
    <w:r>
      <w:rPr>
        <w:smallCaps/>
        <w:sz w:val="16"/>
        <w:szCs w:val="16"/>
      </w:rPr>
      <w:t>Version 06/17/16</w:t>
    </w:r>
    <w:r>
      <w:rPr>
        <w:smallCaps/>
        <w:sz w:val="16"/>
        <w:szCs w:val="16"/>
      </w:rPr>
      <w:tab/>
      <w:t>Contract Effective Date</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FBAA2" w14:textId="29DD63B3" w:rsidR="00EC1B0C" w:rsidRPr="00140E5D" w:rsidRDefault="00EC1B0C">
    <w:pPr>
      <w:pStyle w:val="Footer"/>
      <w:tabs>
        <w:tab w:val="clear" w:pos="4320"/>
        <w:tab w:val="clear" w:pos="8640"/>
      </w:tabs>
      <w:ind w:right="360" w:firstLine="360"/>
      <w:jc w:val="center"/>
      <w:rPr>
        <w:sz w:val="16"/>
        <w:szCs w:val="16"/>
      </w:rPr>
    </w:pPr>
    <w:r w:rsidRPr="00140E5D">
      <w:rPr>
        <w:rStyle w:val="PageNumber"/>
        <w:sz w:val="16"/>
        <w:szCs w:val="16"/>
      </w:rPr>
      <w:fldChar w:fldCharType="begin"/>
    </w:r>
    <w:r w:rsidRPr="00140E5D">
      <w:rPr>
        <w:rStyle w:val="PageNumber"/>
        <w:sz w:val="16"/>
        <w:szCs w:val="16"/>
      </w:rPr>
      <w:instrText xml:space="preserve"> PAGE </w:instrText>
    </w:r>
    <w:r w:rsidRPr="00140E5D">
      <w:rPr>
        <w:rStyle w:val="PageNumber"/>
        <w:sz w:val="16"/>
        <w:szCs w:val="16"/>
      </w:rPr>
      <w:fldChar w:fldCharType="separate"/>
    </w:r>
    <w:r w:rsidR="000C2737">
      <w:rPr>
        <w:rStyle w:val="PageNumber"/>
        <w:noProof/>
        <w:sz w:val="16"/>
        <w:szCs w:val="16"/>
      </w:rPr>
      <w:t>121</w:t>
    </w:r>
    <w:r w:rsidRPr="00140E5D">
      <w:rPr>
        <w:rStyle w:val="PageNumber"/>
        <w:sz w:val="16"/>
        <w:szCs w:val="16"/>
      </w:rPr>
      <w:fldChar w:fldCharType="end"/>
    </w:r>
  </w:p>
  <w:p w14:paraId="60A78189" w14:textId="77777777" w:rsidR="00EC1B0C" w:rsidRPr="00140E5D" w:rsidRDefault="00EC1B0C">
    <w:pPr>
      <w:pStyle w:val="Footer"/>
      <w:tabs>
        <w:tab w:val="clear" w:pos="4320"/>
        <w:tab w:val="clear" w:pos="8640"/>
        <w:tab w:val="right" w:pos="10224"/>
      </w:tabs>
      <w:rPr>
        <w:smallCaps/>
        <w:sz w:val="16"/>
        <w:szCs w:val="16"/>
      </w:rPr>
    </w:pPr>
    <w:r w:rsidRPr="00140E5D">
      <w:rPr>
        <w:smallCaps/>
        <w:sz w:val="16"/>
        <w:szCs w:val="16"/>
      </w:rPr>
      <w:t>General Requirements</w:t>
    </w:r>
  </w:p>
  <w:p w14:paraId="152156D0" w14:textId="77777777" w:rsidR="00EC1B0C" w:rsidRPr="00140E5D" w:rsidRDefault="00EC1B0C">
    <w:pPr>
      <w:pStyle w:val="Footer"/>
      <w:tabs>
        <w:tab w:val="clear" w:pos="4320"/>
        <w:tab w:val="clear" w:pos="8640"/>
        <w:tab w:val="right" w:pos="10224"/>
      </w:tabs>
      <w:rPr>
        <w:smallCaps/>
        <w:sz w:val="16"/>
        <w:szCs w:val="16"/>
      </w:rPr>
    </w:pPr>
    <w:r w:rsidRPr="00140E5D">
      <w:rPr>
        <w:smallCaps/>
        <w:sz w:val="16"/>
        <w:szCs w:val="16"/>
      </w:rPr>
      <w:t>Version 0</w:t>
    </w:r>
    <w:r>
      <w:rPr>
        <w:smallCaps/>
        <w:sz w:val="16"/>
        <w:szCs w:val="16"/>
      </w:rPr>
      <w:t>7</w:t>
    </w:r>
    <w:r w:rsidRPr="00140E5D">
      <w:rPr>
        <w:smallCaps/>
        <w:sz w:val="16"/>
        <w:szCs w:val="16"/>
      </w:rPr>
      <w:t>/</w:t>
    </w:r>
    <w:r>
      <w:rPr>
        <w:smallCaps/>
        <w:sz w:val="16"/>
        <w:szCs w:val="16"/>
      </w:rPr>
      <w:t>01</w:t>
    </w:r>
    <w:r w:rsidRPr="00140E5D">
      <w:rPr>
        <w:smallCaps/>
        <w:sz w:val="16"/>
        <w:szCs w:val="16"/>
      </w:rPr>
      <w:t>/20</w:t>
    </w:r>
    <w:r>
      <w:rPr>
        <w:smallCaps/>
        <w:sz w:val="16"/>
        <w:szCs w:val="16"/>
      </w:rPr>
      <w:t>13</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50520" w14:textId="3F50F03F" w:rsidR="00EC1B0C" w:rsidRPr="000464A7" w:rsidRDefault="00EC1B0C">
    <w:pPr>
      <w:pStyle w:val="Footer"/>
      <w:jc w:val="center"/>
      <w:rPr>
        <w:smallCaps/>
        <w:sz w:val="16"/>
        <w:szCs w:val="16"/>
      </w:rPr>
    </w:pPr>
    <w:r w:rsidRPr="000464A7">
      <w:rPr>
        <w:rStyle w:val="PageNumber"/>
        <w:smallCaps/>
        <w:sz w:val="16"/>
        <w:szCs w:val="16"/>
      </w:rPr>
      <w:t xml:space="preserve">Forms – </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0C2737">
      <w:rPr>
        <w:rStyle w:val="PageNumber"/>
        <w:smallCaps/>
        <w:noProof/>
        <w:sz w:val="16"/>
        <w:szCs w:val="16"/>
      </w:rPr>
      <w:t>17</w:t>
    </w:r>
    <w:r w:rsidRPr="000464A7">
      <w:rPr>
        <w:rStyle w:val="PageNumber"/>
        <w:smallCaps/>
        <w:sz w:val="16"/>
        <w:szCs w:val="16"/>
      </w:rPr>
      <w:fldChar w:fldCharType="end"/>
    </w:r>
  </w:p>
  <w:p w14:paraId="4B428CCB" w14:textId="77777777" w:rsidR="00EC1B0C" w:rsidRDefault="00EC1B0C">
    <w:pPr>
      <w:pStyle w:val="Footer"/>
      <w:tabs>
        <w:tab w:val="clear" w:pos="4320"/>
        <w:tab w:val="clear" w:pos="8640"/>
        <w:tab w:val="right" w:pos="10260"/>
      </w:tabs>
      <w:rPr>
        <w:smallCaps/>
        <w:sz w:val="16"/>
        <w:szCs w:val="16"/>
      </w:rPr>
    </w:pPr>
  </w:p>
  <w:p w14:paraId="53201E70" w14:textId="77777777" w:rsidR="00EC1B0C" w:rsidRPr="000464A7" w:rsidRDefault="00EC1B0C">
    <w:pPr>
      <w:pStyle w:val="Footer"/>
      <w:tabs>
        <w:tab w:val="clear" w:pos="4320"/>
        <w:tab w:val="clear" w:pos="8640"/>
        <w:tab w:val="right" w:pos="10260"/>
      </w:tabs>
      <w:rPr>
        <w:smallCaps/>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8A8D7" w14:textId="2AEAC41B" w:rsidR="00EC1B0C" w:rsidRPr="000464A7" w:rsidRDefault="00EC1B0C">
    <w:pPr>
      <w:pStyle w:val="Footer"/>
      <w:jc w:val="center"/>
      <w:rPr>
        <w:smallCaps/>
        <w:sz w:val="16"/>
        <w:szCs w:val="16"/>
      </w:rPr>
    </w:pP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0C2737">
      <w:rPr>
        <w:rStyle w:val="PageNumber"/>
        <w:smallCaps/>
        <w:noProof/>
        <w:sz w:val="16"/>
        <w:szCs w:val="16"/>
      </w:rPr>
      <w:t>1</w:t>
    </w:r>
    <w:r w:rsidRPr="000464A7">
      <w:rPr>
        <w:rStyle w:val="PageNumber"/>
        <w:smallCaps/>
        <w:sz w:val="16"/>
        <w:szCs w:val="16"/>
      </w:rPr>
      <w:fldChar w:fldCharType="end"/>
    </w:r>
  </w:p>
  <w:p w14:paraId="34A2294E" w14:textId="77777777" w:rsidR="00EC1B0C" w:rsidRDefault="00EC1B0C">
    <w:pPr>
      <w:pStyle w:val="Footer"/>
      <w:tabs>
        <w:tab w:val="clear" w:pos="4320"/>
        <w:tab w:val="clear" w:pos="8640"/>
        <w:tab w:val="right" w:pos="10260"/>
      </w:tabs>
      <w:rPr>
        <w:smallCaps/>
        <w:sz w:val="16"/>
        <w:szCs w:val="16"/>
      </w:rPr>
    </w:pPr>
  </w:p>
  <w:p w14:paraId="4C177013" w14:textId="77777777" w:rsidR="00EC1B0C" w:rsidRPr="000464A7" w:rsidRDefault="00EC1B0C">
    <w:pPr>
      <w:pStyle w:val="Footer"/>
      <w:tabs>
        <w:tab w:val="clear" w:pos="4320"/>
        <w:tab w:val="clear" w:pos="8640"/>
        <w:tab w:val="right" w:pos="10260"/>
      </w:tabs>
      <w:rPr>
        <w:smallCaps/>
        <w:sz w:val="16"/>
        <w:szCs w:val="16"/>
      </w:rPr>
    </w:pPr>
    <w:r w:rsidRPr="000464A7">
      <w:rPr>
        <w:smallCaps/>
        <w:sz w:val="16"/>
        <w:szCs w:val="16"/>
      </w:rP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EEB5B" w14:textId="4F76C6D5" w:rsidR="00EC1B0C" w:rsidRPr="000464A7" w:rsidRDefault="00EC1B0C">
    <w:pPr>
      <w:pStyle w:val="Footer"/>
      <w:jc w:val="center"/>
      <w:rPr>
        <w:smallCaps/>
        <w:sz w:val="16"/>
        <w:szCs w:val="16"/>
      </w:rPr>
    </w:pPr>
    <w:r w:rsidRPr="000464A7">
      <w:rPr>
        <w:rStyle w:val="PageNumber"/>
        <w:smallCaps/>
        <w:sz w:val="16"/>
        <w:szCs w:val="16"/>
      </w:rPr>
      <w:t>A-</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0C2737">
      <w:rPr>
        <w:rStyle w:val="PageNumber"/>
        <w:smallCaps/>
        <w:noProof/>
        <w:sz w:val="16"/>
        <w:szCs w:val="16"/>
      </w:rPr>
      <w:t>1</w:t>
    </w:r>
    <w:r w:rsidRPr="000464A7">
      <w:rPr>
        <w:rStyle w:val="PageNumber"/>
        <w:smallCaps/>
        <w:sz w:val="16"/>
        <w:szCs w:val="16"/>
      </w:rPr>
      <w:fldChar w:fldCharType="end"/>
    </w:r>
  </w:p>
  <w:p w14:paraId="54E7C75E" w14:textId="77777777" w:rsidR="00EC1B0C" w:rsidRPr="000464A7" w:rsidRDefault="00EC1B0C">
    <w:pPr>
      <w:pStyle w:val="Footer"/>
      <w:tabs>
        <w:tab w:val="clear" w:pos="4320"/>
        <w:tab w:val="clear" w:pos="8640"/>
        <w:tab w:val="right" w:pos="10260"/>
      </w:tabs>
      <w:rPr>
        <w:smallCaps/>
        <w:color w:val="000000"/>
        <w:sz w:val="16"/>
        <w:szCs w:val="16"/>
      </w:rPr>
    </w:pPr>
  </w:p>
  <w:p w14:paraId="5AD83BA9" w14:textId="77777777" w:rsidR="00EC1B0C" w:rsidRPr="000464A7" w:rsidRDefault="00EC1B0C">
    <w:pPr>
      <w:pStyle w:val="Footer"/>
      <w:tabs>
        <w:tab w:val="clear" w:pos="4320"/>
        <w:tab w:val="clear" w:pos="8640"/>
        <w:tab w:val="right" w:pos="10260"/>
      </w:tabs>
      <w:rPr>
        <w:smallCaps/>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28A7D" w14:textId="18F9E290" w:rsidR="00EC1B0C" w:rsidRPr="000464A7" w:rsidRDefault="00EC1B0C">
    <w:pPr>
      <w:pStyle w:val="Footer"/>
      <w:jc w:val="center"/>
      <w:rPr>
        <w:smallCaps/>
        <w:sz w:val="16"/>
        <w:szCs w:val="16"/>
      </w:rPr>
    </w:pPr>
    <w:r w:rsidRPr="000464A7">
      <w:rPr>
        <w:smallCaps/>
        <w:sz w:val="16"/>
        <w:szCs w:val="16"/>
      </w:rPr>
      <w:t>B-</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0C2737">
      <w:rPr>
        <w:rStyle w:val="PageNumber"/>
        <w:smallCaps/>
        <w:noProof/>
        <w:sz w:val="16"/>
        <w:szCs w:val="16"/>
      </w:rPr>
      <w:t>1</w:t>
    </w:r>
    <w:r w:rsidRPr="000464A7">
      <w:rPr>
        <w:rStyle w:val="PageNumber"/>
        <w:smallCaps/>
        <w:sz w:val="16"/>
        <w:szCs w:val="16"/>
      </w:rPr>
      <w:fldChar w:fldCharType="end"/>
    </w:r>
  </w:p>
  <w:p w14:paraId="2157C4AA" w14:textId="77777777" w:rsidR="00EC1B0C" w:rsidRPr="000464A7" w:rsidRDefault="00EC1B0C">
    <w:pPr>
      <w:pStyle w:val="Footer"/>
      <w:rPr>
        <w:smallCaps/>
        <w:sz w:val="16"/>
        <w:szCs w:val="16"/>
      </w:rPr>
    </w:pPr>
  </w:p>
  <w:p w14:paraId="3F2083C7" w14:textId="77777777" w:rsidR="00EC1B0C" w:rsidRPr="000464A7" w:rsidRDefault="00EC1B0C">
    <w:pPr>
      <w:pStyle w:val="Footer"/>
      <w:rPr>
        <w:rFonts w:ascii="Times New Roman" w:hAnsi="Times New Roman"/>
        <w:smallCaps/>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CA623" w14:textId="0094710D" w:rsidR="00EC1B0C" w:rsidRPr="000464A7" w:rsidRDefault="00EC1B0C">
    <w:pPr>
      <w:pStyle w:val="Footer"/>
      <w:jc w:val="center"/>
      <w:rPr>
        <w:smallCaps/>
        <w:sz w:val="16"/>
        <w:szCs w:val="16"/>
      </w:rPr>
    </w:pPr>
    <w:r w:rsidRPr="000464A7">
      <w:rPr>
        <w:rStyle w:val="PageNumber"/>
        <w:smallCaps/>
        <w:sz w:val="16"/>
        <w:szCs w:val="16"/>
      </w:rPr>
      <w:t>C-</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0C2737">
      <w:rPr>
        <w:rStyle w:val="PageNumber"/>
        <w:smallCaps/>
        <w:noProof/>
        <w:sz w:val="16"/>
        <w:szCs w:val="16"/>
      </w:rPr>
      <w:t>1</w:t>
    </w:r>
    <w:r w:rsidRPr="000464A7">
      <w:rPr>
        <w:rStyle w:val="PageNumber"/>
        <w:smallCaps/>
        <w:sz w:val="16"/>
        <w:szCs w:val="16"/>
      </w:rPr>
      <w:fldChar w:fldCharType="end"/>
    </w:r>
  </w:p>
  <w:p w14:paraId="344E6847" w14:textId="77777777" w:rsidR="00EC1B0C" w:rsidRPr="000464A7" w:rsidRDefault="00EC1B0C">
    <w:pPr>
      <w:pStyle w:val="Footer"/>
      <w:rPr>
        <w:smallCaps/>
        <w:sz w:val="16"/>
        <w:szCs w:val="16"/>
      </w:rPr>
    </w:pPr>
  </w:p>
  <w:p w14:paraId="3F034449" w14:textId="77777777" w:rsidR="00EC1B0C" w:rsidRPr="000464A7" w:rsidRDefault="00EC1B0C">
    <w:pPr>
      <w:pStyle w:val="Footer"/>
      <w:rPr>
        <w:smallCap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36732B" w14:textId="77777777" w:rsidR="00EC1B0C" w:rsidRDefault="00EC1B0C">
      <w:r>
        <w:separator/>
      </w:r>
    </w:p>
  </w:footnote>
  <w:footnote w:type="continuationSeparator" w:id="0">
    <w:p w14:paraId="61CDA2DA" w14:textId="77777777" w:rsidR="00EC1B0C" w:rsidRDefault="00EC1B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21D8C" w14:textId="77777777" w:rsidR="00EC1B0C" w:rsidRDefault="00EC1B0C">
    <w:pPr>
      <w:pStyle w:val="Header"/>
    </w:pPr>
    <w:r>
      <w:rPr>
        <w:noProof/>
      </w:rPr>
      <w:pict w14:anchorId="4AE5F9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189" type="#_x0000_t136" style="position:absolute;left:0;text-align:left;margin-left:0;margin-top:0;width:648.65pt;height:72.05pt;rotation:315;z-index:-2517401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253C6" w14:textId="77777777" w:rsidR="00EC1B0C" w:rsidRDefault="00EC1B0C">
    <w:pPr>
      <w:pStyle w:val="Header"/>
    </w:pPr>
    <w:r>
      <w:rPr>
        <w:noProof/>
      </w:rPr>
      <w:pict w14:anchorId="5DBF44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198" type="#_x0000_t136" style="position:absolute;left:0;text-align:left;margin-left:0;margin-top:0;width:648.65pt;height:72.05pt;rotation:315;z-index:-2517340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91F2D" w14:textId="77777777" w:rsidR="00EC1B0C" w:rsidRDefault="00EC1B0C">
    <w:pPr>
      <w:pStyle w:val="Header"/>
    </w:pPr>
    <w:r>
      <w:rPr>
        <w:noProof/>
      </w:rPr>
      <w:pict w14:anchorId="20945C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 o:spid="_x0000_s2288" type="#_x0000_t136" style="position:absolute;left:0;text-align:left;margin-left:0;margin-top:0;width:648.65pt;height:72.05pt;rotation:315;z-index:-2516725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42043" w14:textId="77777777" w:rsidR="00EC1B0C" w:rsidRPr="00140E5D" w:rsidRDefault="00EC1B0C">
    <w:pPr>
      <w:pStyle w:val="Header"/>
      <w:jc w:val="right"/>
      <w:rPr>
        <w:smallCaps/>
        <w:sz w:val="16"/>
        <w:szCs w:val="16"/>
      </w:rPr>
    </w:pPr>
    <w:r w:rsidRPr="00140E5D">
      <w:rPr>
        <w:smallCaps/>
        <w:sz w:val="16"/>
        <w:szCs w:val="16"/>
      </w:rPr>
      <w:t>Section 6 – Project Completion</w:t>
    </w:r>
  </w:p>
  <w:p w14:paraId="1FF69F3B" w14:textId="77777777" w:rsidR="00EC1B0C" w:rsidRPr="00140E5D" w:rsidRDefault="00EC1B0C">
    <w:pPr>
      <w:pStyle w:val="Header"/>
      <w:jc w:val="right"/>
      <w:rPr>
        <w:smallCaps/>
        <w:sz w:val="16"/>
        <w:szCs w:val="16"/>
      </w:rPr>
    </w:pPr>
    <w:r>
      <w:rPr>
        <w:smallCaps/>
        <w:noProof/>
        <w:sz w:val="16"/>
        <w:szCs w:val="16"/>
      </w:rPr>
      <mc:AlternateContent>
        <mc:Choice Requires="wpg">
          <w:drawing>
            <wp:anchor distT="0" distB="0" distL="114300" distR="114300" simplePos="0" relativeHeight="251721728" behindDoc="1" locked="0" layoutInCell="1" allowOverlap="1" wp14:anchorId="76C03AD6" wp14:editId="479E1748">
              <wp:simplePos x="0" y="0"/>
              <wp:positionH relativeFrom="column">
                <wp:posOffset>114300</wp:posOffset>
              </wp:positionH>
              <wp:positionV relativeFrom="paragraph">
                <wp:posOffset>1049020</wp:posOffset>
              </wp:positionV>
              <wp:extent cx="5582285" cy="3056255"/>
              <wp:effectExtent l="0" t="1270" r="0" b="0"/>
              <wp:wrapNone/>
              <wp:docPr id="6"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C7508B" id="Group 410" o:spid="_x0000_s1026" style="position:absolute;margin-left:9pt;margin-top:82.6pt;width:439.55pt;height:240.65pt;z-index:-25159475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">
                <v:imagedata r:id="rId2" o:title="seal-j"/>
              </v:shape>
            </v:group>
          </w:pict>
        </mc:Fallback>
      </mc:AlternateContent>
    </w:r>
    <w:r w:rsidRPr="00140E5D">
      <w:rPr>
        <w:smallCaps/>
        <w:sz w:val="16"/>
        <w:szCs w:val="16"/>
      </w:rPr>
      <w:t xml:space="preserve">Part 5 – Payment for Material Completion and for Final Payment </w: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59D85" w14:textId="77777777" w:rsidR="00EC1B0C" w:rsidRDefault="00EC1B0C">
    <w:pPr>
      <w:pStyle w:val="Header"/>
    </w:pPr>
    <w:r>
      <w:rPr>
        <w:noProof/>
      </w:rPr>
      <w:pict w14:anchorId="16F00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 o:spid="_x0000_s2287" type="#_x0000_t136" style="position:absolute;left:0;text-align:left;margin-left:0;margin-top:0;width:648.65pt;height:72.05pt;rotation:315;z-index:-2516736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46E89" w14:textId="77777777" w:rsidR="00EC1B0C" w:rsidRDefault="00EC1B0C">
    <w:pPr>
      <w:pStyle w:val="Header"/>
    </w:pPr>
    <w:r>
      <w:rPr>
        <w:noProof/>
      </w:rPr>
      <w:pict w14:anchorId="10A048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 o:spid="_x0000_s2291" type="#_x0000_t136" style="position:absolute;left:0;text-align:left;margin-left:0;margin-top:0;width:648.65pt;height:72.05pt;rotation:315;z-index:-2516705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AB263" w14:textId="77777777" w:rsidR="00EC1B0C" w:rsidRPr="00140E5D" w:rsidRDefault="00EC1B0C">
    <w:pPr>
      <w:pStyle w:val="Header"/>
      <w:jc w:val="right"/>
      <w:rPr>
        <w:smallCaps/>
        <w:sz w:val="16"/>
        <w:szCs w:val="16"/>
      </w:rPr>
    </w:pPr>
    <w:r w:rsidRPr="00140E5D">
      <w:rPr>
        <w:smallCaps/>
        <w:sz w:val="16"/>
        <w:szCs w:val="16"/>
      </w:rPr>
      <w:t>Section 6 – Project Completion</w:t>
    </w:r>
  </w:p>
  <w:p w14:paraId="5D5A609F" w14:textId="77777777" w:rsidR="00EC1B0C" w:rsidRPr="00140E5D" w:rsidRDefault="00EC1B0C">
    <w:pPr>
      <w:pStyle w:val="Header"/>
      <w:jc w:val="right"/>
      <w:rPr>
        <w:smallCaps/>
        <w:sz w:val="16"/>
        <w:szCs w:val="16"/>
      </w:rPr>
    </w:pPr>
    <w:r w:rsidRPr="00140E5D">
      <w:rPr>
        <w:smallCaps/>
        <w:sz w:val="16"/>
        <w:szCs w:val="16"/>
      </w:rPr>
      <w:t>Part 6 – Correction of Work after Final Payment</w:t>
    </w:r>
  </w:p>
  <w:p w14:paraId="6F3999BD" w14:textId="77777777" w:rsidR="00EC1B0C" w:rsidRDefault="00EC1B0C">
    <w:pPr>
      <w:pStyle w:val="Header"/>
      <w:jc w:val="right"/>
      <w:rPr>
        <w:sz w:val="19"/>
      </w:rPr>
    </w:pPr>
    <w:r>
      <w:rPr>
        <w:smallCaps/>
        <w:noProof/>
        <w:sz w:val="16"/>
        <w:szCs w:val="16"/>
      </w:rPr>
      <mc:AlternateContent>
        <mc:Choice Requires="wpg">
          <w:drawing>
            <wp:anchor distT="0" distB="0" distL="114300" distR="114300" simplePos="0" relativeHeight="251722752" behindDoc="1" locked="0" layoutInCell="1" allowOverlap="1" wp14:anchorId="6FFAE0D7" wp14:editId="06907851">
              <wp:simplePos x="0" y="0"/>
              <wp:positionH relativeFrom="column">
                <wp:posOffset>0</wp:posOffset>
              </wp:positionH>
              <wp:positionV relativeFrom="paragraph">
                <wp:posOffset>474980</wp:posOffset>
              </wp:positionV>
              <wp:extent cx="5582285" cy="3056255"/>
              <wp:effectExtent l="1905" t="1905" r="0" b="0"/>
              <wp:wrapNone/>
              <wp:docPr id="2"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73656D" id="Group 413" o:spid="_x0000_s1026" style="position:absolute;margin-left:0;margin-top:37.4pt;width:439.55pt;height:240.65pt;z-index:-25159372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">
                <v:imagedata r:id="rId2" o:title="seal-j"/>
              </v:shape>
            </v:group>
          </w:pict>
        </mc:Fallback>
      </mc:AlternateContent>
    </w:r>
    <w:r>
      <w:rPr>
        <w:sz w:val="19"/>
      </w:rPr>
      <w:t xml:space="preserve"> </w: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46F14" w14:textId="77777777" w:rsidR="00EC1B0C" w:rsidRDefault="00EC1B0C">
    <w:pPr>
      <w:pStyle w:val="Header"/>
    </w:pPr>
    <w:r>
      <w:rPr>
        <w:noProof/>
      </w:rPr>
      <w:pict w14:anchorId="6F647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 o:spid="_x0000_s2290" type="#_x0000_t136" style="position:absolute;left:0;text-align:left;margin-left:0;margin-top:0;width:648.65pt;height:72.05pt;rotation:315;z-index:-2516715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22934" w14:textId="77777777" w:rsidR="00EC1B0C" w:rsidRDefault="00EC1B0C">
    <w:pPr>
      <w:pStyle w:val="Header"/>
    </w:pPr>
    <w:r>
      <w:rPr>
        <w:noProof/>
      </w:rPr>
      <w:pict w14:anchorId="7C4CD6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 o:spid="_x0000_s2294" type="#_x0000_t136" style="position:absolute;left:0;text-align:left;margin-left:0;margin-top:0;width:648.65pt;height:72.05pt;rotation:315;z-index:-2516684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5752D" w14:textId="77777777" w:rsidR="00EC1B0C" w:rsidRPr="00140E5D" w:rsidRDefault="00EC1B0C">
    <w:pPr>
      <w:pStyle w:val="Header"/>
      <w:jc w:val="right"/>
      <w:rPr>
        <w:smallCaps/>
        <w:sz w:val="16"/>
        <w:szCs w:val="16"/>
      </w:rPr>
    </w:pPr>
    <w:r w:rsidRPr="00140E5D">
      <w:rPr>
        <w:smallCaps/>
        <w:sz w:val="16"/>
        <w:szCs w:val="16"/>
      </w:rPr>
      <w:t>Section 7</w:t>
    </w:r>
  </w:p>
  <w:p w14:paraId="218D2879" w14:textId="77777777" w:rsidR="00EC1B0C" w:rsidRPr="00140E5D" w:rsidRDefault="00EC1B0C">
    <w:pPr>
      <w:pStyle w:val="Header"/>
      <w:jc w:val="right"/>
      <w:rPr>
        <w:smallCaps/>
        <w:sz w:val="16"/>
        <w:szCs w:val="16"/>
      </w:rPr>
    </w:pPr>
    <w:r w:rsidRPr="00140E5D">
      <w:rPr>
        <w:smallCaps/>
        <w:sz w:val="16"/>
        <w:szCs w:val="16"/>
      </w:rPr>
      <w:t>Contract Forms</w: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74A3D" w14:textId="77777777" w:rsidR="00EC1B0C" w:rsidRDefault="00EC1B0C">
    <w:pPr>
      <w:pStyle w:val="Header"/>
    </w:pPr>
    <w:r>
      <w:rPr>
        <w:noProof/>
      </w:rPr>
      <w:pict w14:anchorId="2AD126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 o:spid="_x0000_s2293" type="#_x0000_t136" style="position:absolute;left:0;text-align:left;margin-left:0;margin-top:0;width:648.65pt;height:72.05pt;rotation:315;z-index:-2516695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FBEA9" w14:textId="77777777" w:rsidR="00EC1B0C" w:rsidRDefault="00EC1B0C">
    <w:pPr>
      <w:pStyle w:val="Header"/>
    </w:pPr>
    <w:r>
      <w:rPr>
        <w:noProof/>
      </w:rPr>
      <w:pict w14:anchorId="34C6F5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 o:spid="_x0000_s2297" type="#_x0000_t136" style="position:absolute;left:0;text-align:left;margin-left:0;margin-top:0;width:648.65pt;height:72.05pt;rotation:315;z-index:-2516664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5BB84" w14:textId="77777777" w:rsidR="00EC1B0C" w:rsidRPr="00E51E3F" w:rsidRDefault="00EC1B0C">
    <w:pPr>
      <w:pStyle w:val="Header"/>
      <w:jc w:val="right"/>
      <w:rPr>
        <w:smallCaps/>
        <w:sz w:val="16"/>
        <w:szCs w:val="16"/>
      </w:rPr>
    </w:pPr>
    <w:r w:rsidRPr="00E51E3F">
      <w:rPr>
        <w:smallCaps/>
        <w:sz w:val="16"/>
        <w:szCs w:val="16"/>
      </w:rPr>
      <w:t>Table of Contents</w:t>
    </w:r>
  </w:p>
  <w:p w14:paraId="0577A04E" w14:textId="77777777" w:rsidR="00EC1B0C" w:rsidRPr="00E51E3F" w:rsidRDefault="00EC1B0C">
    <w:pPr>
      <w:pStyle w:val="Header"/>
      <w:jc w:val="right"/>
      <w:rPr>
        <w:smallCaps/>
        <w:sz w:val="16"/>
        <w:szCs w:val="16"/>
      </w:rPr>
    </w:pPr>
    <w:r>
      <w:rPr>
        <w:smallCaps/>
        <w:noProof/>
        <w:sz w:val="16"/>
        <w:szCs w:val="16"/>
      </w:rPr>
      <mc:AlternateContent>
        <mc:Choice Requires="wpg">
          <w:drawing>
            <wp:anchor distT="0" distB="0" distL="114300" distR="114300" simplePos="0" relativeHeight="251691008" behindDoc="1" locked="0" layoutInCell="1" allowOverlap="1" wp14:anchorId="0DA867A5" wp14:editId="109CD5DF">
              <wp:simplePos x="0" y="0"/>
              <wp:positionH relativeFrom="column">
                <wp:posOffset>838200</wp:posOffset>
              </wp:positionH>
              <wp:positionV relativeFrom="paragraph">
                <wp:posOffset>1408430</wp:posOffset>
              </wp:positionV>
              <wp:extent cx="5582285" cy="3056255"/>
              <wp:effectExtent l="0" t="0" r="0" b="2540"/>
              <wp:wrapNone/>
              <wp:docPr id="10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F7716B" id="Group 320" o:spid="_x0000_s1026" style="position:absolute;margin-left:66pt;margin-top:110.9pt;width:439.55pt;height:240.65pt;z-index:-25162547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">
                <v:imagedata r:id="rId2" o:title="seal-j"/>
              </v:shape>
            </v:group>
          </w:pict>
        </mc:Fallback>
      </mc:AlternateContent>
    </w:r>
    <w:r w:rsidRPr="00E51E3F">
      <w:rPr>
        <w:smallCaps/>
        <w:sz w:val="16"/>
        <w:szCs w:val="16"/>
      </w:rPr>
      <w:t>General Requirements</w:t>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6A968" w14:textId="77777777" w:rsidR="00EC1B0C" w:rsidRPr="000464A7" w:rsidRDefault="00EC1B0C">
    <w:pPr>
      <w:pStyle w:val="Header"/>
      <w:jc w:val="right"/>
      <w:rPr>
        <w:smallCaps/>
        <w:sz w:val="16"/>
        <w:szCs w:val="16"/>
      </w:rPr>
    </w:pPr>
    <w:r w:rsidRPr="000464A7">
      <w:rPr>
        <w:smallCaps/>
        <w:sz w:val="16"/>
        <w:szCs w:val="16"/>
      </w:rPr>
      <w:t>Exhibits</w:t>
    </w:r>
  </w:p>
  <w:p w14:paraId="165DDA05" w14:textId="77777777" w:rsidR="00EC1B0C" w:rsidRDefault="00EC1B0C">
    <w:pPr>
      <w:pStyle w:val="Header"/>
      <w:jc w:val="right"/>
      <w:rPr>
        <w:sz w:val="19"/>
      </w:rP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F06E4" w14:textId="77777777" w:rsidR="00EC1B0C" w:rsidRDefault="00EC1B0C">
    <w:pPr>
      <w:pStyle w:val="Header"/>
    </w:pPr>
    <w:r>
      <w:rPr>
        <w:noProof/>
      </w:rPr>
      <w:pict w14:anchorId="4FC314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 o:spid="_x0000_s2296" type="#_x0000_t136" style="position:absolute;left:0;text-align:left;margin-left:0;margin-top:0;width:648.65pt;height:72.05pt;rotation:315;z-index:-2516674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B45DE" w14:textId="77777777" w:rsidR="00EC1B0C" w:rsidRDefault="00EC1B0C">
    <w:pPr>
      <w:pStyle w:val="Header"/>
    </w:pPr>
    <w:r>
      <w:rPr>
        <w:noProof/>
      </w:rPr>
      <w:pict w14:anchorId="09FFA0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 o:spid="_x0000_s2300" type="#_x0000_t136" style="position:absolute;left:0;text-align:left;margin-left:0;margin-top:0;width:648.65pt;height:72.05pt;rotation:315;z-index:-2516643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B757F" w14:textId="77777777" w:rsidR="00EC1B0C" w:rsidRPr="000464A7" w:rsidRDefault="00EC1B0C">
    <w:pPr>
      <w:pStyle w:val="Header"/>
      <w:jc w:val="right"/>
      <w:rPr>
        <w:smallCaps/>
        <w:sz w:val="16"/>
        <w:szCs w:val="16"/>
      </w:rPr>
    </w:pPr>
    <w:r w:rsidRPr="000464A7">
      <w:rPr>
        <w:smallCaps/>
        <w:sz w:val="16"/>
        <w:szCs w:val="16"/>
      </w:rPr>
      <w:t>Exhibit A</w:t>
    </w:r>
  </w:p>
  <w:p w14:paraId="23674A2D" w14:textId="77777777" w:rsidR="00EC1B0C" w:rsidRPr="000464A7" w:rsidRDefault="00EC1B0C">
    <w:pPr>
      <w:pStyle w:val="Header"/>
      <w:jc w:val="right"/>
      <w:rPr>
        <w:smallCaps/>
        <w:sz w:val="16"/>
        <w:szCs w:val="16"/>
      </w:rPr>
    </w:pPr>
    <w:r w:rsidRPr="000464A7">
      <w:rPr>
        <w:smallCaps/>
        <w:color w:val="000000"/>
        <w:sz w:val="16"/>
        <w:szCs w:val="16"/>
      </w:rPr>
      <w:t>Using Agency’s Program and Existing Documents</w:t>
    </w: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45F89" w14:textId="77777777" w:rsidR="00EC1B0C" w:rsidRDefault="00EC1B0C">
    <w:pPr>
      <w:pStyle w:val="Header"/>
    </w:pPr>
    <w:r>
      <w:rPr>
        <w:noProof/>
      </w:rPr>
      <w:pict w14:anchorId="2EB59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 o:spid="_x0000_s2299" type="#_x0000_t136" style="position:absolute;left:0;text-align:left;margin-left:0;margin-top:0;width:648.65pt;height:72.05pt;rotation:315;z-index:-2516654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FD492" w14:textId="77777777" w:rsidR="00EC1B0C" w:rsidRDefault="00EC1B0C">
    <w:pPr>
      <w:pStyle w:val="Header"/>
    </w:pPr>
    <w:r>
      <w:rPr>
        <w:noProof/>
      </w:rPr>
      <w:pict w14:anchorId="086E47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 o:spid="_x0000_s2303" type="#_x0000_t136" style="position:absolute;left:0;text-align:left;margin-left:0;margin-top:0;width:648.65pt;height:72.05pt;rotation:315;z-index:-2516623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A1C58" w14:textId="77777777" w:rsidR="00EC1B0C" w:rsidRPr="000464A7" w:rsidRDefault="00EC1B0C">
    <w:pPr>
      <w:pStyle w:val="Header"/>
      <w:jc w:val="right"/>
      <w:rPr>
        <w:smallCaps/>
        <w:sz w:val="16"/>
        <w:szCs w:val="16"/>
      </w:rPr>
    </w:pPr>
    <w:r w:rsidRPr="000464A7">
      <w:rPr>
        <w:smallCaps/>
        <w:sz w:val="16"/>
        <w:szCs w:val="16"/>
      </w:rPr>
      <w:t>Exhibit B</w:t>
    </w:r>
  </w:p>
  <w:p w14:paraId="2EEE2B78" w14:textId="77777777" w:rsidR="00EC1B0C" w:rsidRPr="000464A7" w:rsidRDefault="00EC1B0C">
    <w:pPr>
      <w:pStyle w:val="Header"/>
      <w:jc w:val="right"/>
      <w:rPr>
        <w:smallCaps/>
        <w:sz w:val="16"/>
        <w:szCs w:val="16"/>
      </w:rPr>
    </w:pPr>
    <w:r w:rsidRPr="000464A7">
      <w:rPr>
        <w:smallCaps/>
        <w:sz w:val="16"/>
        <w:szCs w:val="16"/>
      </w:rPr>
      <w:t>Owner’s Initial  Budget</w:t>
    </w: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AE095" w14:textId="77777777" w:rsidR="00EC1B0C" w:rsidRDefault="00EC1B0C">
    <w:pPr>
      <w:pStyle w:val="Header"/>
    </w:pPr>
    <w:r>
      <w:rPr>
        <w:noProof/>
      </w:rPr>
      <w:pict w14:anchorId="09BE4F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 o:spid="_x0000_s2302" type="#_x0000_t136" style="position:absolute;left:0;text-align:left;margin-left:0;margin-top:0;width:648.65pt;height:72.05pt;rotation:315;z-index:-2516633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6A9CB" w14:textId="77777777" w:rsidR="00EC1B0C" w:rsidRDefault="00EC1B0C">
    <w:pPr>
      <w:pStyle w:val="Header"/>
    </w:pPr>
    <w:r>
      <w:rPr>
        <w:noProof/>
      </w:rPr>
      <w:pict w14:anchorId="64FB6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 o:spid="_x0000_s2306" type="#_x0000_t136" style="position:absolute;left:0;text-align:left;margin-left:0;margin-top:0;width:648.65pt;height:72.05pt;rotation:315;z-index:-2516602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74E50" w14:textId="77777777" w:rsidR="00EC1B0C" w:rsidRPr="000464A7" w:rsidRDefault="00EC1B0C">
    <w:pPr>
      <w:pStyle w:val="Header"/>
      <w:jc w:val="right"/>
      <w:rPr>
        <w:smallCaps/>
        <w:sz w:val="16"/>
        <w:szCs w:val="16"/>
      </w:rPr>
    </w:pPr>
    <w:r w:rsidRPr="000464A7">
      <w:rPr>
        <w:smallCaps/>
        <w:sz w:val="16"/>
        <w:szCs w:val="16"/>
      </w:rPr>
      <w:t>Exhibit C</w:t>
    </w:r>
  </w:p>
  <w:p w14:paraId="6AD410E0" w14:textId="77777777" w:rsidR="00EC1B0C" w:rsidRPr="000464A7" w:rsidRDefault="00EC1B0C">
    <w:pPr>
      <w:pStyle w:val="Header"/>
      <w:jc w:val="right"/>
      <w:rPr>
        <w:smallCaps/>
        <w:sz w:val="16"/>
        <w:szCs w:val="16"/>
      </w:rPr>
    </w:pPr>
    <w:r w:rsidRPr="000464A7">
      <w:rPr>
        <w:smallCaps/>
        <w:sz w:val="16"/>
        <w:szCs w:val="16"/>
      </w:rPr>
      <w:t>Design-Builder’s Project Budget Format</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37C0A" w14:textId="77777777" w:rsidR="00EC1B0C" w:rsidRDefault="00EC1B0C">
    <w:pPr>
      <w:pStyle w:val="Header"/>
    </w:pPr>
    <w:r>
      <w:rPr>
        <w:noProof/>
      </w:rPr>
      <w:pict w14:anchorId="6BC596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197" type="#_x0000_t136" style="position:absolute;left:0;text-align:left;margin-left:0;margin-top:0;width:648.65pt;height:72.05pt;rotation:315;z-index:-2517350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9610A" w14:textId="77777777" w:rsidR="00EC1B0C" w:rsidRDefault="00EC1B0C">
    <w:pPr>
      <w:pStyle w:val="Header"/>
    </w:pPr>
    <w:r>
      <w:rPr>
        <w:noProof/>
      </w:rPr>
      <w:pict w14:anchorId="1B4FD9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 o:spid="_x0000_s2305" type="#_x0000_t136" style="position:absolute;left:0;text-align:left;margin-left:0;margin-top:0;width:648.65pt;height:72.05pt;rotation:315;z-index:-2516613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81130" w14:textId="77777777" w:rsidR="00EC1B0C" w:rsidRDefault="00EC1B0C">
    <w:pPr>
      <w:pStyle w:val="Header"/>
    </w:pPr>
    <w:r>
      <w:rPr>
        <w:noProof/>
      </w:rPr>
      <w:pict w14:anchorId="6163E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 o:spid="_x0000_s2309" type="#_x0000_t136" style="position:absolute;left:0;text-align:left;margin-left:0;margin-top:0;width:648.65pt;height:72.05pt;rotation:315;z-index:-2516582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9427E" w14:textId="77777777" w:rsidR="00EC1B0C" w:rsidRPr="000464A7" w:rsidRDefault="00EC1B0C">
    <w:pPr>
      <w:pStyle w:val="Header"/>
      <w:jc w:val="right"/>
      <w:rPr>
        <w:smallCaps/>
        <w:sz w:val="16"/>
        <w:szCs w:val="16"/>
      </w:rPr>
    </w:pPr>
    <w:r w:rsidRPr="000464A7">
      <w:rPr>
        <w:smallCaps/>
        <w:sz w:val="16"/>
        <w:szCs w:val="16"/>
      </w:rPr>
      <w:t>Exhibit C-1</w:t>
    </w:r>
  </w:p>
  <w:p w14:paraId="0A389074" w14:textId="77777777" w:rsidR="00EC1B0C" w:rsidRDefault="00EC1B0C">
    <w:pPr>
      <w:pStyle w:val="Header"/>
      <w:jc w:val="right"/>
      <w:rPr>
        <w:sz w:val="19"/>
      </w:rPr>
    </w:pPr>
    <w:r w:rsidRPr="000464A7">
      <w:rPr>
        <w:smallCaps/>
        <w:sz w:val="16"/>
        <w:szCs w:val="16"/>
      </w:rPr>
      <w:t>Design Professional’s Statement of Probable Construction Cost Format</w:t>
    </w: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BE7D7" w14:textId="77777777" w:rsidR="00EC1B0C" w:rsidRDefault="00EC1B0C">
    <w:pPr>
      <w:pStyle w:val="Header"/>
    </w:pPr>
    <w:r>
      <w:rPr>
        <w:noProof/>
      </w:rPr>
      <w:pict w14:anchorId="50ACDC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 o:spid="_x0000_s2308" type="#_x0000_t136" style="position:absolute;left:0;text-align:left;margin-left:0;margin-top:0;width:648.65pt;height:72.05pt;rotation:315;z-index:-2516592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5941C" w14:textId="77777777" w:rsidR="00EC1B0C" w:rsidRDefault="00EC1B0C">
    <w:pPr>
      <w:pStyle w:val="Header"/>
    </w:pPr>
    <w:r>
      <w:rPr>
        <w:noProof/>
      </w:rPr>
      <w:pict w14:anchorId="12A137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 o:spid="_x0000_s2312" type="#_x0000_t136" style="position:absolute;left:0;text-align:left;margin-left:0;margin-top:0;width:648.65pt;height:72.05pt;rotation:315;z-index:-2516561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0E85D" w14:textId="77777777" w:rsidR="00EC1B0C" w:rsidRPr="000464A7" w:rsidRDefault="00EC1B0C">
    <w:pPr>
      <w:pStyle w:val="Header"/>
      <w:jc w:val="right"/>
      <w:rPr>
        <w:smallCaps/>
        <w:sz w:val="16"/>
        <w:szCs w:val="16"/>
      </w:rPr>
    </w:pPr>
    <w:r w:rsidRPr="000464A7">
      <w:rPr>
        <w:smallCaps/>
        <w:sz w:val="16"/>
        <w:szCs w:val="16"/>
      </w:rPr>
      <w:t>Exhibit C-2</w:t>
    </w:r>
  </w:p>
  <w:p w14:paraId="7F5F0BDA" w14:textId="77777777" w:rsidR="00EC1B0C" w:rsidRPr="000464A7" w:rsidRDefault="00EC1B0C">
    <w:pPr>
      <w:pStyle w:val="Header"/>
      <w:jc w:val="right"/>
      <w:rPr>
        <w:smallCaps/>
        <w:sz w:val="16"/>
        <w:szCs w:val="16"/>
      </w:rPr>
    </w:pPr>
    <w:r w:rsidRPr="000464A7">
      <w:rPr>
        <w:smallCaps/>
        <w:sz w:val="16"/>
        <w:szCs w:val="16"/>
      </w:rPr>
      <w:t>Design Professional’s Site Memorandum</w:t>
    </w: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D1C8E" w14:textId="77777777" w:rsidR="00EC1B0C" w:rsidRDefault="00EC1B0C">
    <w:pPr>
      <w:pStyle w:val="Header"/>
    </w:pPr>
    <w:r>
      <w:rPr>
        <w:noProof/>
      </w:rPr>
      <w:pict w14:anchorId="4DEBDA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 o:spid="_x0000_s2311" type="#_x0000_t136" style="position:absolute;left:0;text-align:left;margin-left:0;margin-top:0;width:648.65pt;height:72.05pt;rotation:315;z-index:-2516572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DBEAE" w14:textId="77777777" w:rsidR="00EC1B0C" w:rsidRDefault="00EC1B0C">
    <w:pPr>
      <w:pStyle w:val="Header"/>
    </w:pPr>
    <w:r>
      <w:rPr>
        <w:noProof/>
      </w:rPr>
      <w:pict w14:anchorId="6C29C1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 o:spid="_x0000_s2315" type="#_x0000_t136" style="position:absolute;left:0;text-align:left;margin-left:0;margin-top:0;width:648.65pt;height:72.05pt;rotation:315;z-index:-2516541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732B6" w14:textId="77777777" w:rsidR="00EC1B0C" w:rsidRPr="000464A7" w:rsidRDefault="00EC1B0C">
    <w:pPr>
      <w:pStyle w:val="Header"/>
      <w:jc w:val="right"/>
      <w:rPr>
        <w:smallCaps/>
        <w:sz w:val="16"/>
        <w:szCs w:val="16"/>
      </w:rPr>
    </w:pPr>
    <w:r w:rsidRPr="000464A7">
      <w:rPr>
        <w:smallCaps/>
        <w:sz w:val="16"/>
        <w:szCs w:val="16"/>
      </w:rPr>
      <w:t>Exhibit C-3</w:t>
    </w:r>
  </w:p>
  <w:p w14:paraId="54413C51" w14:textId="77777777" w:rsidR="00EC1B0C" w:rsidRPr="000464A7" w:rsidRDefault="00EC1B0C">
    <w:pPr>
      <w:pStyle w:val="Header"/>
      <w:jc w:val="right"/>
      <w:rPr>
        <w:smallCaps/>
        <w:sz w:val="16"/>
        <w:szCs w:val="16"/>
      </w:rPr>
    </w:pPr>
    <w:r w:rsidRPr="000464A7">
      <w:rPr>
        <w:smallCaps/>
        <w:sz w:val="16"/>
        <w:szCs w:val="16"/>
      </w:rPr>
      <w:t>Advice on Construction Progress</w:t>
    </w: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2B510" w14:textId="77777777" w:rsidR="00EC1B0C" w:rsidRDefault="00EC1B0C">
    <w:pPr>
      <w:pStyle w:val="Header"/>
    </w:pPr>
    <w:r>
      <w:rPr>
        <w:noProof/>
      </w:rPr>
      <w:pict w14:anchorId="18E7BE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 o:spid="_x0000_s2314" type="#_x0000_t136" style="position:absolute;left:0;text-align:left;margin-left:0;margin-top:0;width:648.65pt;height:72.05pt;rotation:315;z-index:-2516551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8EC3E" w14:textId="77777777" w:rsidR="00EC1B0C" w:rsidRDefault="00EC1B0C">
    <w:pPr>
      <w:pStyle w:val="Header"/>
    </w:pPr>
    <w:r>
      <w:rPr>
        <w:noProof/>
      </w:rPr>
      <w:pict w14:anchorId="163C67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2201" type="#_x0000_t136" style="position:absolute;left:0;text-align:left;margin-left:0;margin-top:0;width:648.65pt;height:72.05pt;rotation:315;z-index:-2517319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2A04E" w14:textId="77777777" w:rsidR="00EC1B0C" w:rsidRDefault="00EC1B0C">
    <w:pPr>
      <w:pStyle w:val="Header"/>
    </w:pPr>
    <w:r>
      <w:rPr>
        <w:noProof/>
      </w:rPr>
      <w:pict w14:anchorId="0D7B27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 o:spid="_x0000_s2318" type="#_x0000_t136" style="position:absolute;left:0;text-align:left;margin-left:0;margin-top:0;width:648.65pt;height:72.05pt;rotation:315;z-index:-2516520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4E836" w14:textId="77777777" w:rsidR="00EC1B0C" w:rsidRPr="000464A7" w:rsidRDefault="00EC1B0C">
    <w:pPr>
      <w:pStyle w:val="Header"/>
      <w:jc w:val="right"/>
      <w:rPr>
        <w:smallCaps/>
        <w:sz w:val="16"/>
        <w:szCs w:val="16"/>
      </w:rPr>
    </w:pPr>
    <w:r w:rsidRPr="000464A7">
      <w:rPr>
        <w:smallCaps/>
        <w:sz w:val="16"/>
        <w:szCs w:val="16"/>
      </w:rPr>
      <w:t>Exhibit D</w:t>
    </w:r>
  </w:p>
  <w:p w14:paraId="759D1304" w14:textId="77777777" w:rsidR="00EC1B0C" w:rsidRPr="000464A7" w:rsidRDefault="00EC1B0C">
    <w:pPr>
      <w:pStyle w:val="Header"/>
      <w:jc w:val="right"/>
      <w:rPr>
        <w:smallCaps/>
        <w:sz w:val="16"/>
        <w:szCs w:val="16"/>
      </w:rPr>
    </w:pPr>
    <w:r w:rsidRPr="000464A7">
      <w:rPr>
        <w:smallCaps/>
        <w:sz w:val="16"/>
        <w:szCs w:val="16"/>
      </w:rPr>
      <w:t>Monthly Report Format</w:t>
    </w: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17CF4" w14:textId="77777777" w:rsidR="00EC1B0C" w:rsidRDefault="00EC1B0C">
    <w:pPr>
      <w:pStyle w:val="Header"/>
    </w:pPr>
    <w:r>
      <w:rPr>
        <w:noProof/>
      </w:rPr>
      <w:pict w14:anchorId="4894C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 o:spid="_x0000_s2317" type="#_x0000_t136" style="position:absolute;left:0;text-align:left;margin-left:0;margin-top:0;width:648.65pt;height:72.05pt;rotation:315;z-index:-2516531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CB4A8" w14:textId="77777777" w:rsidR="00EC1B0C" w:rsidRDefault="00EC1B0C">
    <w:pPr>
      <w:pStyle w:val="Header"/>
    </w:pPr>
    <w:r>
      <w:rPr>
        <w:noProof/>
      </w:rPr>
      <w:pict w14:anchorId="0FE440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 o:spid="_x0000_s2324" type="#_x0000_t136" style="position:absolute;left:0;text-align:left;margin-left:0;margin-top:0;width:648.65pt;height:72.05pt;rotation:315;z-index:-2516500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B2336" w14:textId="77777777" w:rsidR="00EC1B0C" w:rsidRPr="000464A7" w:rsidRDefault="00EC1B0C">
    <w:pPr>
      <w:pStyle w:val="Header"/>
      <w:jc w:val="right"/>
      <w:rPr>
        <w:sz w:val="16"/>
      </w:rPr>
    </w:pPr>
    <w:r w:rsidRPr="000464A7">
      <w:rPr>
        <w:sz w:val="16"/>
      </w:rPr>
      <w:t>EXHIBIT E</w:t>
    </w:r>
  </w:p>
  <w:p w14:paraId="04E29ECB" w14:textId="77777777" w:rsidR="00EC1B0C" w:rsidRDefault="00EC1B0C">
    <w:pPr>
      <w:pStyle w:val="Header"/>
      <w:jc w:val="right"/>
      <w:rPr>
        <w:sz w:val="16"/>
      </w:rPr>
    </w:pPr>
    <w:r>
      <w:rPr>
        <w:sz w:val="16"/>
      </w:rPr>
      <w:t>Design-Builder Fee Proposal Form</w:t>
    </w: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61E65" w14:textId="77777777" w:rsidR="00EC1B0C" w:rsidRDefault="00EC1B0C">
    <w:pPr>
      <w:pStyle w:val="Header"/>
    </w:pPr>
    <w:r>
      <w:rPr>
        <w:noProof/>
      </w:rPr>
      <w:pict w14:anchorId="428023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 o:spid="_x0000_s2323" type="#_x0000_t136" style="position:absolute;left:0;text-align:left;margin-left:0;margin-top:0;width:648.65pt;height:72.05pt;rotation:315;z-index:-2516510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DF6EC" w14:textId="77777777" w:rsidR="00EC1B0C" w:rsidRDefault="00EC1B0C">
    <w:pPr>
      <w:pStyle w:val="Header"/>
    </w:pPr>
    <w:r>
      <w:rPr>
        <w:noProof/>
      </w:rPr>
      <w:pict w14:anchorId="48D11F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 o:spid="_x0000_s2327" type="#_x0000_t136" style="position:absolute;left:0;text-align:left;margin-left:0;margin-top:0;width:648.65pt;height:72.05pt;rotation:315;z-index:-2516480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5047A" w14:textId="77777777" w:rsidR="00EC1B0C" w:rsidRPr="000464A7" w:rsidRDefault="00EC1B0C">
    <w:pPr>
      <w:pStyle w:val="Header"/>
      <w:jc w:val="right"/>
      <w:rPr>
        <w:smallCaps/>
        <w:sz w:val="16"/>
        <w:szCs w:val="16"/>
      </w:rPr>
    </w:pPr>
    <w:r w:rsidRPr="000464A7">
      <w:rPr>
        <w:smallCaps/>
        <w:sz w:val="16"/>
        <w:szCs w:val="16"/>
      </w:rPr>
      <w:t>Exhibit F</w:t>
    </w:r>
  </w:p>
  <w:p w14:paraId="6B199808" w14:textId="77777777" w:rsidR="00EC1B0C" w:rsidRPr="000464A7" w:rsidRDefault="00EC1B0C">
    <w:pPr>
      <w:pStyle w:val="Header"/>
      <w:jc w:val="right"/>
      <w:rPr>
        <w:smallCaps/>
        <w:sz w:val="16"/>
        <w:szCs w:val="16"/>
      </w:rPr>
    </w:pPr>
    <w:r w:rsidRPr="000464A7">
      <w:rPr>
        <w:smallCaps/>
        <w:sz w:val="16"/>
        <w:szCs w:val="16"/>
      </w:rPr>
      <w:t>Schedule</w:t>
    </w: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85123" w14:textId="77777777" w:rsidR="00EC1B0C" w:rsidRDefault="00EC1B0C">
    <w:pPr>
      <w:pStyle w:val="Header"/>
    </w:pPr>
    <w:r>
      <w:rPr>
        <w:noProof/>
      </w:rPr>
      <w:pict w14:anchorId="19C0C1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 o:spid="_x0000_s2326" type="#_x0000_t136" style="position:absolute;left:0;text-align:left;margin-left:0;margin-top:0;width:648.65pt;height:72.05pt;rotation:315;z-index:-2516490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AFC40" w14:textId="77777777" w:rsidR="00EC1B0C" w:rsidRDefault="00EC1B0C">
    <w:pPr>
      <w:pStyle w:val="Header"/>
    </w:pPr>
    <w:r>
      <w:rPr>
        <w:noProof/>
      </w:rPr>
      <w:pict w14:anchorId="12D0C4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 o:spid="_x0000_s2330" type="#_x0000_t136" style="position:absolute;left:0;text-align:left;margin-left:0;margin-top:0;width:648.65pt;height:72.05pt;rotation:315;z-index:-2516459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B575E" w14:textId="77777777" w:rsidR="00EC1B0C" w:rsidRPr="00140E5D" w:rsidRDefault="00EC1B0C">
    <w:pPr>
      <w:pStyle w:val="Header"/>
      <w:jc w:val="right"/>
      <w:rPr>
        <w:smallCaps/>
        <w:sz w:val="16"/>
        <w:szCs w:val="16"/>
      </w:rPr>
    </w:pPr>
    <w:r w:rsidRPr="00140E5D">
      <w:rPr>
        <w:smallCaps/>
        <w:sz w:val="16"/>
        <w:szCs w:val="16"/>
      </w:rPr>
      <w:t>Section 1 – General</w:t>
    </w:r>
  </w:p>
  <w:p w14:paraId="56C3A25D" w14:textId="77777777" w:rsidR="00EC1B0C" w:rsidRPr="00140E5D" w:rsidRDefault="00EC1B0C">
    <w:pPr>
      <w:pStyle w:val="Header"/>
      <w:jc w:val="right"/>
      <w:rPr>
        <w:smallCaps/>
        <w:sz w:val="16"/>
        <w:szCs w:val="16"/>
      </w:rPr>
    </w:pPr>
    <w:r>
      <w:rPr>
        <w:smallCaps/>
        <w:noProof/>
        <w:sz w:val="16"/>
        <w:szCs w:val="16"/>
      </w:rPr>
      <mc:AlternateContent>
        <mc:Choice Requires="wpg">
          <w:drawing>
            <wp:anchor distT="0" distB="0" distL="114300" distR="114300" simplePos="0" relativeHeight="251692032" behindDoc="1" locked="0" layoutInCell="1" allowOverlap="1" wp14:anchorId="265F66DF" wp14:editId="34FA5061">
              <wp:simplePos x="0" y="0"/>
              <wp:positionH relativeFrom="column">
                <wp:posOffset>457200</wp:posOffset>
              </wp:positionH>
              <wp:positionV relativeFrom="paragraph">
                <wp:posOffset>1598930</wp:posOffset>
              </wp:positionV>
              <wp:extent cx="5582285" cy="3056255"/>
              <wp:effectExtent l="0" t="0" r="0" b="2540"/>
              <wp:wrapNone/>
              <wp:docPr id="97"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735818" id="Group 323" o:spid="_x0000_s1026" style="position:absolute;margin-left:36pt;margin-top:125.9pt;width:439.55pt;height:240.65pt;z-index:-25162444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">
                <v:imagedata r:id="rId2" o:title="seal-j"/>
              </v:shape>
            </v:group>
          </w:pict>
        </mc:Fallback>
      </mc:AlternateContent>
    </w:r>
    <w:r w:rsidRPr="00140E5D">
      <w:rPr>
        <w:smallCaps/>
        <w:sz w:val="16"/>
        <w:szCs w:val="16"/>
      </w:rPr>
      <w:t>Part 1 – General Provisions</w:t>
    </w: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59F44" w14:textId="77777777" w:rsidR="00EC1B0C" w:rsidRPr="000464A7" w:rsidRDefault="00EC1B0C">
    <w:pPr>
      <w:pStyle w:val="Header"/>
      <w:jc w:val="right"/>
      <w:rPr>
        <w:smallCaps/>
        <w:sz w:val="16"/>
        <w:szCs w:val="16"/>
      </w:rPr>
    </w:pPr>
    <w:r w:rsidRPr="000464A7">
      <w:rPr>
        <w:smallCaps/>
        <w:sz w:val="16"/>
        <w:szCs w:val="16"/>
      </w:rPr>
      <w:t>Exhibit G</w:t>
    </w:r>
  </w:p>
  <w:p w14:paraId="0A9BD5DD" w14:textId="77777777" w:rsidR="00EC1B0C" w:rsidRPr="000464A7" w:rsidRDefault="00EC1B0C">
    <w:pPr>
      <w:pStyle w:val="Header"/>
      <w:jc w:val="right"/>
      <w:rPr>
        <w:smallCaps/>
        <w:sz w:val="16"/>
        <w:szCs w:val="16"/>
      </w:rPr>
    </w:pPr>
    <w:r w:rsidRPr="000464A7">
      <w:rPr>
        <w:smallCaps/>
        <w:sz w:val="16"/>
        <w:szCs w:val="16"/>
      </w:rPr>
      <w:t>Component Change Order</w:t>
    </w: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1E945" w14:textId="77777777" w:rsidR="00EC1B0C" w:rsidRDefault="00EC1B0C">
    <w:pPr>
      <w:pStyle w:val="Header"/>
    </w:pPr>
    <w:r>
      <w:rPr>
        <w:noProof/>
      </w:rPr>
      <w:pict w14:anchorId="6E0212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 o:spid="_x0000_s2329" type="#_x0000_t136" style="position:absolute;left:0;text-align:left;margin-left:0;margin-top:0;width:648.65pt;height:72.05pt;rotation:315;z-index:-2516469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2E251" w14:textId="77777777" w:rsidR="00EC1B0C" w:rsidRDefault="00EC1B0C">
    <w:pPr>
      <w:pStyle w:val="Header"/>
    </w:pPr>
    <w:r>
      <w:rPr>
        <w:noProof/>
      </w:rPr>
      <w:pict w14:anchorId="6095BF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 o:spid="_x0000_s2336" type="#_x0000_t136" style="position:absolute;left:0;text-align:left;margin-left:0;margin-top:0;width:648.65pt;height:72.05pt;rotation:315;z-index:-2516439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02BA8" w14:textId="77777777" w:rsidR="00EC1B0C" w:rsidRPr="000464A7" w:rsidRDefault="00EC1B0C">
    <w:pPr>
      <w:pStyle w:val="Header"/>
      <w:jc w:val="right"/>
      <w:rPr>
        <w:smallCaps/>
        <w:sz w:val="16"/>
        <w:szCs w:val="16"/>
      </w:rPr>
    </w:pPr>
    <w:r w:rsidRPr="000464A7">
      <w:rPr>
        <w:smallCaps/>
        <w:sz w:val="16"/>
        <w:szCs w:val="16"/>
      </w:rPr>
      <w:t xml:space="preserve">Exhibit </w:t>
    </w:r>
    <w:r>
      <w:rPr>
        <w:smallCaps/>
        <w:sz w:val="16"/>
        <w:szCs w:val="16"/>
      </w:rPr>
      <w:t>H</w:t>
    </w:r>
  </w:p>
  <w:p w14:paraId="2937B04A" w14:textId="77777777" w:rsidR="00EC1B0C" w:rsidRPr="000464A7" w:rsidRDefault="00EC1B0C">
    <w:pPr>
      <w:pStyle w:val="Header"/>
      <w:jc w:val="right"/>
      <w:rPr>
        <w:smallCaps/>
        <w:sz w:val="16"/>
        <w:szCs w:val="16"/>
      </w:rPr>
    </w:pPr>
    <w:r>
      <w:rPr>
        <w:smallCaps/>
        <w:sz w:val="16"/>
        <w:szCs w:val="16"/>
      </w:rPr>
      <w:t xml:space="preserve">GMP </w:t>
    </w:r>
    <w:r w:rsidRPr="000464A7">
      <w:rPr>
        <w:smallCaps/>
        <w:sz w:val="16"/>
        <w:szCs w:val="16"/>
      </w:rPr>
      <w:t>Change Orders</w:t>
    </w: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B0016" w14:textId="77777777" w:rsidR="00EC1B0C" w:rsidRDefault="00EC1B0C">
    <w:pPr>
      <w:pStyle w:val="Header"/>
    </w:pPr>
    <w:r>
      <w:rPr>
        <w:noProof/>
      </w:rPr>
      <w:pict w14:anchorId="6BD48F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 o:spid="_x0000_s2335" type="#_x0000_t136" style="position:absolute;left:0;text-align:left;margin-left:0;margin-top:0;width:648.65pt;height:72.05pt;rotation:315;z-index:-2516449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409BA" w14:textId="77777777" w:rsidR="00EC1B0C" w:rsidRPr="000464A7" w:rsidRDefault="00EC1B0C">
    <w:pPr>
      <w:pStyle w:val="Header"/>
      <w:jc w:val="right"/>
      <w:rPr>
        <w:smallCaps/>
        <w:sz w:val="16"/>
        <w:szCs w:val="16"/>
      </w:rPr>
    </w:pPr>
    <w:r w:rsidRPr="000464A7">
      <w:rPr>
        <w:smallCaps/>
        <w:sz w:val="16"/>
        <w:szCs w:val="16"/>
      </w:rPr>
      <w:t xml:space="preserve">Exhibit </w:t>
    </w:r>
    <w:r>
      <w:rPr>
        <w:smallCaps/>
        <w:sz w:val="16"/>
        <w:szCs w:val="16"/>
      </w:rPr>
      <w:t>I</w:t>
    </w:r>
  </w:p>
  <w:p w14:paraId="27D5FD83" w14:textId="77777777" w:rsidR="00EC1B0C" w:rsidRPr="000464A7" w:rsidRDefault="00EC1B0C">
    <w:pPr>
      <w:pStyle w:val="Header"/>
      <w:jc w:val="right"/>
      <w:rPr>
        <w:smallCaps/>
        <w:sz w:val="16"/>
        <w:szCs w:val="16"/>
      </w:rPr>
    </w:pPr>
    <w:r>
      <w:rPr>
        <w:smallCaps/>
        <w:sz w:val="16"/>
        <w:szCs w:val="16"/>
      </w:rPr>
      <w:t xml:space="preserve">Specimen  </w:t>
    </w:r>
    <w:r w:rsidRPr="000464A7">
      <w:rPr>
        <w:smallCaps/>
        <w:sz w:val="16"/>
        <w:szCs w:val="16"/>
      </w:rPr>
      <w:t>Change Orders</w:t>
    </w: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22EA6" w14:textId="77777777" w:rsidR="00EC1B0C" w:rsidRDefault="00EC1B0C">
    <w:pPr>
      <w:pStyle w:val="Header"/>
    </w:pPr>
    <w:r>
      <w:rPr>
        <w:noProof/>
      </w:rPr>
      <w:pict w14:anchorId="548832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 o:spid="_x0000_s2339" type="#_x0000_t136" style="position:absolute;left:0;text-align:left;margin-left:0;margin-top:0;width:648.65pt;height:72.05pt;rotation:315;z-index:-2516418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E96E4" w14:textId="77777777" w:rsidR="00EC1B0C" w:rsidRPr="000464A7" w:rsidRDefault="00EC1B0C">
    <w:pPr>
      <w:pStyle w:val="Header"/>
      <w:jc w:val="right"/>
      <w:rPr>
        <w:smallCaps/>
        <w:sz w:val="16"/>
        <w:szCs w:val="16"/>
      </w:rPr>
    </w:pPr>
    <w:r w:rsidRPr="000464A7">
      <w:rPr>
        <w:smallCaps/>
        <w:sz w:val="16"/>
        <w:szCs w:val="16"/>
      </w:rPr>
      <w:t>Exhibit J</w:t>
    </w:r>
  </w:p>
  <w:p w14:paraId="209F673F" w14:textId="77777777" w:rsidR="00EC1B0C" w:rsidRDefault="00EC1B0C">
    <w:pPr>
      <w:pStyle w:val="Header"/>
      <w:jc w:val="right"/>
      <w:rPr>
        <w:sz w:val="19"/>
      </w:rPr>
    </w:pPr>
    <w:r>
      <w:rPr>
        <w:smallCaps/>
        <w:sz w:val="16"/>
        <w:szCs w:val="16"/>
      </w:rPr>
      <w:t>M</w:t>
    </w:r>
    <w:r w:rsidRPr="000464A7">
      <w:rPr>
        <w:smallCaps/>
        <w:sz w:val="16"/>
        <w:szCs w:val="16"/>
      </w:rPr>
      <w:t>aximum Wage Rates, Salary and Labor Costs</w:t>
    </w: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E026A" w14:textId="77777777" w:rsidR="00EC1B0C" w:rsidRDefault="00EC1B0C">
    <w:pPr>
      <w:pStyle w:val="Header"/>
    </w:pPr>
    <w:r>
      <w:rPr>
        <w:noProof/>
      </w:rPr>
      <w:pict w14:anchorId="08088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 o:spid="_x0000_s2338" type="#_x0000_t136" style="position:absolute;left:0;text-align:left;margin-left:0;margin-top:0;width:648.65pt;height:72.05pt;rotation:315;z-index:-2516428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18FD5" w14:textId="77777777" w:rsidR="00EC1B0C" w:rsidRDefault="00EC1B0C">
    <w:pPr>
      <w:pStyle w:val="Header"/>
    </w:pPr>
    <w:r>
      <w:rPr>
        <w:noProof/>
      </w:rPr>
      <w:pict w14:anchorId="4B2F73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 o:spid="_x0000_s2342" type="#_x0000_t136" style="position:absolute;left:0;text-align:left;margin-left:0;margin-top:0;width:648.65pt;height:72.05pt;rotation:315;z-index:-2516398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D8467" w14:textId="77777777" w:rsidR="00EC1B0C" w:rsidRDefault="00EC1B0C">
    <w:pPr>
      <w:pStyle w:val="Header"/>
    </w:pPr>
    <w:r>
      <w:rPr>
        <w:noProof/>
      </w:rPr>
      <w:pict w14:anchorId="01EA6B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 o:spid="_x0000_s2200" type="#_x0000_t136" style="position:absolute;left:0;text-align:left;margin-left:0;margin-top:0;width:648.65pt;height:72.05pt;rotation:315;z-index:-2517329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343ED" w14:textId="77777777" w:rsidR="00EC1B0C" w:rsidRPr="000464A7" w:rsidRDefault="00EC1B0C">
    <w:pPr>
      <w:pStyle w:val="Header"/>
      <w:jc w:val="right"/>
      <w:rPr>
        <w:smallCaps/>
        <w:sz w:val="16"/>
        <w:szCs w:val="16"/>
      </w:rPr>
    </w:pPr>
    <w:r w:rsidRPr="000464A7">
      <w:rPr>
        <w:smallCaps/>
        <w:sz w:val="16"/>
        <w:szCs w:val="16"/>
      </w:rPr>
      <w:t>Exhibit K</w:t>
    </w:r>
  </w:p>
  <w:p w14:paraId="53D1CC50" w14:textId="77777777" w:rsidR="00EC1B0C" w:rsidRPr="000464A7" w:rsidRDefault="00EC1B0C">
    <w:pPr>
      <w:pStyle w:val="Header"/>
      <w:jc w:val="right"/>
      <w:rPr>
        <w:smallCaps/>
        <w:sz w:val="16"/>
        <w:szCs w:val="16"/>
      </w:rPr>
    </w:pPr>
    <w:r w:rsidRPr="000464A7">
      <w:rPr>
        <w:smallCaps/>
        <w:sz w:val="16"/>
        <w:szCs w:val="16"/>
      </w:rPr>
      <w:t>Application for Payment Form</w:t>
    </w: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126C8" w14:textId="77777777" w:rsidR="00EC1B0C" w:rsidRDefault="00EC1B0C">
    <w:pPr>
      <w:pStyle w:val="Header"/>
    </w:pPr>
    <w:r>
      <w:rPr>
        <w:noProof/>
      </w:rPr>
      <w:pict w14:anchorId="767FE5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 o:spid="_x0000_s2341" type="#_x0000_t136" style="position:absolute;left:0;text-align:left;margin-left:0;margin-top:0;width:648.65pt;height:72.05pt;rotation:315;z-index:-2516408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FCD36" w14:textId="77777777" w:rsidR="00EC1B0C" w:rsidRDefault="00EC1B0C">
    <w:pPr>
      <w:pStyle w:val="Header"/>
    </w:pPr>
    <w:r>
      <w:rPr>
        <w:noProof/>
      </w:rPr>
      <w:pict w14:anchorId="239FCF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 o:spid="_x0000_s2345" type="#_x0000_t136" style="position:absolute;left:0;text-align:left;margin-left:0;margin-top:0;width:648.65pt;height:72.05pt;rotation:315;z-index:-2516377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697AB" w14:textId="77777777" w:rsidR="00EC1B0C" w:rsidRPr="000464A7" w:rsidRDefault="00EC1B0C">
    <w:pPr>
      <w:pStyle w:val="Header"/>
      <w:jc w:val="right"/>
      <w:rPr>
        <w:smallCaps/>
        <w:sz w:val="16"/>
        <w:szCs w:val="16"/>
      </w:rPr>
    </w:pPr>
    <w:r w:rsidRPr="000464A7">
      <w:rPr>
        <w:smallCaps/>
        <w:sz w:val="16"/>
        <w:szCs w:val="16"/>
      </w:rPr>
      <w:t>Exhibit K</w:t>
    </w:r>
  </w:p>
  <w:p w14:paraId="56053E08" w14:textId="77777777" w:rsidR="00EC1B0C" w:rsidRPr="000464A7" w:rsidRDefault="00EC1B0C">
    <w:pPr>
      <w:pStyle w:val="Header"/>
      <w:jc w:val="right"/>
      <w:rPr>
        <w:smallCaps/>
        <w:sz w:val="16"/>
        <w:szCs w:val="16"/>
      </w:rPr>
    </w:pPr>
    <w:r w:rsidRPr="000464A7">
      <w:rPr>
        <w:smallCaps/>
        <w:sz w:val="16"/>
        <w:szCs w:val="16"/>
      </w:rPr>
      <w:t>Application for Payment Form</w:t>
    </w:r>
  </w:p>
  <w:p w14:paraId="22299A9D" w14:textId="77777777" w:rsidR="00EC1B0C" w:rsidRDefault="00EC1B0C">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2365C" w14:textId="77777777" w:rsidR="00EC1B0C" w:rsidRDefault="00EC1B0C">
    <w:pPr>
      <w:pStyle w:val="Header"/>
    </w:pPr>
    <w:r>
      <w:rPr>
        <w:noProof/>
      </w:rPr>
      <w:pict w14:anchorId="44FA6F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 o:spid="_x0000_s2344" type="#_x0000_t136" style="position:absolute;left:0;text-align:left;margin-left:0;margin-top:0;width:648.65pt;height:72.05pt;rotation:315;z-index:-2516387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84B61" w14:textId="77777777" w:rsidR="00EC1B0C" w:rsidRDefault="00EC1B0C">
    <w:pPr>
      <w:pStyle w:val="Header"/>
    </w:pPr>
    <w:r>
      <w:rPr>
        <w:noProof/>
      </w:rPr>
      <w:pict w14:anchorId="56A2DE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 o:spid="_x0000_s2348" type="#_x0000_t136" style="position:absolute;left:0;text-align:left;margin-left:0;margin-top:0;width:648.65pt;height:72.05pt;rotation:315;z-index:-2516357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B5D1E" w14:textId="77777777" w:rsidR="00EC1B0C" w:rsidRPr="000464A7" w:rsidRDefault="00EC1B0C">
    <w:pPr>
      <w:pStyle w:val="Header"/>
      <w:jc w:val="right"/>
      <w:rPr>
        <w:smallCaps/>
        <w:sz w:val="16"/>
        <w:szCs w:val="16"/>
      </w:rPr>
    </w:pPr>
    <w:r w:rsidRPr="000464A7">
      <w:rPr>
        <w:smallCaps/>
        <w:sz w:val="16"/>
        <w:szCs w:val="16"/>
      </w:rPr>
      <w:t>Exhibit L</w:t>
    </w:r>
  </w:p>
  <w:p w14:paraId="3B901526" w14:textId="77777777" w:rsidR="00EC1B0C" w:rsidRPr="000464A7" w:rsidRDefault="00EC1B0C">
    <w:pPr>
      <w:pStyle w:val="Header"/>
      <w:jc w:val="right"/>
      <w:rPr>
        <w:smallCaps/>
        <w:sz w:val="16"/>
        <w:szCs w:val="16"/>
      </w:rPr>
    </w:pPr>
    <w:r w:rsidRPr="000464A7">
      <w:rPr>
        <w:smallCaps/>
        <w:sz w:val="16"/>
        <w:szCs w:val="16"/>
      </w:rPr>
      <w:t>Final Certification of Costs Form and Guidelines</w:t>
    </w:r>
  </w:p>
  <w:p w14:paraId="21883710" w14:textId="77777777" w:rsidR="00EC1B0C" w:rsidRDefault="00EC1B0C">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CFC3F" w14:textId="77777777" w:rsidR="00EC1B0C" w:rsidRDefault="00EC1B0C">
    <w:pPr>
      <w:pStyle w:val="Header"/>
    </w:pPr>
    <w:r>
      <w:rPr>
        <w:noProof/>
      </w:rPr>
      <w:pict w14:anchorId="41337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 o:spid="_x0000_s2347" type="#_x0000_t136" style="position:absolute;left:0;text-align:left;margin-left:0;margin-top:0;width:648.65pt;height:72.05pt;rotation:315;z-index:-2516367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64CFD" w14:textId="77777777" w:rsidR="00EC1B0C" w:rsidRDefault="00EC1B0C">
    <w:pPr>
      <w:pStyle w:val="Header"/>
    </w:pPr>
    <w:r>
      <w:rPr>
        <w:noProof/>
      </w:rPr>
      <w:pict w14:anchorId="6F8620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 o:spid="_x0000_s2351" type="#_x0000_t136" style="position:absolute;left:0;text-align:left;margin-left:0;margin-top:0;width:648.65pt;height:72.05pt;rotation:315;z-index:-2516336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9AE98" w14:textId="77777777" w:rsidR="00EC1B0C" w:rsidRPr="000464A7" w:rsidRDefault="00EC1B0C">
    <w:pPr>
      <w:pStyle w:val="Header"/>
      <w:jc w:val="right"/>
      <w:rPr>
        <w:smallCaps/>
        <w:sz w:val="16"/>
        <w:szCs w:val="16"/>
      </w:rPr>
    </w:pPr>
    <w:r w:rsidRPr="000464A7">
      <w:rPr>
        <w:smallCaps/>
        <w:sz w:val="16"/>
        <w:szCs w:val="16"/>
      </w:rPr>
      <w:t>Exhibit M</w:t>
    </w:r>
  </w:p>
  <w:p w14:paraId="7A6BF3AD" w14:textId="77777777" w:rsidR="00EC1B0C" w:rsidRPr="000464A7" w:rsidRDefault="00EC1B0C">
    <w:pPr>
      <w:pStyle w:val="Header"/>
      <w:jc w:val="right"/>
      <w:rPr>
        <w:smallCaps/>
        <w:sz w:val="16"/>
        <w:szCs w:val="16"/>
      </w:rPr>
    </w:pPr>
    <w:r w:rsidRPr="000464A7">
      <w:rPr>
        <w:smallCaps/>
        <w:sz w:val="16"/>
        <w:szCs w:val="16"/>
      </w:rPr>
      <w:t>Certificate of Material Completion</w:t>
    </w:r>
  </w:p>
  <w:p w14:paraId="1A703ACC" w14:textId="77777777" w:rsidR="00EC1B0C" w:rsidRDefault="00EC1B0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B0D60" w14:textId="77777777" w:rsidR="00EC1B0C" w:rsidRDefault="00EC1B0C">
    <w:pPr>
      <w:pStyle w:val="Header"/>
    </w:pPr>
    <w:r>
      <w:rPr>
        <w:noProof/>
      </w:rPr>
      <w:pict w14:anchorId="191CE5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2204" type="#_x0000_t136" style="position:absolute;left:0;text-align:left;margin-left:0;margin-top:0;width:648.65pt;height:72.05pt;rotation:315;z-index:-2517299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57E65" w14:textId="77777777" w:rsidR="00EC1B0C" w:rsidRDefault="00EC1B0C">
    <w:pPr>
      <w:pStyle w:val="Header"/>
    </w:pPr>
    <w:r>
      <w:rPr>
        <w:noProof/>
      </w:rPr>
      <w:pict w14:anchorId="0794B1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 o:spid="_x0000_s2350" type="#_x0000_t136" style="position:absolute;left:0;text-align:left;margin-left:0;margin-top:0;width:648.65pt;height:72.05pt;rotation:315;z-index:-2516346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A5938" w14:textId="77777777" w:rsidR="00EC1B0C" w:rsidRDefault="00EC1B0C">
    <w:pPr>
      <w:pStyle w:val="Header"/>
    </w:pPr>
    <w:r>
      <w:rPr>
        <w:noProof/>
      </w:rPr>
      <w:pict w14:anchorId="6E60F5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 o:spid="_x0000_s2354" type="#_x0000_t136" style="position:absolute;left:0;text-align:left;margin-left:0;margin-top:0;width:648.65pt;height:72.05pt;rotation:315;z-index:-2516316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2E990" w14:textId="77777777" w:rsidR="00EC1B0C" w:rsidRPr="000464A7" w:rsidRDefault="00EC1B0C">
    <w:pPr>
      <w:pStyle w:val="Header"/>
      <w:jc w:val="right"/>
      <w:rPr>
        <w:smallCaps/>
        <w:sz w:val="16"/>
        <w:szCs w:val="16"/>
      </w:rPr>
    </w:pPr>
    <w:r w:rsidRPr="000464A7">
      <w:rPr>
        <w:smallCaps/>
        <w:sz w:val="16"/>
        <w:szCs w:val="16"/>
      </w:rPr>
      <w:t>Exhibit N</w:t>
    </w:r>
  </w:p>
  <w:p w14:paraId="16D732B3" w14:textId="77777777" w:rsidR="00EC1B0C" w:rsidRDefault="00EC1B0C">
    <w:pPr>
      <w:pStyle w:val="Header"/>
      <w:jc w:val="right"/>
      <w:rPr>
        <w:sz w:val="19"/>
      </w:rPr>
    </w:pPr>
    <w:r w:rsidRPr="000464A7">
      <w:rPr>
        <w:smallCaps/>
        <w:sz w:val="16"/>
        <w:szCs w:val="16"/>
      </w:rPr>
      <w:t>Certificate of Final Completion</w:t>
    </w:r>
  </w:p>
  <w:p w14:paraId="58C0BA64" w14:textId="77777777" w:rsidR="00EC1B0C" w:rsidRDefault="00EC1B0C">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17982" w14:textId="77777777" w:rsidR="00EC1B0C" w:rsidRDefault="00EC1B0C">
    <w:pPr>
      <w:pStyle w:val="Header"/>
    </w:pPr>
    <w:r>
      <w:rPr>
        <w:noProof/>
      </w:rPr>
      <w:pict w14:anchorId="18ACEA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 o:spid="_x0000_s2353" type="#_x0000_t136" style="position:absolute;left:0;text-align:left;margin-left:0;margin-top:0;width:648.65pt;height:72.05pt;rotation:315;z-index:-2516326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2C7AB" w14:textId="77777777" w:rsidR="00EC1B0C" w:rsidRPr="000464A7" w:rsidRDefault="00EC1B0C">
    <w:pPr>
      <w:pStyle w:val="Header"/>
      <w:jc w:val="right"/>
      <w:rPr>
        <w:smallCaps/>
        <w:sz w:val="16"/>
        <w:szCs w:val="16"/>
      </w:rPr>
    </w:pPr>
    <w:r w:rsidRPr="000464A7">
      <w:rPr>
        <w:smallCaps/>
        <w:sz w:val="16"/>
        <w:szCs w:val="16"/>
      </w:rPr>
      <w:t xml:space="preserve">Exhibit </w:t>
    </w:r>
    <w:r>
      <w:rPr>
        <w:smallCaps/>
        <w:sz w:val="16"/>
        <w:szCs w:val="16"/>
      </w:rPr>
      <w:t>O</w:t>
    </w:r>
  </w:p>
  <w:p w14:paraId="18029AC7" w14:textId="77777777" w:rsidR="00EC1B0C" w:rsidRDefault="00EC1B0C">
    <w:pPr>
      <w:pStyle w:val="Header"/>
      <w:jc w:val="right"/>
      <w:rPr>
        <w:sz w:val="19"/>
      </w:rPr>
    </w:pPr>
    <w:r>
      <w:rPr>
        <w:smallCaps/>
        <w:sz w:val="16"/>
        <w:szCs w:val="16"/>
      </w:rPr>
      <w:t>Energy Act Checklists &amp; Submittals</w:t>
    </w:r>
  </w:p>
  <w:p w14:paraId="36F88BDA" w14:textId="77777777" w:rsidR="00EC1B0C" w:rsidRDefault="00EC1B0C">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54414" w14:textId="77777777" w:rsidR="00EC1B0C" w:rsidRDefault="00EC1B0C">
    <w:pPr>
      <w:pStyle w:val="Header"/>
    </w:pPr>
    <w:r>
      <w:rPr>
        <w:noProof/>
      </w:rPr>
      <w:pict w14:anchorId="3CBA37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 o:spid="_x0000_s2357" type="#_x0000_t136" style="position:absolute;left:0;text-align:left;margin-left:0;margin-top:0;width:648.65pt;height:72.05pt;rotation:315;z-index:-2516295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0241E" w14:textId="77777777" w:rsidR="00EC1B0C" w:rsidRPr="000464A7" w:rsidRDefault="00EC1B0C">
    <w:pPr>
      <w:pStyle w:val="Header"/>
      <w:jc w:val="right"/>
      <w:rPr>
        <w:smallCaps/>
        <w:sz w:val="16"/>
        <w:szCs w:val="16"/>
      </w:rPr>
    </w:pPr>
    <w:r w:rsidRPr="000464A7">
      <w:rPr>
        <w:smallCaps/>
        <w:sz w:val="16"/>
        <w:szCs w:val="16"/>
      </w:rPr>
      <w:t>Design Build Contract</w:t>
    </w:r>
  </w:p>
  <w:p w14:paraId="67F6774D" w14:textId="77777777" w:rsidR="00EC1B0C" w:rsidRPr="000464A7" w:rsidRDefault="00EC1B0C">
    <w:pPr>
      <w:pStyle w:val="Header"/>
      <w:jc w:val="right"/>
      <w:rPr>
        <w:sz w:val="16"/>
        <w:szCs w:val="16"/>
      </w:rPr>
    </w:pPr>
    <w:r w:rsidRPr="000464A7">
      <w:rPr>
        <w:smallCaps/>
        <w:sz w:val="16"/>
        <w:szCs w:val="16"/>
      </w:rPr>
      <w:t>Supplementary General Requirements</w:t>
    </w:r>
  </w:p>
  <w:p w14:paraId="754BAE18" w14:textId="77777777" w:rsidR="00EC1B0C" w:rsidRPr="000464A7" w:rsidRDefault="00EC1B0C">
    <w:pPr>
      <w:pStyle w:val="Header"/>
      <w:rPr>
        <w:sz w:val="16"/>
        <w:szCs w:val="16"/>
      </w:rP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B68BF" w14:textId="77777777" w:rsidR="00EC1B0C" w:rsidRDefault="00EC1B0C">
    <w:pPr>
      <w:pStyle w:val="Header"/>
    </w:pPr>
    <w:r>
      <w:rPr>
        <w:noProof/>
      </w:rPr>
      <w:pict w14:anchorId="4EF43F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 o:spid="_x0000_s2356" type="#_x0000_t136" style="position:absolute;left:0;text-align:left;margin-left:0;margin-top:0;width:648.65pt;height:72.05pt;rotation:315;z-index:-2516305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45B24" w14:textId="77777777" w:rsidR="00EC1B0C" w:rsidRPr="00140E5D" w:rsidRDefault="00EC1B0C">
    <w:pPr>
      <w:pStyle w:val="Header"/>
      <w:jc w:val="right"/>
      <w:rPr>
        <w:smallCaps/>
        <w:sz w:val="16"/>
        <w:szCs w:val="16"/>
      </w:rPr>
    </w:pPr>
    <w:r w:rsidRPr="00140E5D">
      <w:rPr>
        <w:smallCaps/>
        <w:sz w:val="16"/>
        <w:szCs w:val="16"/>
      </w:rPr>
      <w:t>Section 1 – General</w:t>
    </w:r>
  </w:p>
  <w:p w14:paraId="4E79672B" w14:textId="77777777" w:rsidR="00EC1B0C" w:rsidRPr="00140E5D" w:rsidRDefault="00EC1B0C">
    <w:pPr>
      <w:pStyle w:val="Header"/>
      <w:jc w:val="right"/>
      <w:rPr>
        <w:smallCaps/>
        <w:sz w:val="16"/>
        <w:szCs w:val="16"/>
      </w:rPr>
    </w:pPr>
    <w:r>
      <w:rPr>
        <w:smallCaps/>
        <w:noProof/>
        <w:sz w:val="16"/>
        <w:szCs w:val="16"/>
      </w:rPr>
      <mc:AlternateContent>
        <mc:Choice Requires="wpg">
          <w:drawing>
            <wp:anchor distT="0" distB="0" distL="114300" distR="114300" simplePos="0" relativeHeight="251693056" behindDoc="1" locked="0" layoutInCell="1" allowOverlap="1" wp14:anchorId="04A2D32C" wp14:editId="758BFC7F">
              <wp:simplePos x="0" y="0"/>
              <wp:positionH relativeFrom="column">
                <wp:posOffset>114300</wp:posOffset>
              </wp:positionH>
              <wp:positionV relativeFrom="paragraph">
                <wp:posOffset>820420</wp:posOffset>
              </wp:positionV>
              <wp:extent cx="5582285" cy="3056255"/>
              <wp:effectExtent l="0" t="1270" r="0" b="0"/>
              <wp:wrapNone/>
              <wp:docPr id="94"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19AB23" id="Group 326" o:spid="_x0000_s1026" style="position:absolute;margin-left:9pt;margin-top:64.6pt;width:439.55pt;height:240.65pt;z-index:-25162342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">
                <v:imagedata r:id="rId2" o:title="seal-j"/>
              </v:shape>
            </v:group>
          </w:pict>
        </mc:Fallback>
      </mc:AlternateContent>
    </w:r>
    <w:r w:rsidRPr="00140E5D">
      <w:rPr>
        <w:smallCaps/>
        <w:sz w:val="16"/>
        <w:szCs w:val="16"/>
      </w:rPr>
      <w:t>Part 2 – Design-Builder’s General Responsibilities and Duties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F9E89" w14:textId="77777777" w:rsidR="00EC1B0C" w:rsidRDefault="00EC1B0C">
    <w:pPr>
      <w:pStyle w:val="Header"/>
    </w:pPr>
    <w:r>
      <w:rPr>
        <w:noProof/>
      </w:rPr>
      <w:pict w14:anchorId="166299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 o:spid="_x0000_s2203" type="#_x0000_t136" style="position:absolute;left:0;text-align:left;margin-left:0;margin-top:0;width:648.65pt;height:72.05pt;rotation:315;z-index:-2517309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1FBE7" w14:textId="77777777" w:rsidR="00EC1B0C" w:rsidRDefault="00EC1B0C">
    <w:pPr>
      <w:pStyle w:val="Header"/>
    </w:pPr>
    <w:r>
      <w:rPr>
        <w:noProof/>
      </w:rPr>
      <w:pict w14:anchorId="5F9C7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 o:spid="_x0000_s2207" type="#_x0000_t136" style="position:absolute;left:0;text-align:left;margin-left:0;margin-top:0;width:648.65pt;height:72.05pt;rotation:315;z-index:-2517278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E3EEA" w14:textId="77777777" w:rsidR="00EC1B0C" w:rsidRPr="000464A7" w:rsidRDefault="00EC1B0C">
    <w:pPr>
      <w:pStyle w:val="Header"/>
      <w:jc w:val="right"/>
      <w:rPr>
        <w:rFonts w:ascii="Times New Roman" w:hAnsi="Times New Roman"/>
        <w:smallCaps/>
        <w:noProof/>
        <w:sz w:val="16"/>
        <w:szCs w:val="16"/>
      </w:rPr>
    </w:pPr>
    <w:r>
      <w:rPr>
        <w:smallCaps/>
        <w:noProof/>
        <w:sz w:val="16"/>
        <w:szCs w:val="16"/>
      </w:rPr>
      <mc:AlternateContent>
        <mc:Choice Requires="wpg">
          <w:drawing>
            <wp:anchor distT="0" distB="0" distL="114300" distR="114300" simplePos="0" relativeHeight="251687936" behindDoc="1" locked="0" layoutInCell="1" allowOverlap="1" wp14:anchorId="73AE339F" wp14:editId="7CFF5365">
              <wp:simplePos x="0" y="0"/>
              <wp:positionH relativeFrom="column">
                <wp:posOffset>381000</wp:posOffset>
              </wp:positionH>
              <wp:positionV relativeFrom="paragraph">
                <wp:posOffset>1089660</wp:posOffset>
              </wp:positionV>
              <wp:extent cx="5582285" cy="3056255"/>
              <wp:effectExtent l="0" t="3810" r="0" b="0"/>
              <wp:wrapNone/>
              <wp:docPr id="109"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1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F3B3AC" id="Group 311" o:spid="_x0000_s1026" style="position:absolute;margin-left:30pt;margin-top:85.8pt;width:439.55pt;height:240.65pt;z-index:-25162854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vrDBkAwAAdw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YGVYf4QAAAAoBAAAPAAAAZHJzL2Rvd25yZXYu&#10;eG1sTI9BS8NAEIXvgv9hGcGb3aSl0cRsSinqqQi2Qultm50modnZkN0m6b93POlx3nu8+V6+mmwr&#10;Bux940hBPItAIJXONFQp+N6/P72A8EGT0a0jVHBDD6vi/i7XmXEjfeGwC5XgEvKZVlCH0GVS+rJG&#10;q/3MdUjsnV1vdeCzr6Tp9cjltpXzKEqk1Q3xh1p3uKmxvOyuVsHHqMf1In4btpfz5nbcLz8P2xiV&#10;enyY1q8gAk7hLwy/+IwOBTOd3JWMF62CJOIpgfXnOAHBgXSRxiBO7CznKcgil/8nFD8A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">
                <v:imagedata r:id="rId2" o:title="seal-j"/>
              </v:shape>
            </v:group>
          </w:pict>
        </mc:Fallback>
      </mc:AlternateContent>
    </w:r>
    <w:r w:rsidRPr="000464A7">
      <w:rPr>
        <w:smallCaps/>
        <w:sz w:val="16"/>
        <w:szCs w:val="16"/>
      </w:rPr>
      <w:t>Cover Section</w:t>
    </w:r>
  </w:p>
  <w:p w14:paraId="06C08216" w14:textId="77777777" w:rsidR="00EC1B0C" w:rsidRDefault="00EC1B0C">
    <w:pPr>
      <w:pStyle w:val="Header"/>
      <w:jc w:val="right"/>
      <w:rPr>
        <w:sz w:val="19"/>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28853" w14:textId="77777777" w:rsidR="00EC1B0C" w:rsidRPr="00140E5D" w:rsidRDefault="00EC1B0C">
    <w:pPr>
      <w:pStyle w:val="Header"/>
      <w:jc w:val="right"/>
      <w:rPr>
        <w:smallCaps/>
        <w:sz w:val="16"/>
        <w:szCs w:val="16"/>
      </w:rPr>
    </w:pPr>
    <w:r w:rsidRPr="00140E5D">
      <w:rPr>
        <w:smallCaps/>
        <w:sz w:val="16"/>
        <w:szCs w:val="16"/>
      </w:rPr>
      <w:t>Section 1 – General</w:t>
    </w:r>
  </w:p>
  <w:p w14:paraId="211499A4" w14:textId="77777777" w:rsidR="00EC1B0C" w:rsidRPr="00140E5D" w:rsidRDefault="00EC1B0C">
    <w:pPr>
      <w:pStyle w:val="Header"/>
      <w:jc w:val="right"/>
      <w:rPr>
        <w:smallCaps/>
        <w:sz w:val="16"/>
        <w:szCs w:val="16"/>
      </w:rPr>
    </w:pPr>
    <w:r>
      <w:rPr>
        <w:smallCaps/>
        <w:noProof/>
        <w:sz w:val="16"/>
        <w:szCs w:val="16"/>
      </w:rPr>
      <mc:AlternateContent>
        <mc:Choice Requires="wpg">
          <w:drawing>
            <wp:anchor distT="0" distB="0" distL="114300" distR="114300" simplePos="0" relativeHeight="251694080" behindDoc="1" locked="0" layoutInCell="1" allowOverlap="1" wp14:anchorId="10892314" wp14:editId="7813767A">
              <wp:simplePos x="0" y="0"/>
              <wp:positionH relativeFrom="column">
                <wp:posOffset>228600</wp:posOffset>
              </wp:positionH>
              <wp:positionV relativeFrom="paragraph">
                <wp:posOffset>934720</wp:posOffset>
              </wp:positionV>
              <wp:extent cx="5582285" cy="3056255"/>
              <wp:effectExtent l="0" t="1270" r="0" b="0"/>
              <wp:wrapNone/>
              <wp:docPr id="91"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E2C6E2" id="Group 329" o:spid="_x0000_s1026" style="position:absolute;margin-left:18pt;margin-top:73.6pt;width:439.55pt;height:240.65pt;z-index:-25162240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lDTtiAwAAdA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">
                <v:imagedata r:id="rId2" o:title="seal-j"/>
              </v:shape>
            </v:group>
          </w:pict>
        </mc:Fallback>
      </mc:AlternateContent>
    </w:r>
    <w:r w:rsidRPr="00140E5D">
      <w:rPr>
        <w:smallCaps/>
        <w:sz w:val="16"/>
        <w:szCs w:val="16"/>
      </w:rPr>
      <w:t>Part 3 – Owner’s Responsibilities and Rights</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A64D6" w14:textId="77777777" w:rsidR="00EC1B0C" w:rsidRDefault="00EC1B0C">
    <w:pPr>
      <w:pStyle w:val="Header"/>
    </w:pPr>
    <w:r>
      <w:rPr>
        <w:noProof/>
      </w:rPr>
      <w:pict w14:anchorId="1DB519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 o:spid="_x0000_s2206" type="#_x0000_t136" style="position:absolute;left:0;text-align:left;margin-left:0;margin-top:0;width:648.65pt;height:72.05pt;rotation:315;z-index:-2517288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56625" w14:textId="77777777" w:rsidR="00EC1B0C" w:rsidRDefault="00EC1B0C">
    <w:pPr>
      <w:pStyle w:val="Header"/>
    </w:pPr>
    <w:r>
      <w:rPr>
        <w:noProof/>
      </w:rPr>
      <w:pict w14:anchorId="47A82A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 o:spid="_x0000_s2210" type="#_x0000_t136" style="position:absolute;left:0;text-align:left;margin-left:0;margin-top:0;width:648.65pt;height:72.05pt;rotation:315;z-index:-2517258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4D7DA" w14:textId="77777777" w:rsidR="00EC1B0C" w:rsidRPr="00140E5D" w:rsidRDefault="00EC1B0C">
    <w:pPr>
      <w:pStyle w:val="Header"/>
      <w:jc w:val="right"/>
      <w:rPr>
        <w:smallCaps/>
        <w:sz w:val="19"/>
        <w:szCs w:val="19"/>
      </w:rPr>
    </w:pPr>
    <w:r w:rsidRPr="00140E5D">
      <w:rPr>
        <w:smallCaps/>
        <w:sz w:val="19"/>
        <w:szCs w:val="19"/>
      </w:rPr>
      <w:t>Section 1 – General</w:t>
    </w:r>
  </w:p>
  <w:p w14:paraId="55A9A13B" w14:textId="77777777" w:rsidR="00EC1B0C" w:rsidRPr="00140E5D" w:rsidRDefault="00EC1B0C">
    <w:pPr>
      <w:pStyle w:val="Header"/>
      <w:jc w:val="right"/>
      <w:rPr>
        <w:smallCaps/>
        <w:sz w:val="19"/>
        <w:szCs w:val="19"/>
      </w:rPr>
    </w:pPr>
    <w:r>
      <w:rPr>
        <w:smallCaps/>
        <w:noProof/>
        <w:sz w:val="19"/>
        <w:szCs w:val="19"/>
      </w:rPr>
      <mc:AlternateContent>
        <mc:Choice Requires="wpg">
          <w:drawing>
            <wp:anchor distT="0" distB="0" distL="114300" distR="114300" simplePos="0" relativeHeight="251695104" behindDoc="1" locked="0" layoutInCell="1" allowOverlap="1" wp14:anchorId="1971FEC9" wp14:editId="4548198B">
              <wp:simplePos x="0" y="0"/>
              <wp:positionH relativeFrom="column">
                <wp:posOffset>114300</wp:posOffset>
              </wp:positionH>
              <wp:positionV relativeFrom="paragraph">
                <wp:posOffset>570230</wp:posOffset>
              </wp:positionV>
              <wp:extent cx="5582285" cy="3056255"/>
              <wp:effectExtent l="0" t="0" r="0" b="2540"/>
              <wp:wrapNone/>
              <wp:docPr id="88"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0D216C" id="Group 332" o:spid="_x0000_s1026" style="position:absolute;margin-left:9pt;margin-top:44.9pt;width:439.55pt;height:240.65pt;z-index:-25162137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B2/AFTfAAAACQEAAA8AAABkcnMvZG93bnJldi54&#10;bWxMj0FLw0AQhe+C/2EZwZvdrFKbxmxKKeqpCLaCeNtmp0lodjZkt0n67x1P9vh4w5vvy1eTa8WA&#10;fWg8aVCzBARS6W1DlYav/dtDCiJEQ9a0nlDDBQOsitub3GTWj/SJwy5WgkcoZEZDHWOXSRnKGp0J&#10;M98hcXf0vTORY19J25uRx10rH5PkWTrTEH+oTYebGsvT7uw0vI9mXD+p12F7Om4uP/v5x/dWodb3&#10;d9P6BUTEKf4fwx8+o0PBTAd/JhtEyzlllaghXbIB9+lyoUAcNMwXSoEscnltUPwC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">
                <v:imagedata r:id="rId2" o:title="seal-j"/>
              </v:shape>
            </v:group>
          </w:pict>
        </mc:Fallback>
      </mc:AlternateContent>
    </w:r>
    <w:r w:rsidRPr="00140E5D">
      <w:rPr>
        <w:smallCaps/>
        <w:sz w:val="19"/>
        <w:szCs w:val="19"/>
      </w:rPr>
      <w:t>Part 4 – Protection of Persons and Property</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77731" w14:textId="77777777" w:rsidR="00EC1B0C" w:rsidRDefault="00EC1B0C">
    <w:pPr>
      <w:pStyle w:val="Header"/>
    </w:pPr>
    <w:r>
      <w:rPr>
        <w:noProof/>
      </w:rPr>
      <w:pict w14:anchorId="7A08CF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 o:spid="_x0000_s2209" type="#_x0000_t136" style="position:absolute;left:0;text-align:left;margin-left:0;margin-top:0;width:648.65pt;height:72.05pt;rotation:315;z-index:-2517268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10AF4" w14:textId="77777777" w:rsidR="00EC1B0C" w:rsidRDefault="00EC1B0C">
    <w:pPr>
      <w:pStyle w:val="Header"/>
    </w:pPr>
    <w:r>
      <w:rPr>
        <w:noProof/>
      </w:rPr>
      <w:pict w14:anchorId="3F2056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 o:spid="_x0000_s2213" type="#_x0000_t136" style="position:absolute;left:0;text-align:left;margin-left:0;margin-top:0;width:648.65pt;height:72.05pt;rotation:315;z-index:-2517237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3FB98" w14:textId="77777777" w:rsidR="00EC1B0C" w:rsidRPr="00140E5D" w:rsidRDefault="00EC1B0C">
    <w:pPr>
      <w:pStyle w:val="Header"/>
      <w:jc w:val="right"/>
      <w:rPr>
        <w:smallCaps/>
        <w:sz w:val="19"/>
        <w:szCs w:val="19"/>
      </w:rPr>
    </w:pPr>
    <w:r w:rsidRPr="00140E5D">
      <w:rPr>
        <w:smallCaps/>
        <w:sz w:val="19"/>
        <w:szCs w:val="19"/>
      </w:rPr>
      <w:t>Section 1 – General</w:t>
    </w:r>
  </w:p>
  <w:p w14:paraId="5FB7E3EA" w14:textId="77777777" w:rsidR="00EC1B0C" w:rsidRPr="00140E5D" w:rsidRDefault="00EC1B0C">
    <w:pPr>
      <w:pStyle w:val="Header"/>
      <w:jc w:val="right"/>
      <w:rPr>
        <w:smallCaps/>
        <w:sz w:val="19"/>
        <w:szCs w:val="19"/>
      </w:rPr>
    </w:pPr>
    <w:r>
      <w:rPr>
        <w:smallCaps/>
        <w:noProof/>
        <w:sz w:val="19"/>
        <w:szCs w:val="19"/>
      </w:rPr>
      <mc:AlternateContent>
        <mc:Choice Requires="wpg">
          <w:drawing>
            <wp:anchor distT="0" distB="0" distL="114300" distR="114300" simplePos="0" relativeHeight="251696128" behindDoc="1" locked="0" layoutInCell="1" allowOverlap="1" wp14:anchorId="569250FE" wp14:editId="463A0E6B">
              <wp:simplePos x="0" y="0"/>
              <wp:positionH relativeFrom="column">
                <wp:posOffset>457200</wp:posOffset>
              </wp:positionH>
              <wp:positionV relativeFrom="paragraph">
                <wp:posOffset>1027430</wp:posOffset>
              </wp:positionV>
              <wp:extent cx="5582285" cy="3056255"/>
              <wp:effectExtent l="0" t="0" r="0" b="2540"/>
              <wp:wrapNone/>
              <wp:docPr id="8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DD4FD9" id="Group 335" o:spid="_x0000_s1026" style="position:absolute;margin-left:36pt;margin-top:80.9pt;width:439.55pt;height:240.65pt;z-index:-25162035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">
                <v:imagedata r:id="rId2" o:title="seal-j"/>
              </v:shape>
            </v:group>
          </w:pict>
        </mc:Fallback>
      </mc:AlternateContent>
    </w:r>
    <w:r w:rsidRPr="00140E5D">
      <w:rPr>
        <w:smallCaps/>
        <w:sz w:val="19"/>
        <w:szCs w:val="19"/>
      </w:rPr>
      <w:t>Part 5 – Bonds, Indemnity and Insurance</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698AD" w14:textId="77777777" w:rsidR="00EC1B0C" w:rsidRDefault="00EC1B0C">
    <w:pPr>
      <w:pStyle w:val="Header"/>
    </w:pPr>
    <w:r>
      <w:rPr>
        <w:noProof/>
      </w:rPr>
      <w:pict w14:anchorId="3C47F9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 o:spid="_x0000_s2212" type="#_x0000_t136" style="position:absolute;left:0;text-align:left;margin-left:0;margin-top:0;width:648.65pt;height:72.05pt;rotation:315;z-index:-2517248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A24BB" w14:textId="77777777" w:rsidR="00EC1B0C" w:rsidRDefault="00EC1B0C">
    <w:pPr>
      <w:pStyle w:val="Header"/>
    </w:pPr>
    <w:r>
      <w:rPr>
        <w:noProof/>
      </w:rPr>
      <w:pict w14:anchorId="302E6F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 o:spid="_x0000_s2216" type="#_x0000_t136" style="position:absolute;left:0;text-align:left;margin-left:0;margin-top:0;width:648.65pt;height:72.05pt;rotation:315;z-index:-2517217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872A4" w14:textId="77777777" w:rsidR="00EC1B0C" w:rsidRPr="00140E5D" w:rsidRDefault="00EC1B0C">
    <w:pPr>
      <w:pStyle w:val="Header"/>
      <w:jc w:val="right"/>
      <w:rPr>
        <w:smallCaps/>
        <w:sz w:val="16"/>
        <w:szCs w:val="16"/>
      </w:rPr>
    </w:pPr>
    <w:r w:rsidRPr="00140E5D">
      <w:rPr>
        <w:smallCaps/>
        <w:sz w:val="16"/>
        <w:szCs w:val="16"/>
      </w:rPr>
      <w:t>Section 1 – General</w:t>
    </w:r>
  </w:p>
  <w:p w14:paraId="0EF2E043" w14:textId="77777777" w:rsidR="00EC1B0C" w:rsidRPr="00140E5D" w:rsidRDefault="00EC1B0C">
    <w:pPr>
      <w:pStyle w:val="Header"/>
      <w:jc w:val="right"/>
      <w:rPr>
        <w:smallCaps/>
        <w:sz w:val="16"/>
        <w:szCs w:val="16"/>
      </w:rPr>
    </w:pPr>
    <w:r>
      <w:rPr>
        <w:smallCaps/>
        <w:noProof/>
        <w:sz w:val="16"/>
        <w:szCs w:val="16"/>
      </w:rPr>
      <mc:AlternateContent>
        <mc:Choice Requires="wpg">
          <w:drawing>
            <wp:anchor distT="0" distB="0" distL="114300" distR="114300" simplePos="0" relativeHeight="251697152" behindDoc="1" locked="0" layoutInCell="1" allowOverlap="1" wp14:anchorId="0065AD1F" wp14:editId="57AF285F">
              <wp:simplePos x="0" y="0"/>
              <wp:positionH relativeFrom="column">
                <wp:posOffset>342900</wp:posOffset>
              </wp:positionH>
              <wp:positionV relativeFrom="paragraph">
                <wp:posOffset>1049020</wp:posOffset>
              </wp:positionV>
              <wp:extent cx="5582285" cy="3056255"/>
              <wp:effectExtent l="0" t="1270" r="0" b="0"/>
              <wp:wrapNone/>
              <wp:docPr id="82"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93D93B" id="Group 338" o:spid="_x0000_s1026" style="position:absolute;margin-left:27pt;margin-top:82.6pt;width:439.55pt;height:240.65pt;z-index:-25161932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">
                <v:imagedata r:id="rId2" o:title="seal-j"/>
              </v:shape>
            </v:group>
          </w:pict>
        </mc:Fallback>
      </mc:AlternateContent>
    </w:r>
    <w:r w:rsidRPr="00140E5D">
      <w:rPr>
        <w:smallCaps/>
        <w:sz w:val="16"/>
        <w:szCs w:val="16"/>
      </w:rPr>
      <w:t>Part 6 – Hazardous Conditions and Materials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58DED" w14:textId="77777777" w:rsidR="00EC1B0C" w:rsidRDefault="00EC1B0C">
    <w:pPr>
      <w:pStyle w:val="Header"/>
    </w:pPr>
    <w:r>
      <w:rPr>
        <w:noProof/>
      </w:rPr>
      <w:pict w14:anchorId="6A2F3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188" type="#_x0000_t136" style="position:absolute;left:0;text-align:left;margin-left:0;margin-top:0;width:648.65pt;height:72.05pt;rotation:315;z-index:-2517411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37DFB" w14:textId="77777777" w:rsidR="00EC1B0C" w:rsidRDefault="00EC1B0C">
    <w:pPr>
      <w:pStyle w:val="Header"/>
    </w:pPr>
    <w:r>
      <w:rPr>
        <w:noProof/>
      </w:rPr>
      <w:pict w14:anchorId="75ACA1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 o:spid="_x0000_s2215" type="#_x0000_t136" style="position:absolute;left:0;text-align:left;margin-left:0;margin-top:0;width:648.65pt;height:72.05pt;rotation:315;z-index:-2517227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57FBF" w14:textId="77777777" w:rsidR="00EC1B0C" w:rsidRDefault="00EC1B0C">
    <w:pPr>
      <w:pStyle w:val="Header"/>
    </w:pPr>
    <w:r>
      <w:rPr>
        <w:noProof/>
      </w:rPr>
      <w:pict w14:anchorId="7ABC7D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 o:spid="_x0000_s2219" type="#_x0000_t136" style="position:absolute;left:0;text-align:left;margin-left:0;margin-top:0;width:648.65pt;height:72.05pt;rotation:315;z-index:-2517196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84793" w14:textId="77777777" w:rsidR="00EC1B0C" w:rsidRPr="00140E5D" w:rsidRDefault="00EC1B0C">
    <w:pPr>
      <w:pStyle w:val="Header"/>
      <w:jc w:val="right"/>
      <w:rPr>
        <w:smallCaps/>
        <w:sz w:val="16"/>
        <w:szCs w:val="16"/>
      </w:rPr>
    </w:pPr>
    <w:r w:rsidRPr="00140E5D">
      <w:rPr>
        <w:smallCaps/>
        <w:sz w:val="16"/>
        <w:szCs w:val="16"/>
      </w:rPr>
      <w:t>Section 1 – General</w:t>
    </w:r>
  </w:p>
  <w:p w14:paraId="6AEE9D8E" w14:textId="77777777" w:rsidR="00EC1B0C" w:rsidRPr="00140E5D" w:rsidRDefault="00EC1B0C">
    <w:pPr>
      <w:pStyle w:val="Header"/>
      <w:jc w:val="right"/>
      <w:rPr>
        <w:smallCaps/>
        <w:sz w:val="16"/>
        <w:szCs w:val="16"/>
      </w:rPr>
    </w:pPr>
    <w:r>
      <w:rPr>
        <w:smallCaps/>
        <w:noProof/>
        <w:sz w:val="16"/>
        <w:szCs w:val="16"/>
      </w:rPr>
      <mc:AlternateContent>
        <mc:Choice Requires="wpg">
          <w:drawing>
            <wp:anchor distT="0" distB="0" distL="114300" distR="114300" simplePos="0" relativeHeight="251698176" behindDoc="1" locked="0" layoutInCell="1" allowOverlap="1" wp14:anchorId="2C209A1E" wp14:editId="79C536F4">
              <wp:simplePos x="0" y="0"/>
              <wp:positionH relativeFrom="column">
                <wp:posOffset>457200</wp:posOffset>
              </wp:positionH>
              <wp:positionV relativeFrom="paragraph">
                <wp:posOffset>706120</wp:posOffset>
              </wp:positionV>
              <wp:extent cx="5582285" cy="3056255"/>
              <wp:effectExtent l="0" t="1270" r="0" b="0"/>
              <wp:wrapNone/>
              <wp:docPr id="79"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3D7389" id="Group 341" o:spid="_x0000_s1026" style="position:absolute;margin-left:36pt;margin-top:55.6pt;width:439.55pt;height:240.65pt;z-index:-25161830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">
                <v:imagedata r:id="rId2" o:title="seal-j"/>
              </v:shape>
            </v:group>
          </w:pict>
        </mc:Fallback>
      </mc:AlternateContent>
    </w:r>
    <w:r w:rsidRPr="00140E5D">
      <w:rPr>
        <w:smallCaps/>
        <w:sz w:val="16"/>
        <w:szCs w:val="16"/>
      </w:rPr>
      <w:t>Part 7 – Miscellaneous Provisions</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C7D22" w14:textId="77777777" w:rsidR="00EC1B0C" w:rsidRDefault="00EC1B0C">
    <w:pPr>
      <w:pStyle w:val="Header"/>
    </w:pPr>
    <w:r>
      <w:rPr>
        <w:noProof/>
      </w:rPr>
      <w:pict w14:anchorId="1DDA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 o:spid="_x0000_s2218" type="#_x0000_t136" style="position:absolute;left:0;text-align:left;margin-left:0;margin-top:0;width:648.65pt;height:72.05pt;rotation:315;z-index:-2517207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3CEC6" w14:textId="77777777" w:rsidR="00EC1B0C" w:rsidRDefault="00EC1B0C">
    <w:pPr>
      <w:pStyle w:val="Header"/>
    </w:pPr>
    <w:r>
      <w:rPr>
        <w:noProof/>
      </w:rPr>
      <w:pict w14:anchorId="554F9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 o:spid="_x0000_s2222" type="#_x0000_t136" style="position:absolute;left:0;text-align:left;margin-left:0;margin-top:0;width:648.65pt;height:72.05pt;rotation:315;z-index:-2517176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8CAC4" w14:textId="77777777" w:rsidR="00EC1B0C" w:rsidRPr="00140E5D" w:rsidRDefault="00EC1B0C">
    <w:pPr>
      <w:pStyle w:val="Header"/>
      <w:jc w:val="right"/>
      <w:rPr>
        <w:smallCaps/>
        <w:sz w:val="16"/>
        <w:szCs w:val="16"/>
      </w:rPr>
    </w:pPr>
    <w:r w:rsidRPr="00140E5D">
      <w:rPr>
        <w:smallCaps/>
        <w:sz w:val="16"/>
        <w:szCs w:val="16"/>
      </w:rPr>
      <w:t>Section 2 – Preconstruction Phase</w:t>
    </w:r>
  </w:p>
  <w:p w14:paraId="6C779160" w14:textId="77777777" w:rsidR="00EC1B0C" w:rsidRPr="00140E5D" w:rsidRDefault="00EC1B0C">
    <w:pPr>
      <w:pStyle w:val="Header"/>
      <w:jc w:val="right"/>
      <w:rPr>
        <w:smallCaps/>
        <w:sz w:val="16"/>
        <w:szCs w:val="16"/>
      </w:rPr>
    </w:pPr>
    <w:r>
      <w:rPr>
        <w:smallCaps/>
        <w:noProof/>
        <w:sz w:val="16"/>
        <w:szCs w:val="16"/>
      </w:rPr>
      <mc:AlternateContent>
        <mc:Choice Requires="wpg">
          <w:drawing>
            <wp:anchor distT="0" distB="0" distL="114300" distR="114300" simplePos="0" relativeHeight="251699200" behindDoc="1" locked="0" layoutInCell="1" allowOverlap="1" wp14:anchorId="68856380" wp14:editId="6047185D">
              <wp:simplePos x="0" y="0"/>
              <wp:positionH relativeFrom="column">
                <wp:posOffset>228600</wp:posOffset>
              </wp:positionH>
              <wp:positionV relativeFrom="paragraph">
                <wp:posOffset>934720</wp:posOffset>
              </wp:positionV>
              <wp:extent cx="5582285" cy="3056255"/>
              <wp:effectExtent l="0" t="1270" r="0" b="0"/>
              <wp:wrapNone/>
              <wp:docPr id="76"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003F8D" id="Group 344" o:spid="_x0000_s1026" style="position:absolute;margin-left:18pt;margin-top:73.6pt;width:439.55pt;height:240.65pt;z-index:-25161728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3Aldg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">
                <v:imagedata r:id="rId2" o:title="seal-j"/>
              </v:shape>
            </v:group>
          </w:pict>
        </mc:Fallback>
      </mc:AlternateContent>
    </w:r>
    <w:r w:rsidRPr="00140E5D">
      <w:rPr>
        <w:smallCaps/>
        <w:sz w:val="16"/>
        <w:szCs w:val="16"/>
      </w:rPr>
      <w:t>Part 1 – Design Services</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E0BB1" w14:textId="77777777" w:rsidR="00EC1B0C" w:rsidRDefault="00EC1B0C">
    <w:pPr>
      <w:pStyle w:val="Header"/>
    </w:pPr>
    <w:r>
      <w:rPr>
        <w:noProof/>
      </w:rPr>
      <w:pict w14:anchorId="227E93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 o:spid="_x0000_s2221" type="#_x0000_t136" style="position:absolute;left:0;text-align:left;margin-left:0;margin-top:0;width:648.65pt;height:72.05pt;rotation:315;z-index:-2517186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532F8" w14:textId="77777777" w:rsidR="00EC1B0C" w:rsidRDefault="00EC1B0C">
    <w:pPr>
      <w:pStyle w:val="Header"/>
    </w:pPr>
    <w:r>
      <w:rPr>
        <w:noProof/>
      </w:rPr>
      <w:pict w14:anchorId="6CDD6A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 o:spid="_x0000_s2225" type="#_x0000_t136" style="position:absolute;left:0;text-align:left;margin-left:0;margin-top:0;width:648.65pt;height:72.05pt;rotation:315;z-index:-2517155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D1FC4" w14:textId="77777777" w:rsidR="00EC1B0C" w:rsidRPr="00140E5D" w:rsidRDefault="00EC1B0C">
    <w:pPr>
      <w:pStyle w:val="Header"/>
      <w:jc w:val="right"/>
      <w:rPr>
        <w:smallCaps/>
        <w:sz w:val="16"/>
        <w:szCs w:val="16"/>
      </w:rPr>
    </w:pPr>
    <w:r w:rsidRPr="00140E5D">
      <w:rPr>
        <w:smallCaps/>
        <w:sz w:val="16"/>
        <w:szCs w:val="16"/>
      </w:rPr>
      <w:t>Section 2 – Preconstruction Phase</w:t>
    </w:r>
  </w:p>
  <w:p w14:paraId="66986A22" w14:textId="77777777" w:rsidR="00EC1B0C" w:rsidRPr="00140E5D" w:rsidRDefault="00EC1B0C">
    <w:pPr>
      <w:pStyle w:val="Header"/>
      <w:jc w:val="right"/>
      <w:rPr>
        <w:smallCaps/>
        <w:sz w:val="16"/>
        <w:szCs w:val="16"/>
      </w:rPr>
    </w:pPr>
    <w:r>
      <w:rPr>
        <w:smallCaps/>
        <w:noProof/>
        <w:sz w:val="16"/>
        <w:szCs w:val="16"/>
      </w:rPr>
      <mc:AlternateContent>
        <mc:Choice Requires="wpg">
          <w:drawing>
            <wp:anchor distT="0" distB="0" distL="114300" distR="114300" simplePos="0" relativeHeight="251700224" behindDoc="1" locked="0" layoutInCell="1" allowOverlap="1" wp14:anchorId="0551D407" wp14:editId="2F3FC31F">
              <wp:simplePos x="0" y="0"/>
              <wp:positionH relativeFrom="column">
                <wp:posOffset>342900</wp:posOffset>
              </wp:positionH>
              <wp:positionV relativeFrom="paragraph">
                <wp:posOffset>934720</wp:posOffset>
              </wp:positionV>
              <wp:extent cx="5582285" cy="3056255"/>
              <wp:effectExtent l="0" t="1270" r="0" b="0"/>
              <wp:wrapNone/>
              <wp:docPr id="73"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939A1B" id="Group 347" o:spid="_x0000_s1026" style="position:absolute;margin-left:27pt;margin-top:73.6pt;width:439.55pt;height:240.65pt;z-index:-25161625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Oo6xf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">
                <v:imagedata r:id="rId2" o:title="seal-j"/>
              </v:shape>
            </v:group>
          </w:pict>
        </mc:Fallback>
      </mc:AlternateContent>
    </w:r>
    <w:r w:rsidRPr="00140E5D">
      <w:rPr>
        <w:smallCaps/>
        <w:sz w:val="16"/>
        <w:szCs w:val="16"/>
      </w:rPr>
      <w:t>Part 2 – Preconstruction Phase Services</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A34A4" w14:textId="77777777" w:rsidR="00EC1B0C" w:rsidRDefault="00EC1B0C">
    <w:pPr>
      <w:pStyle w:val="Header"/>
    </w:pPr>
    <w:r>
      <w:rPr>
        <w:noProof/>
      </w:rPr>
      <w:pict w14:anchorId="3C2D47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 o:spid="_x0000_s2224" type="#_x0000_t136" style="position:absolute;left:0;text-align:left;margin-left:0;margin-top:0;width:648.65pt;height:72.05pt;rotation:315;z-index:-2517166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643DF" w14:textId="77777777" w:rsidR="00EC1B0C" w:rsidRDefault="00EC1B0C">
    <w:pPr>
      <w:pStyle w:val="Header"/>
    </w:pPr>
    <w:r>
      <w:rPr>
        <w:noProof/>
      </w:rPr>
      <w:pict w14:anchorId="30024C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192" type="#_x0000_t136" style="position:absolute;left:0;text-align:left;margin-left:0;margin-top:0;width:648.65pt;height:72.05pt;rotation:315;z-index:-2517381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0FDE1" w14:textId="77777777" w:rsidR="00EC1B0C" w:rsidRDefault="00EC1B0C">
    <w:pPr>
      <w:pStyle w:val="Header"/>
    </w:pPr>
    <w:r>
      <w:rPr>
        <w:noProof/>
      </w:rPr>
      <w:pict w14:anchorId="300B2F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 o:spid="_x0000_s2228" type="#_x0000_t136" style="position:absolute;left:0;text-align:left;margin-left:0;margin-top:0;width:648.65pt;height:72.05pt;rotation:315;z-index:-2517135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71B6A" w14:textId="77777777" w:rsidR="00EC1B0C" w:rsidRPr="00140E5D" w:rsidRDefault="00EC1B0C">
    <w:pPr>
      <w:pStyle w:val="Header"/>
      <w:jc w:val="right"/>
      <w:rPr>
        <w:smallCaps/>
        <w:sz w:val="16"/>
        <w:szCs w:val="16"/>
      </w:rPr>
    </w:pPr>
    <w:r w:rsidRPr="00140E5D">
      <w:rPr>
        <w:smallCaps/>
        <w:sz w:val="16"/>
        <w:szCs w:val="16"/>
      </w:rPr>
      <w:t>Section 2 – Preconstruction Phase</w:t>
    </w:r>
  </w:p>
  <w:p w14:paraId="00D3759F" w14:textId="77777777" w:rsidR="00EC1B0C" w:rsidRPr="00140E5D" w:rsidRDefault="00EC1B0C">
    <w:pPr>
      <w:pStyle w:val="Header"/>
      <w:jc w:val="right"/>
      <w:rPr>
        <w:smallCaps/>
        <w:sz w:val="16"/>
        <w:szCs w:val="16"/>
      </w:rPr>
    </w:pPr>
    <w:r>
      <w:rPr>
        <w:smallCaps/>
        <w:noProof/>
        <w:sz w:val="16"/>
        <w:szCs w:val="16"/>
      </w:rPr>
      <mc:AlternateContent>
        <mc:Choice Requires="wpg">
          <w:drawing>
            <wp:anchor distT="0" distB="0" distL="114300" distR="114300" simplePos="0" relativeHeight="251701248" behindDoc="1" locked="0" layoutInCell="1" allowOverlap="1" wp14:anchorId="381B3544" wp14:editId="06D7415B">
              <wp:simplePos x="0" y="0"/>
              <wp:positionH relativeFrom="column">
                <wp:posOffset>457200</wp:posOffset>
              </wp:positionH>
              <wp:positionV relativeFrom="paragraph">
                <wp:posOffset>1049020</wp:posOffset>
              </wp:positionV>
              <wp:extent cx="5582285" cy="3056255"/>
              <wp:effectExtent l="0" t="1270" r="0" b="0"/>
              <wp:wrapNone/>
              <wp:docPr id="7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9814D9" id="Group 350" o:spid="_x0000_s1026" style="position:absolute;margin-left:36pt;margin-top:82.6pt;width:439.55pt;height:240.65pt;z-index:-25161523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">
                <v:imagedata r:id="rId2" o:title="seal-j"/>
              </v:shape>
            </v:group>
          </w:pict>
        </mc:Fallback>
      </mc:AlternateContent>
    </w:r>
    <w:r w:rsidRPr="00140E5D">
      <w:rPr>
        <w:smallCaps/>
        <w:sz w:val="16"/>
        <w:szCs w:val="16"/>
      </w:rPr>
      <w:t>Part 3 – Construction Documents and Site Plan</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0B675" w14:textId="77777777" w:rsidR="00EC1B0C" w:rsidRDefault="00EC1B0C">
    <w:pPr>
      <w:pStyle w:val="Header"/>
    </w:pPr>
    <w:r>
      <w:rPr>
        <w:noProof/>
      </w:rPr>
      <w:pict w14:anchorId="0AF2F6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 o:spid="_x0000_s2227" type="#_x0000_t136" style="position:absolute;left:0;text-align:left;margin-left:0;margin-top:0;width:648.65pt;height:72.05pt;rotation:315;z-index:-2517145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DB4A3" w14:textId="77777777" w:rsidR="00EC1B0C" w:rsidRDefault="00EC1B0C">
    <w:pPr>
      <w:pStyle w:val="Header"/>
    </w:pPr>
    <w:r>
      <w:rPr>
        <w:noProof/>
      </w:rPr>
      <w:pict w14:anchorId="25F13A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 o:spid="_x0000_s2231" type="#_x0000_t136" style="position:absolute;left:0;text-align:left;margin-left:0;margin-top:0;width:648.65pt;height:72.05pt;rotation:315;z-index:-2517114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1A00E" w14:textId="77777777" w:rsidR="00EC1B0C" w:rsidRPr="00140E5D" w:rsidRDefault="00EC1B0C">
    <w:pPr>
      <w:pStyle w:val="Header"/>
      <w:jc w:val="right"/>
      <w:rPr>
        <w:smallCaps/>
        <w:sz w:val="16"/>
        <w:szCs w:val="16"/>
      </w:rPr>
    </w:pPr>
    <w:r w:rsidRPr="00140E5D">
      <w:rPr>
        <w:smallCaps/>
        <w:sz w:val="16"/>
        <w:szCs w:val="16"/>
      </w:rPr>
      <w:t>Section 3 – Construction Phase</w:t>
    </w:r>
  </w:p>
  <w:p w14:paraId="127636AB" w14:textId="77777777" w:rsidR="00EC1B0C" w:rsidRPr="00140E5D" w:rsidRDefault="00EC1B0C">
    <w:pPr>
      <w:pStyle w:val="Header"/>
      <w:jc w:val="right"/>
      <w:rPr>
        <w:smallCaps/>
        <w:sz w:val="16"/>
        <w:szCs w:val="16"/>
      </w:rPr>
    </w:pPr>
    <w:r>
      <w:rPr>
        <w:smallCaps/>
        <w:noProof/>
        <w:sz w:val="16"/>
        <w:szCs w:val="16"/>
      </w:rPr>
      <mc:AlternateContent>
        <mc:Choice Requires="wpg">
          <w:drawing>
            <wp:anchor distT="0" distB="0" distL="114300" distR="114300" simplePos="0" relativeHeight="251702272" behindDoc="1" locked="0" layoutInCell="1" allowOverlap="1" wp14:anchorId="326CB1BD" wp14:editId="0EEB7E00">
              <wp:simplePos x="0" y="0"/>
              <wp:positionH relativeFrom="column">
                <wp:posOffset>342900</wp:posOffset>
              </wp:positionH>
              <wp:positionV relativeFrom="paragraph">
                <wp:posOffset>1049020</wp:posOffset>
              </wp:positionV>
              <wp:extent cx="5582285" cy="3056255"/>
              <wp:effectExtent l="0" t="1270" r="0" b="0"/>
              <wp:wrapNone/>
              <wp:docPr id="67"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020C55" id="Group 353" o:spid="_x0000_s1026" style="position:absolute;margin-left:27pt;margin-top:82.6pt;width:439.55pt;height:240.65pt;z-index:-25161420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">
                <v:imagedata r:id="rId2" o:title="seal-j"/>
              </v:shape>
            </v:group>
          </w:pict>
        </mc:Fallback>
      </mc:AlternateContent>
    </w:r>
    <w:r w:rsidRPr="00140E5D">
      <w:rPr>
        <w:smallCaps/>
        <w:sz w:val="16"/>
        <w:szCs w:val="16"/>
      </w:rPr>
      <w:t>Part 1 – Construction Services</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8AFCE" w14:textId="77777777" w:rsidR="00EC1B0C" w:rsidRDefault="00EC1B0C">
    <w:pPr>
      <w:pStyle w:val="Header"/>
    </w:pPr>
    <w:r>
      <w:rPr>
        <w:noProof/>
      </w:rPr>
      <w:pict w14:anchorId="7B4D6D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 o:spid="_x0000_s2230" type="#_x0000_t136" style="position:absolute;left:0;text-align:left;margin-left:0;margin-top:0;width:648.65pt;height:72.05pt;rotation:315;z-index:-2517125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86833" w14:textId="77777777" w:rsidR="00EC1B0C" w:rsidRDefault="00EC1B0C">
    <w:pPr>
      <w:pStyle w:val="Header"/>
    </w:pPr>
    <w:r>
      <w:rPr>
        <w:noProof/>
      </w:rPr>
      <w:pict w14:anchorId="646B43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 o:spid="_x0000_s2234" type="#_x0000_t136" style="position:absolute;left:0;text-align:left;margin-left:0;margin-top:0;width:648.65pt;height:72.05pt;rotation:315;z-index:-2517094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67B10" w14:textId="77777777" w:rsidR="00EC1B0C" w:rsidRPr="00140E5D" w:rsidRDefault="00EC1B0C">
    <w:pPr>
      <w:pStyle w:val="Header"/>
      <w:jc w:val="right"/>
      <w:rPr>
        <w:smallCaps/>
        <w:sz w:val="16"/>
        <w:szCs w:val="16"/>
      </w:rPr>
    </w:pPr>
    <w:r w:rsidRPr="00140E5D">
      <w:rPr>
        <w:smallCaps/>
        <w:sz w:val="16"/>
        <w:szCs w:val="16"/>
      </w:rPr>
      <w:t>Section 3 – Construction Phase</w:t>
    </w:r>
  </w:p>
  <w:p w14:paraId="152C122C" w14:textId="77777777" w:rsidR="00EC1B0C" w:rsidRPr="00140E5D" w:rsidRDefault="00EC1B0C">
    <w:pPr>
      <w:pStyle w:val="Header"/>
      <w:jc w:val="right"/>
      <w:rPr>
        <w:smallCaps/>
        <w:sz w:val="16"/>
        <w:szCs w:val="16"/>
      </w:rPr>
    </w:pPr>
    <w:r>
      <w:rPr>
        <w:smallCaps/>
        <w:noProof/>
        <w:sz w:val="16"/>
        <w:szCs w:val="16"/>
      </w:rPr>
      <mc:AlternateContent>
        <mc:Choice Requires="wpg">
          <w:drawing>
            <wp:anchor distT="0" distB="0" distL="114300" distR="114300" simplePos="0" relativeHeight="251703296" behindDoc="1" locked="0" layoutInCell="1" allowOverlap="1" wp14:anchorId="02156758" wp14:editId="0A2A5A36">
              <wp:simplePos x="0" y="0"/>
              <wp:positionH relativeFrom="column">
                <wp:posOffset>342900</wp:posOffset>
              </wp:positionH>
              <wp:positionV relativeFrom="paragraph">
                <wp:posOffset>934720</wp:posOffset>
              </wp:positionV>
              <wp:extent cx="5582285" cy="3056255"/>
              <wp:effectExtent l="0" t="1270" r="0" b="0"/>
              <wp:wrapNone/>
              <wp:docPr id="64"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DA6EEC" id="Group 356" o:spid="_x0000_s1026" style="position:absolute;margin-left:27pt;margin-top:73.6pt;width:439.55pt;height:240.65pt;z-index:-25161318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CPLRf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">
                <v:imagedata r:id="rId2" o:title="seal-j"/>
              </v:shape>
            </v:group>
          </w:pict>
        </mc:Fallback>
      </mc:AlternateContent>
    </w:r>
    <w:r w:rsidRPr="00140E5D">
      <w:rPr>
        <w:smallCaps/>
        <w:sz w:val="16"/>
        <w:szCs w:val="16"/>
      </w:rPr>
      <w:t>Part 2 – Component Change Orders</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0290A" w14:textId="77777777" w:rsidR="00EC1B0C" w:rsidRDefault="00EC1B0C">
    <w:pPr>
      <w:pStyle w:val="Header"/>
    </w:pPr>
    <w:r>
      <w:rPr>
        <w:noProof/>
      </w:rPr>
      <w:pict w14:anchorId="15D388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 o:spid="_x0000_s2233" type="#_x0000_t136" style="position:absolute;left:0;text-align:left;margin-left:0;margin-top:0;width:648.65pt;height:72.05pt;rotation:315;z-index:-2517104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26B25" w14:textId="77777777" w:rsidR="00EC1B0C" w:rsidRDefault="00EC1B0C">
    <w:pPr>
      <w:pStyle w:val="Header"/>
    </w:pPr>
    <w:r>
      <w:rPr>
        <w:noProof/>
      </w:rPr>
      <w:pict w14:anchorId="6F3356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 o:spid="_x0000_s2237" type="#_x0000_t136" style="position:absolute;left:0;text-align:left;margin-left:0;margin-top:0;width:648.65pt;height:72.05pt;rotation:315;z-index:-2517073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FF752" w14:textId="77777777" w:rsidR="00EC1B0C" w:rsidRPr="000464A7" w:rsidRDefault="00EC1B0C">
    <w:pPr>
      <w:pStyle w:val="Header"/>
      <w:jc w:val="right"/>
      <w:rPr>
        <w:smallCaps/>
        <w:sz w:val="16"/>
        <w:szCs w:val="16"/>
      </w:rPr>
    </w:pPr>
    <w:r>
      <w:rPr>
        <w:smallCaps/>
        <w:noProof/>
        <w:sz w:val="16"/>
        <w:szCs w:val="16"/>
      </w:rPr>
      <mc:AlternateContent>
        <mc:Choice Requires="wpg">
          <w:drawing>
            <wp:anchor distT="0" distB="0" distL="114300" distR="114300" simplePos="0" relativeHeight="251688960" behindDoc="1" locked="0" layoutInCell="1" allowOverlap="1" wp14:anchorId="63440998" wp14:editId="44310561">
              <wp:simplePos x="0" y="0"/>
              <wp:positionH relativeFrom="column">
                <wp:posOffset>533400</wp:posOffset>
              </wp:positionH>
              <wp:positionV relativeFrom="paragraph">
                <wp:posOffset>1242060</wp:posOffset>
              </wp:positionV>
              <wp:extent cx="5582285" cy="3056255"/>
              <wp:effectExtent l="0" t="3810" r="0" b="0"/>
              <wp:wrapNone/>
              <wp:docPr id="106"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F1503B" id="Group 314" o:spid="_x0000_s1026" style="position:absolute;margin-left:42pt;margin-top:97.8pt;width:439.55pt;height:240.65pt;z-index:-25162752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">
                <v:imagedata r:id="rId2" o:title="seal-j"/>
              </v:shape>
            </v:group>
          </w:pict>
        </mc:Fallback>
      </mc:AlternateContent>
    </w:r>
    <w:r w:rsidRPr="000464A7">
      <w:rPr>
        <w:smallCaps/>
        <w:sz w:val="16"/>
        <w:szCs w:val="16"/>
      </w:rPr>
      <w:t>Executive Summary of Contents</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A12AD" w14:textId="77777777" w:rsidR="00EC1B0C" w:rsidRPr="00140E5D" w:rsidRDefault="00EC1B0C">
    <w:pPr>
      <w:pStyle w:val="Header"/>
      <w:jc w:val="right"/>
      <w:rPr>
        <w:smallCaps/>
        <w:sz w:val="16"/>
        <w:szCs w:val="16"/>
      </w:rPr>
    </w:pPr>
    <w:r w:rsidRPr="00140E5D">
      <w:rPr>
        <w:smallCaps/>
        <w:sz w:val="16"/>
        <w:szCs w:val="16"/>
      </w:rPr>
      <w:t>Section 3 – Construction Phase</w:t>
    </w:r>
  </w:p>
  <w:p w14:paraId="2DCB37D0" w14:textId="77777777" w:rsidR="00EC1B0C" w:rsidRPr="00140E5D" w:rsidRDefault="00EC1B0C">
    <w:pPr>
      <w:pStyle w:val="Header"/>
      <w:jc w:val="right"/>
      <w:rPr>
        <w:smallCaps/>
        <w:sz w:val="16"/>
        <w:szCs w:val="16"/>
      </w:rPr>
    </w:pPr>
    <w:r>
      <w:rPr>
        <w:smallCaps/>
        <w:noProof/>
        <w:sz w:val="16"/>
        <w:szCs w:val="16"/>
      </w:rPr>
      <mc:AlternateContent>
        <mc:Choice Requires="wpg">
          <w:drawing>
            <wp:anchor distT="0" distB="0" distL="114300" distR="114300" simplePos="0" relativeHeight="251704320" behindDoc="1" locked="0" layoutInCell="1" allowOverlap="1" wp14:anchorId="1F7F1FFC" wp14:editId="6AFAD7FE">
              <wp:simplePos x="0" y="0"/>
              <wp:positionH relativeFrom="column">
                <wp:posOffset>114300</wp:posOffset>
              </wp:positionH>
              <wp:positionV relativeFrom="paragraph">
                <wp:posOffset>706120</wp:posOffset>
              </wp:positionV>
              <wp:extent cx="5582285" cy="3056255"/>
              <wp:effectExtent l="0" t="1270" r="0" b="0"/>
              <wp:wrapNone/>
              <wp:docPr id="61"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D85371" id="Group 359" o:spid="_x0000_s1026" style="position:absolute;margin-left:9pt;margin-top:55.6pt;width:439.55pt;height:240.65pt;z-index:-25161216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F52ZjAwAAdA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D80Kt/gAAAACgEAAA8AAABkcnMvZG93bnJldi54&#10;bWxMj0FLw0AQhe+C/2EZwZvdbCSaxmxKKeqpCG0F8bZNpklodjZkt0n67x1Pehoe83jve/lqtp0Y&#10;cfCtIw1qEYFAKl3VUq3h8/D2kILwwVBlOkeo4YoeVsXtTW6yyk20w3EfasEh5DOjoQmhz6T0ZYPW&#10;+IXrkfh3coM1geVQy2owE4fbTsZR9CStaYkbGtPjpsHyvL9YDe+TmdaP6nXcnk+b6/ch+fjaKtT6&#10;/m5ev4AIOIc/M/ziMzoUzHR0F6q86FinPCXwVSoGwYZ0+axAHDUkyzgBWeTy/4TiBw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">
                <v:imagedata r:id="rId2" o:title="seal-j"/>
              </v:shape>
            </v:group>
          </w:pict>
        </mc:Fallback>
      </mc:AlternateContent>
    </w:r>
    <w:r w:rsidRPr="00140E5D">
      <w:rPr>
        <w:smallCaps/>
        <w:sz w:val="16"/>
        <w:szCs w:val="16"/>
      </w:rPr>
      <w:t>Part 3 – GMP Change Order</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7835D" w14:textId="77777777" w:rsidR="00EC1B0C" w:rsidRDefault="00EC1B0C">
    <w:pPr>
      <w:pStyle w:val="Header"/>
    </w:pPr>
    <w:r>
      <w:rPr>
        <w:noProof/>
      </w:rPr>
      <w:pict w14:anchorId="343D16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 o:spid="_x0000_s2236" type="#_x0000_t136" style="position:absolute;left:0;text-align:left;margin-left:0;margin-top:0;width:648.65pt;height:72.05pt;rotation:315;z-index:-2517084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0AFE1" w14:textId="77777777" w:rsidR="00EC1B0C" w:rsidRDefault="00EC1B0C">
    <w:pPr>
      <w:pStyle w:val="Header"/>
    </w:pPr>
    <w:r>
      <w:rPr>
        <w:noProof/>
      </w:rPr>
      <w:pict w14:anchorId="26867E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 o:spid="_x0000_s2240" type="#_x0000_t136" style="position:absolute;left:0;text-align:left;margin-left:0;margin-top:0;width:648.65pt;height:72.05pt;rotation:315;z-index:-2517053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3B627" w14:textId="77777777" w:rsidR="00EC1B0C" w:rsidRPr="00140E5D" w:rsidRDefault="00EC1B0C">
    <w:pPr>
      <w:pStyle w:val="Header"/>
      <w:jc w:val="right"/>
      <w:rPr>
        <w:smallCaps/>
        <w:sz w:val="16"/>
        <w:szCs w:val="16"/>
      </w:rPr>
    </w:pPr>
    <w:r w:rsidRPr="00140E5D">
      <w:rPr>
        <w:smallCaps/>
        <w:sz w:val="16"/>
        <w:szCs w:val="16"/>
      </w:rPr>
      <w:t>Section 3 – Construction Phase</w:t>
    </w:r>
  </w:p>
  <w:p w14:paraId="092FD960" w14:textId="77777777" w:rsidR="00EC1B0C" w:rsidRPr="00140E5D" w:rsidRDefault="00EC1B0C">
    <w:pPr>
      <w:pStyle w:val="Header"/>
      <w:jc w:val="right"/>
      <w:rPr>
        <w:smallCaps/>
        <w:sz w:val="16"/>
        <w:szCs w:val="16"/>
      </w:rPr>
    </w:pPr>
    <w:r>
      <w:rPr>
        <w:smallCaps/>
        <w:noProof/>
        <w:sz w:val="16"/>
        <w:szCs w:val="16"/>
      </w:rPr>
      <mc:AlternateContent>
        <mc:Choice Requires="wpg">
          <w:drawing>
            <wp:anchor distT="0" distB="0" distL="114300" distR="114300" simplePos="0" relativeHeight="251705344" behindDoc="1" locked="0" layoutInCell="1" allowOverlap="1" wp14:anchorId="109C9E92" wp14:editId="637BEEF9">
              <wp:simplePos x="0" y="0"/>
              <wp:positionH relativeFrom="column">
                <wp:posOffset>114300</wp:posOffset>
              </wp:positionH>
              <wp:positionV relativeFrom="paragraph">
                <wp:posOffset>706120</wp:posOffset>
              </wp:positionV>
              <wp:extent cx="5582285" cy="3056255"/>
              <wp:effectExtent l="0" t="1270" r="0" b="0"/>
              <wp:wrapNone/>
              <wp:docPr id="58"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F40E46" id="Group 362" o:spid="_x0000_s1026" style="position:absolute;margin-left:9pt;margin-top:55.6pt;width:439.55pt;height:240.65pt;z-index:-25161113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D80Kt/gAAAACgEAAA8AAABkcnMvZG93bnJldi54&#10;bWxMj0FLw0AQhe+C/2EZwZvdbCSaxmxKKeqpCG0F8bZNpklodjZkt0n67x1Pehoe83jve/lqtp0Y&#10;cfCtIw1qEYFAKl3VUq3h8/D2kILwwVBlOkeo4YoeVsXtTW6yyk20w3EfasEh5DOjoQmhz6T0ZYPW&#10;+IXrkfh3coM1geVQy2owE4fbTsZR9CStaYkbGtPjpsHyvL9YDe+TmdaP6nXcnk+b6/ch+fjaKtT6&#10;/m5ev4AIOIc/M/ziMzoUzHR0F6q86FinPCXwVSoGwYZ0+axAHDUkyzgBWeTy/4TiBw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">
                <v:imagedata r:id="rId2" o:title="seal-j"/>
              </v:shape>
            </v:group>
          </w:pict>
        </mc:Fallback>
      </mc:AlternateContent>
    </w:r>
    <w:r w:rsidRPr="00140E5D">
      <w:rPr>
        <w:smallCaps/>
        <w:sz w:val="16"/>
        <w:szCs w:val="16"/>
      </w:rPr>
      <w:t>Part 4 – Changes to the Work</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00CC6" w14:textId="77777777" w:rsidR="00EC1B0C" w:rsidRDefault="00EC1B0C">
    <w:pPr>
      <w:pStyle w:val="Header"/>
    </w:pPr>
    <w:r>
      <w:rPr>
        <w:noProof/>
      </w:rPr>
      <w:pict w14:anchorId="248BBF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 o:spid="_x0000_s2239" type="#_x0000_t136" style="position:absolute;left:0;text-align:left;margin-left:0;margin-top:0;width:648.65pt;height:72.05pt;rotation:315;z-index:-2517063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71788" w14:textId="77777777" w:rsidR="00EC1B0C" w:rsidRDefault="00EC1B0C">
    <w:pPr>
      <w:pStyle w:val="Header"/>
    </w:pPr>
    <w:r>
      <w:rPr>
        <w:noProof/>
      </w:rPr>
      <w:pict w14:anchorId="203FFF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 o:spid="_x0000_s2243" type="#_x0000_t136" style="position:absolute;left:0;text-align:left;margin-left:0;margin-top:0;width:648.65pt;height:72.05pt;rotation:315;z-index:-2517032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235A4" w14:textId="77777777" w:rsidR="00EC1B0C" w:rsidRPr="00140E5D" w:rsidRDefault="00EC1B0C">
    <w:pPr>
      <w:pStyle w:val="Header"/>
      <w:jc w:val="right"/>
      <w:rPr>
        <w:smallCaps/>
        <w:sz w:val="16"/>
        <w:szCs w:val="16"/>
      </w:rPr>
    </w:pPr>
    <w:r w:rsidRPr="00140E5D">
      <w:rPr>
        <w:smallCaps/>
        <w:sz w:val="16"/>
        <w:szCs w:val="16"/>
      </w:rPr>
      <w:t>Section 3 – Construction Phase</w:t>
    </w:r>
  </w:p>
  <w:p w14:paraId="59009B29" w14:textId="77777777" w:rsidR="00EC1B0C" w:rsidRPr="00140E5D" w:rsidRDefault="00EC1B0C">
    <w:pPr>
      <w:pStyle w:val="Header"/>
      <w:jc w:val="right"/>
      <w:rPr>
        <w:smallCaps/>
        <w:sz w:val="16"/>
        <w:szCs w:val="16"/>
      </w:rPr>
    </w:pPr>
    <w:r>
      <w:rPr>
        <w:smallCaps/>
        <w:noProof/>
        <w:sz w:val="16"/>
        <w:szCs w:val="16"/>
      </w:rPr>
      <mc:AlternateContent>
        <mc:Choice Requires="wpg">
          <w:drawing>
            <wp:anchor distT="0" distB="0" distL="114300" distR="114300" simplePos="0" relativeHeight="251706368" behindDoc="1" locked="0" layoutInCell="1" allowOverlap="1" wp14:anchorId="523400F4" wp14:editId="301561A4">
              <wp:simplePos x="0" y="0"/>
              <wp:positionH relativeFrom="column">
                <wp:posOffset>457200</wp:posOffset>
              </wp:positionH>
              <wp:positionV relativeFrom="paragraph">
                <wp:posOffset>1049020</wp:posOffset>
              </wp:positionV>
              <wp:extent cx="5582285" cy="3056255"/>
              <wp:effectExtent l="0" t="1270" r="0" b="0"/>
              <wp:wrapNone/>
              <wp:docPr id="5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33D6D5" id="Group 365" o:spid="_x0000_s1026" style="position:absolute;margin-left:36pt;margin-top:82.6pt;width:439.55pt;height:240.65pt;z-index:-25161011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">
                <v:imagedata r:id="rId2" o:title="seal-j"/>
              </v:shape>
            </v:group>
          </w:pict>
        </mc:Fallback>
      </mc:AlternateContent>
    </w:r>
    <w:r w:rsidRPr="00140E5D">
      <w:rPr>
        <w:smallCaps/>
        <w:sz w:val="16"/>
        <w:szCs w:val="16"/>
      </w:rPr>
      <w:t>Part 5 – Time</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72FFC" w14:textId="77777777" w:rsidR="00EC1B0C" w:rsidRDefault="00EC1B0C">
    <w:pPr>
      <w:pStyle w:val="Header"/>
    </w:pPr>
    <w:r>
      <w:rPr>
        <w:noProof/>
      </w:rPr>
      <w:pict w14:anchorId="3F4F91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 o:spid="_x0000_s2242" type="#_x0000_t136" style="position:absolute;left:0;text-align:left;margin-left:0;margin-top:0;width:648.65pt;height:72.05pt;rotation:315;z-index:-2517043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78B38" w14:textId="77777777" w:rsidR="00EC1B0C" w:rsidRDefault="00EC1B0C">
    <w:pPr>
      <w:pStyle w:val="Header"/>
    </w:pPr>
    <w:r>
      <w:rPr>
        <w:noProof/>
      </w:rPr>
      <w:pict w14:anchorId="6A9227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 o:spid="_x0000_s2246" type="#_x0000_t136" style="position:absolute;left:0;text-align:left;margin-left:0;margin-top:0;width:648.65pt;height:72.05pt;rotation:315;z-index:-2517012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D1913" w14:textId="77777777" w:rsidR="00EC1B0C" w:rsidRPr="00140E5D" w:rsidRDefault="00EC1B0C">
    <w:pPr>
      <w:pStyle w:val="Header"/>
      <w:jc w:val="right"/>
      <w:rPr>
        <w:smallCaps/>
        <w:sz w:val="16"/>
        <w:szCs w:val="16"/>
      </w:rPr>
    </w:pPr>
    <w:r w:rsidRPr="00140E5D">
      <w:rPr>
        <w:smallCaps/>
        <w:sz w:val="16"/>
        <w:szCs w:val="16"/>
      </w:rPr>
      <w:t>Section 3 – Construction Phase</w:t>
    </w:r>
  </w:p>
  <w:p w14:paraId="5A97C7D1" w14:textId="77777777" w:rsidR="00EC1B0C" w:rsidRPr="00140E5D" w:rsidRDefault="00EC1B0C">
    <w:pPr>
      <w:pStyle w:val="Header"/>
      <w:jc w:val="right"/>
      <w:rPr>
        <w:smallCaps/>
        <w:sz w:val="16"/>
        <w:szCs w:val="16"/>
      </w:rPr>
    </w:pPr>
    <w:r>
      <w:rPr>
        <w:smallCaps/>
        <w:noProof/>
        <w:sz w:val="16"/>
        <w:szCs w:val="16"/>
      </w:rPr>
      <mc:AlternateContent>
        <mc:Choice Requires="wpg">
          <w:drawing>
            <wp:anchor distT="0" distB="0" distL="114300" distR="114300" simplePos="0" relativeHeight="251707392" behindDoc="1" locked="0" layoutInCell="1" allowOverlap="1" wp14:anchorId="03FC7014" wp14:editId="06647494">
              <wp:simplePos x="0" y="0"/>
              <wp:positionH relativeFrom="column">
                <wp:posOffset>457200</wp:posOffset>
              </wp:positionH>
              <wp:positionV relativeFrom="paragraph">
                <wp:posOffset>1163320</wp:posOffset>
              </wp:positionV>
              <wp:extent cx="5582285" cy="3056255"/>
              <wp:effectExtent l="0" t="1270" r="0" b="0"/>
              <wp:wrapNone/>
              <wp:docPr id="52"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C7593D" id="Group 368" o:spid="_x0000_s1026" style="position:absolute;margin-left:36pt;margin-top:91.6pt;width:439.55pt;height:240.65pt;z-index:-25160908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">
                <v:imagedata r:id="rId2" o:title="seal-j"/>
              </v:shape>
            </v:group>
          </w:pict>
        </mc:Fallback>
      </mc:AlternateContent>
    </w:r>
    <w:r w:rsidRPr="00140E5D">
      <w:rPr>
        <w:smallCaps/>
        <w:sz w:val="16"/>
        <w:szCs w:val="16"/>
      </w:rPr>
      <w:t>Part 6 – Correcting the Work; Inspections, Covering And Uncovering Work</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F2CA3" w14:textId="77777777" w:rsidR="00EC1B0C" w:rsidRDefault="00EC1B0C">
    <w:pPr>
      <w:pStyle w:val="Header"/>
    </w:pPr>
    <w:r>
      <w:rPr>
        <w:noProof/>
      </w:rPr>
      <w:pict w14:anchorId="27A829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191" type="#_x0000_t136" style="position:absolute;left:0;text-align:left;margin-left:0;margin-top:0;width:648.65pt;height:72.05pt;rotation:315;z-index:-2517391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010F2" w14:textId="77777777" w:rsidR="00EC1B0C" w:rsidRDefault="00EC1B0C">
    <w:pPr>
      <w:pStyle w:val="Header"/>
    </w:pPr>
    <w:r>
      <w:rPr>
        <w:noProof/>
      </w:rPr>
      <w:pict w14:anchorId="56D905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 o:spid="_x0000_s2245" type="#_x0000_t136" style="position:absolute;left:0;text-align:left;margin-left:0;margin-top:0;width:648.65pt;height:72.05pt;rotation:315;z-index:-2517022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CAA2F" w14:textId="77777777" w:rsidR="00EC1B0C" w:rsidRDefault="00EC1B0C">
    <w:pPr>
      <w:pStyle w:val="Header"/>
    </w:pPr>
    <w:r>
      <w:rPr>
        <w:noProof/>
      </w:rPr>
      <w:pict w14:anchorId="5EC4CC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 o:spid="_x0000_s2249" type="#_x0000_t136" style="position:absolute;left:0;text-align:left;margin-left:0;margin-top:0;width:648.65pt;height:72.05pt;rotation:315;z-index:-2516992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AA9F3" w14:textId="77777777" w:rsidR="00EC1B0C" w:rsidRPr="00140E5D" w:rsidRDefault="00EC1B0C">
    <w:pPr>
      <w:pStyle w:val="Header"/>
      <w:jc w:val="right"/>
      <w:rPr>
        <w:smallCaps/>
        <w:sz w:val="16"/>
        <w:szCs w:val="16"/>
      </w:rPr>
    </w:pPr>
    <w:r w:rsidRPr="00140E5D">
      <w:rPr>
        <w:smallCaps/>
        <w:sz w:val="16"/>
        <w:szCs w:val="16"/>
      </w:rPr>
      <w:t>Section 3 – Construction Phase</w:t>
    </w:r>
  </w:p>
  <w:p w14:paraId="3716DF11" w14:textId="77777777" w:rsidR="00EC1B0C" w:rsidRPr="00140E5D" w:rsidRDefault="00EC1B0C">
    <w:pPr>
      <w:pStyle w:val="Header"/>
      <w:jc w:val="right"/>
      <w:rPr>
        <w:smallCaps/>
        <w:sz w:val="16"/>
        <w:szCs w:val="16"/>
      </w:rPr>
    </w:pPr>
    <w:r>
      <w:rPr>
        <w:smallCaps/>
        <w:noProof/>
        <w:sz w:val="16"/>
        <w:szCs w:val="16"/>
      </w:rPr>
      <mc:AlternateContent>
        <mc:Choice Requires="wpg">
          <w:drawing>
            <wp:anchor distT="0" distB="0" distL="114300" distR="114300" simplePos="0" relativeHeight="251708416" behindDoc="1" locked="0" layoutInCell="1" allowOverlap="1" wp14:anchorId="3ED42992" wp14:editId="6C4B97A2">
              <wp:simplePos x="0" y="0"/>
              <wp:positionH relativeFrom="column">
                <wp:posOffset>457200</wp:posOffset>
              </wp:positionH>
              <wp:positionV relativeFrom="paragraph">
                <wp:posOffset>1049020</wp:posOffset>
              </wp:positionV>
              <wp:extent cx="5582285" cy="3056255"/>
              <wp:effectExtent l="0" t="1270" r="0" b="0"/>
              <wp:wrapNone/>
              <wp:docPr id="49"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B92997" id="Group 371" o:spid="_x0000_s1026" style="position:absolute;margin-left:36pt;margin-top:82.6pt;width:439.55pt;height:240.65pt;z-index:-25160806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htB+d4QAAAAoBAAAPAAAAZHJzL2Rvd25yZXYu&#10;eG1sTI9BT4NAEIXvJv6HzZh4s8uioCJL0zTqqWlia2K8TWEKpOwuYbdA/73jSY9v3sub7+XL2XRi&#10;pMG3zmpQiwgE2dJVra01fO7f7p5A+IC2ws5Z0nAhD8vi+irHrHKT/aBxF2rBJdZnqKEJoc+k9GVD&#10;Bv3C9WTZO7rBYGA51LIacOJy08k4ilJpsLX8ocGe1g2Vp93ZaHifcFrdq9dxczquL9/7ZPu1UaT1&#10;7c28egERaA5/YfjFZ3QomOngzrbyotPwGPOUwPc0iUFw4DlRCsRBQ/qQJiCLXP6fUPwA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">
                <v:imagedata r:id="rId2" o:title="seal-j"/>
              </v:shape>
            </v:group>
          </w:pict>
        </mc:Fallback>
      </mc:AlternateContent>
    </w:r>
    <w:r w:rsidRPr="00140E5D">
      <w:rPr>
        <w:smallCaps/>
        <w:color w:val="000000"/>
        <w:sz w:val="16"/>
        <w:szCs w:val="16"/>
      </w:rPr>
      <w:t>Part 7 – Trade Contractors; Self-performance</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92C94" w14:textId="77777777" w:rsidR="00EC1B0C" w:rsidRDefault="00EC1B0C">
    <w:pPr>
      <w:pStyle w:val="Header"/>
    </w:pPr>
    <w:r>
      <w:rPr>
        <w:noProof/>
      </w:rPr>
      <w:pict w14:anchorId="2B051A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 o:spid="_x0000_s2248" type="#_x0000_t136" style="position:absolute;left:0;text-align:left;margin-left:0;margin-top:0;width:648.65pt;height:72.05pt;rotation:315;z-index:-2517002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97C11" w14:textId="77777777" w:rsidR="00EC1B0C" w:rsidRDefault="00EC1B0C">
    <w:pPr>
      <w:pStyle w:val="Header"/>
    </w:pPr>
    <w:r>
      <w:rPr>
        <w:noProof/>
      </w:rPr>
      <w:pict w14:anchorId="7DDBB1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 o:spid="_x0000_s2252" type="#_x0000_t136" style="position:absolute;left:0;text-align:left;margin-left:0;margin-top:0;width:648.65pt;height:72.05pt;rotation:315;z-index:-2516971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A9E4B" w14:textId="77777777" w:rsidR="00EC1B0C" w:rsidRPr="00140E5D" w:rsidRDefault="00EC1B0C">
    <w:pPr>
      <w:pStyle w:val="Header"/>
      <w:jc w:val="right"/>
      <w:rPr>
        <w:smallCaps/>
        <w:sz w:val="16"/>
        <w:szCs w:val="16"/>
      </w:rPr>
    </w:pPr>
    <w:r w:rsidRPr="00140E5D">
      <w:rPr>
        <w:smallCaps/>
        <w:sz w:val="16"/>
        <w:szCs w:val="16"/>
      </w:rPr>
      <w:t>Section 4 – Compensation</w:t>
    </w:r>
  </w:p>
  <w:p w14:paraId="512767A8" w14:textId="77777777" w:rsidR="00EC1B0C" w:rsidRPr="00140E5D" w:rsidRDefault="00EC1B0C">
    <w:pPr>
      <w:pStyle w:val="Header"/>
      <w:jc w:val="right"/>
      <w:rPr>
        <w:smallCaps/>
        <w:sz w:val="16"/>
        <w:szCs w:val="16"/>
      </w:rPr>
    </w:pPr>
    <w:r>
      <w:rPr>
        <w:smallCaps/>
        <w:noProof/>
        <w:sz w:val="16"/>
        <w:szCs w:val="16"/>
      </w:rPr>
      <mc:AlternateContent>
        <mc:Choice Requires="wpg">
          <w:drawing>
            <wp:anchor distT="0" distB="0" distL="114300" distR="114300" simplePos="0" relativeHeight="251709440" behindDoc="1" locked="0" layoutInCell="1" allowOverlap="1" wp14:anchorId="7037ACB0" wp14:editId="22E8D1F4">
              <wp:simplePos x="0" y="0"/>
              <wp:positionH relativeFrom="column">
                <wp:posOffset>228600</wp:posOffset>
              </wp:positionH>
              <wp:positionV relativeFrom="paragraph">
                <wp:posOffset>1049020</wp:posOffset>
              </wp:positionV>
              <wp:extent cx="5582285" cy="3056255"/>
              <wp:effectExtent l="0" t="1270" r="0" b="0"/>
              <wp:wrapNone/>
              <wp:docPr id="46"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3315E3" id="Group 374" o:spid="_x0000_s1026" style="position:absolute;margin-left:18pt;margin-top:82.6pt;width:439.55pt;height:240.65pt;z-index:-25160704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Qj+Jg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">
                <v:imagedata r:id="rId2" o:title="seal-j"/>
              </v:shape>
            </v:group>
          </w:pict>
        </mc:Fallback>
      </mc:AlternateContent>
    </w:r>
    <w:r w:rsidRPr="00140E5D">
      <w:rPr>
        <w:smallCaps/>
        <w:sz w:val="16"/>
        <w:szCs w:val="16"/>
      </w:rPr>
      <w:t>Part 1 – General</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EB46B" w14:textId="77777777" w:rsidR="00EC1B0C" w:rsidRDefault="00EC1B0C">
    <w:pPr>
      <w:pStyle w:val="Header"/>
    </w:pPr>
    <w:r>
      <w:rPr>
        <w:noProof/>
      </w:rPr>
      <w:pict w14:anchorId="58CB34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 o:spid="_x0000_s2251" type="#_x0000_t136" style="position:absolute;left:0;text-align:left;margin-left:0;margin-top:0;width:648.65pt;height:72.05pt;rotation:315;z-index:-2516981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78C00" w14:textId="77777777" w:rsidR="00EC1B0C" w:rsidRDefault="00EC1B0C">
    <w:pPr>
      <w:pStyle w:val="Header"/>
    </w:pPr>
    <w:r>
      <w:rPr>
        <w:noProof/>
      </w:rPr>
      <w:pict w14:anchorId="06A697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 o:spid="_x0000_s2255" type="#_x0000_t136" style="position:absolute;left:0;text-align:left;margin-left:0;margin-top:0;width:648.65pt;height:72.05pt;rotation:315;z-index:-2516951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BC36C" w14:textId="77777777" w:rsidR="00EC1B0C" w:rsidRPr="00140E5D" w:rsidRDefault="00EC1B0C">
    <w:pPr>
      <w:pStyle w:val="Header"/>
      <w:jc w:val="right"/>
      <w:rPr>
        <w:smallCaps/>
        <w:sz w:val="16"/>
        <w:szCs w:val="16"/>
      </w:rPr>
    </w:pPr>
    <w:r w:rsidRPr="00140E5D">
      <w:rPr>
        <w:smallCaps/>
        <w:sz w:val="16"/>
        <w:szCs w:val="16"/>
      </w:rPr>
      <w:t>Section 4 – Compensation</w:t>
    </w:r>
  </w:p>
  <w:p w14:paraId="6DE4E192" w14:textId="77777777" w:rsidR="00EC1B0C" w:rsidRPr="00140E5D" w:rsidRDefault="00EC1B0C">
    <w:pPr>
      <w:pStyle w:val="Header"/>
      <w:jc w:val="right"/>
      <w:rPr>
        <w:smallCaps/>
        <w:sz w:val="16"/>
        <w:szCs w:val="16"/>
      </w:rPr>
    </w:pPr>
    <w:r>
      <w:rPr>
        <w:smallCaps/>
        <w:noProof/>
        <w:sz w:val="16"/>
        <w:szCs w:val="16"/>
      </w:rPr>
      <mc:AlternateContent>
        <mc:Choice Requires="wpg">
          <w:drawing>
            <wp:anchor distT="0" distB="0" distL="114300" distR="114300" simplePos="0" relativeHeight="251710464" behindDoc="1" locked="0" layoutInCell="1" allowOverlap="1" wp14:anchorId="401D769E" wp14:editId="455C6A1C">
              <wp:simplePos x="0" y="0"/>
              <wp:positionH relativeFrom="column">
                <wp:posOffset>342900</wp:posOffset>
              </wp:positionH>
              <wp:positionV relativeFrom="paragraph">
                <wp:posOffset>706120</wp:posOffset>
              </wp:positionV>
              <wp:extent cx="5582285" cy="3056255"/>
              <wp:effectExtent l="0" t="1270" r="0" b="0"/>
              <wp:wrapNone/>
              <wp:docPr id="43"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82C021" id="Group 377" o:spid="_x0000_s1026" style="position:absolute;margin-left:27pt;margin-top:55.6pt;width:439.55pt;height:240.65pt;z-index:-25160601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pLhlf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">
                <v:imagedata r:id="rId2" o:title="seal-j"/>
              </v:shape>
            </v:group>
          </w:pict>
        </mc:Fallback>
      </mc:AlternateContent>
    </w:r>
    <w:r w:rsidRPr="00140E5D">
      <w:rPr>
        <w:smallCaps/>
        <w:sz w:val="16"/>
        <w:szCs w:val="16"/>
      </w:rPr>
      <w:t>Part 2 – Payment for Preconstruction Phase Services</w: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3C8C1" w14:textId="77777777" w:rsidR="00EC1B0C" w:rsidRDefault="00EC1B0C">
    <w:pPr>
      <w:pStyle w:val="Header"/>
    </w:pPr>
    <w:r>
      <w:rPr>
        <w:noProof/>
      </w:rPr>
      <w:pict w14:anchorId="055F7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 o:spid="_x0000_s2254" type="#_x0000_t136" style="position:absolute;left:0;text-align:left;margin-left:0;margin-top:0;width:648.65pt;height:72.05pt;rotation:315;z-index:-2516961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F1C76" w14:textId="77777777" w:rsidR="00EC1B0C" w:rsidRDefault="00EC1B0C">
    <w:pPr>
      <w:pStyle w:val="Header"/>
    </w:pPr>
    <w:r>
      <w:rPr>
        <w:noProof/>
      </w:rPr>
      <w:pict w14:anchorId="793C27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195" type="#_x0000_t136" style="position:absolute;left:0;text-align:left;margin-left:0;margin-top:0;width:648.65pt;height:72.05pt;rotation:315;z-index:-2517360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495D6" w14:textId="77777777" w:rsidR="00EC1B0C" w:rsidRDefault="00EC1B0C">
    <w:pPr>
      <w:pStyle w:val="Header"/>
    </w:pPr>
    <w:r>
      <w:rPr>
        <w:noProof/>
      </w:rPr>
      <w:pict w14:anchorId="3B81F5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 o:spid="_x0000_s2258" type="#_x0000_t136" style="position:absolute;left:0;text-align:left;margin-left:0;margin-top:0;width:648.65pt;height:72.05pt;rotation:315;z-index:-2516930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15532" w14:textId="77777777" w:rsidR="00EC1B0C" w:rsidRPr="00140E5D" w:rsidRDefault="00EC1B0C">
    <w:pPr>
      <w:pStyle w:val="Header"/>
      <w:jc w:val="right"/>
      <w:rPr>
        <w:smallCaps/>
        <w:sz w:val="16"/>
        <w:szCs w:val="16"/>
      </w:rPr>
    </w:pPr>
    <w:r w:rsidRPr="00140E5D">
      <w:rPr>
        <w:smallCaps/>
        <w:sz w:val="16"/>
        <w:szCs w:val="16"/>
      </w:rPr>
      <w:t>Section 4 – Compensation</w:t>
    </w:r>
  </w:p>
  <w:p w14:paraId="79FE6342" w14:textId="77777777" w:rsidR="00EC1B0C" w:rsidRPr="00140E5D" w:rsidRDefault="00EC1B0C">
    <w:pPr>
      <w:pStyle w:val="Header"/>
      <w:jc w:val="right"/>
      <w:rPr>
        <w:smallCaps/>
        <w:sz w:val="16"/>
        <w:szCs w:val="16"/>
      </w:rPr>
    </w:pPr>
    <w:r>
      <w:rPr>
        <w:smallCaps/>
        <w:noProof/>
        <w:sz w:val="16"/>
        <w:szCs w:val="16"/>
      </w:rPr>
      <mc:AlternateContent>
        <mc:Choice Requires="wpg">
          <w:drawing>
            <wp:anchor distT="0" distB="0" distL="114300" distR="114300" simplePos="0" relativeHeight="251711488" behindDoc="1" locked="0" layoutInCell="1" allowOverlap="1" wp14:anchorId="03BA3AFA" wp14:editId="1A752F7C">
              <wp:simplePos x="0" y="0"/>
              <wp:positionH relativeFrom="column">
                <wp:posOffset>342900</wp:posOffset>
              </wp:positionH>
              <wp:positionV relativeFrom="paragraph">
                <wp:posOffset>934720</wp:posOffset>
              </wp:positionV>
              <wp:extent cx="5582285" cy="3056255"/>
              <wp:effectExtent l="0" t="1270" r="0" b="0"/>
              <wp:wrapNone/>
              <wp:docPr id="4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07DDDD" id="Group 380" o:spid="_x0000_s1026" style="position:absolute;margin-left:27pt;margin-top:73.6pt;width:439.55pt;height:240.65pt;z-index:-25160499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">
                <v:imagedata r:id="rId2" o:title="seal-j"/>
              </v:shape>
            </v:group>
          </w:pict>
        </mc:Fallback>
      </mc:AlternateContent>
    </w:r>
    <w:r w:rsidRPr="00140E5D">
      <w:rPr>
        <w:smallCaps/>
        <w:color w:val="000000"/>
        <w:sz w:val="16"/>
        <w:szCs w:val="16"/>
      </w:rPr>
      <w:t>Part 3 – Payment For Construction Phase Services</w: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835F0" w14:textId="77777777" w:rsidR="00EC1B0C" w:rsidRDefault="00EC1B0C">
    <w:pPr>
      <w:pStyle w:val="Header"/>
    </w:pPr>
    <w:r>
      <w:rPr>
        <w:noProof/>
      </w:rPr>
      <w:pict w14:anchorId="1CAB77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 o:spid="_x0000_s2257" type="#_x0000_t136" style="position:absolute;left:0;text-align:left;margin-left:0;margin-top:0;width:648.65pt;height:72.05pt;rotation:315;z-index:-2516940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D75B9" w14:textId="77777777" w:rsidR="00EC1B0C" w:rsidRDefault="00EC1B0C">
    <w:pPr>
      <w:pStyle w:val="Header"/>
    </w:pPr>
    <w:r>
      <w:rPr>
        <w:noProof/>
      </w:rPr>
      <w:pict w14:anchorId="791045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 o:spid="_x0000_s2261" type="#_x0000_t136" style="position:absolute;left:0;text-align:left;margin-left:0;margin-top:0;width:648.65pt;height:72.05pt;rotation:315;z-index:-2516910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ADABC" w14:textId="77777777" w:rsidR="00EC1B0C" w:rsidRPr="00140E5D" w:rsidRDefault="00EC1B0C">
    <w:pPr>
      <w:pStyle w:val="Header"/>
      <w:jc w:val="right"/>
      <w:rPr>
        <w:smallCaps/>
        <w:sz w:val="16"/>
        <w:szCs w:val="16"/>
      </w:rPr>
    </w:pPr>
    <w:r w:rsidRPr="00140E5D">
      <w:rPr>
        <w:smallCaps/>
        <w:sz w:val="16"/>
        <w:szCs w:val="16"/>
      </w:rPr>
      <w:t>Section 4 – Compensation</w:t>
    </w:r>
  </w:p>
  <w:p w14:paraId="1AE6252E" w14:textId="77777777" w:rsidR="00EC1B0C" w:rsidRPr="00140E5D" w:rsidRDefault="00EC1B0C">
    <w:pPr>
      <w:pStyle w:val="Header"/>
      <w:jc w:val="right"/>
      <w:rPr>
        <w:smallCaps/>
        <w:sz w:val="16"/>
        <w:szCs w:val="16"/>
      </w:rPr>
    </w:pPr>
    <w:r>
      <w:rPr>
        <w:smallCaps/>
        <w:noProof/>
        <w:sz w:val="16"/>
        <w:szCs w:val="16"/>
      </w:rPr>
      <mc:AlternateContent>
        <mc:Choice Requires="wpg">
          <w:drawing>
            <wp:anchor distT="0" distB="0" distL="114300" distR="114300" simplePos="0" relativeHeight="251712512" behindDoc="1" locked="0" layoutInCell="1" allowOverlap="1" wp14:anchorId="003D366A" wp14:editId="475D40B9">
              <wp:simplePos x="0" y="0"/>
              <wp:positionH relativeFrom="column">
                <wp:posOffset>228600</wp:posOffset>
              </wp:positionH>
              <wp:positionV relativeFrom="paragraph">
                <wp:posOffset>934720</wp:posOffset>
              </wp:positionV>
              <wp:extent cx="5582285" cy="3056255"/>
              <wp:effectExtent l="0" t="1270" r="0" b="0"/>
              <wp:wrapNone/>
              <wp:docPr id="37"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D3F330" id="Group 383" o:spid="_x0000_s1026" style="position:absolute;margin-left:18pt;margin-top:73.6pt;width:439.55pt;height:240.65pt;z-index:-25160396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">
                <v:imagedata r:id="rId2" o:title="seal-j"/>
              </v:shape>
            </v:group>
          </w:pict>
        </mc:Fallback>
      </mc:AlternateContent>
    </w:r>
    <w:r w:rsidRPr="00140E5D">
      <w:rPr>
        <w:smallCaps/>
        <w:color w:val="000000"/>
        <w:sz w:val="16"/>
        <w:szCs w:val="16"/>
      </w:rPr>
      <w:t>Part 4 – Cost of the Work</w: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ED105" w14:textId="77777777" w:rsidR="00EC1B0C" w:rsidRDefault="00EC1B0C">
    <w:pPr>
      <w:pStyle w:val="Header"/>
    </w:pPr>
    <w:r>
      <w:rPr>
        <w:noProof/>
      </w:rPr>
      <w:pict w14:anchorId="5F88C6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 o:spid="_x0000_s2260" type="#_x0000_t136" style="position:absolute;left:0;text-align:left;margin-left:0;margin-top:0;width:648.65pt;height:72.05pt;rotation:315;z-index:-2516920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95FEC" w14:textId="77777777" w:rsidR="00EC1B0C" w:rsidRDefault="00EC1B0C">
    <w:pPr>
      <w:pStyle w:val="Header"/>
    </w:pPr>
    <w:r>
      <w:rPr>
        <w:noProof/>
      </w:rPr>
      <w:pict w14:anchorId="1D29C9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 o:spid="_x0000_s2264" type="#_x0000_t136" style="position:absolute;left:0;text-align:left;margin-left:0;margin-top:0;width:648.65pt;height:72.05pt;rotation:315;z-index:-2516889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FD8CD" w14:textId="77777777" w:rsidR="00EC1B0C" w:rsidRPr="00140E5D" w:rsidRDefault="00EC1B0C">
    <w:pPr>
      <w:pStyle w:val="Header"/>
      <w:jc w:val="right"/>
      <w:rPr>
        <w:smallCaps/>
        <w:sz w:val="16"/>
        <w:szCs w:val="16"/>
      </w:rPr>
    </w:pPr>
    <w:r w:rsidRPr="00140E5D">
      <w:rPr>
        <w:smallCaps/>
        <w:sz w:val="16"/>
        <w:szCs w:val="16"/>
      </w:rPr>
      <w:t>Section 4 – Compensation</w:t>
    </w:r>
  </w:p>
  <w:p w14:paraId="003CF902" w14:textId="77777777" w:rsidR="00EC1B0C" w:rsidRPr="00140E5D" w:rsidRDefault="00EC1B0C">
    <w:pPr>
      <w:pStyle w:val="Header"/>
      <w:jc w:val="right"/>
      <w:rPr>
        <w:smallCaps/>
        <w:sz w:val="16"/>
        <w:szCs w:val="16"/>
      </w:rPr>
    </w:pPr>
    <w:r>
      <w:rPr>
        <w:smallCaps/>
        <w:noProof/>
        <w:sz w:val="16"/>
        <w:szCs w:val="16"/>
      </w:rPr>
      <mc:AlternateContent>
        <mc:Choice Requires="wpg">
          <w:drawing>
            <wp:anchor distT="0" distB="0" distL="114300" distR="114300" simplePos="0" relativeHeight="251713536" behindDoc="1" locked="0" layoutInCell="1" allowOverlap="1" wp14:anchorId="67254929" wp14:editId="1C74932C">
              <wp:simplePos x="0" y="0"/>
              <wp:positionH relativeFrom="column">
                <wp:posOffset>228600</wp:posOffset>
              </wp:positionH>
              <wp:positionV relativeFrom="paragraph">
                <wp:posOffset>934720</wp:posOffset>
              </wp:positionV>
              <wp:extent cx="5582285" cy="3056255"/>
              <wp:effectExtent l="0" t="1270" r="0" b="0"/>
              <wp:wrapNone/>
              <wp:docPr id="34"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579F04" id="Group 386" o:spid="_x0000_s1026" style="position:absolute;margin-left:18pt;margin-top:73.6pt;width:439.55pt;height:240.65pt;z-index:-25160294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G+Jf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">
                <v:imagedata r:id="rId2" o:title="seal-j"/>
              </v:shape>
            </v:group>
          </w:pict>
        </mc:Fallback>
      </mc:AlternateContent>
    </w:r>
    <w:r w:rsidRPr="00140E5D">
      <w:rPr>
        <w:smallCaps/>
        <w:color w:val="000000"/>
        <w:sz w:val="16"/>
        <w:szCs w:val="16"/>
      </w:rPr>
      <w:t>Part 5 – Liens</w: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528F2" w14:textId="77777777" w:rsidR="00EC1B0C" w:rsidRDefault="00EC1B0C">
    <w:pPr>
      <w:pStyle w:val="Header"/>
    </w:pPr>
    <w:r>
      <w:rPr>
        <w:noProof/>
      </w:rPr>
      <w:pict w14:anchorId="3F3EBA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 o:spid="_x0000_s2263" type="#_x0000_t136" style="position:absolute;left:0;text-align:left;margin-left:0;margin-top:0;width:648.65pt;height:72.05pt;rotation:315;z-index:-2516899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57AF1" w14:textId="77777777" w:rsidR="00EC1B0C" w:rsidRDefault="00EC1B0C">
    <w:pPr>
      <w:pStyle w:val="Header"/>
    </w:pPr>
    <w:r>
      <w:rPr>
        <w:noProof/>
      </w:rPr>
      <w:pict w14:anchorId="647EFC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 o:spid="_x0000_s2267" type="#_x0000_t136" style="position:absolute;left:0;text-align:left;margin-left:0;margin-top:0;width:648.65pt;height:72.05pt;rotation:315;z-index:-2516869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45330" w14:textId="77777777" w:rsidR="00EC1B0C" w:rsidRPr="00E51E3F" w:rsidRDefault="00EC1B0C">
    <w:pPr>
      <w:pStyle w:val="Header"/>
      <w:jc w:val="right"/>
      <w:rPr>
        <w:smallCaps/>
        <w:sz w:val="16"/>
        <w:szCs w:val="16"/>
      </w:rPr>
    </w:pPr>
    <w:r>
      <w:rPr>
        <w:smallCaps/>
        <w:noProof/>
        <w:sz w:val="16"/>
        <w:szCs w:val="16"/>
      </w:rPr>
      <mc:AlternateContent>
        <mc:Choice Requires="wpg">
          <w:drawing>
            <wp:anchor distT="0" distB="0" distL="114300" distR="114300" simplePos="0" relativeHeight="251689984" behindDoc="1" locked="0" layoutInCell="1" allowOverlap="1" wp14:anchorId="13D566A7" wp14:editId="7CCFD255">
              <wp:simplePos x="0" y="0"/>
              <wp:positionH relativeFrom="column">
                <wp:posOffset>862965</wp:posOffset>
              </wp:positionH>
              <wp:positionV relativeFrom="paragraph">
                <wp:posOffset>3966210</wp:posOffset>
              </wp:positionV>
              <wp:extent cx="5582285" cy="3056255"/>
              <wp:effectExtent l="792480" t="0" r="789940" b="0"/>
              <wp:wrapNone/>
              <wp:docPr id="103"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7274056">
                        <a:off x="0" y="0"/>
                        <a:ext cx="5582285" cy="3056255"/>
                        <a:chOff x="1728" y="2988"/>
                        <a:chExt cx="8791" cy="4813"/>
                      </a:xfrm>
                    </wpg:grpSpPr>
                    <pic:pic xmlns:pic="http://schemas.openxmlformats.org/drawingml/2006/picture">
                      <pic:nvPicPr>
                        <pic:cNvPr id="10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95B197" id="Group 317" o:spid="_x0000_s1026" style="position:absolute;margin-left:67.95pt;margin-top:312.3pt;width:439.55pt;height:240.65pt;rotation:-4725084fd;z-index:-25162649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">
                <v:imagedata r:id="rId2" o:title="seal-j"/>
              </v:shape>
            </v:group>
          </w:pict>
        </mc:Fallback>
      </mc:AlternateContent>
    </w:r>
    <w:r w:rsidRPr="00E51E3F">
      <w:rPr>
        <w:smallCaps/>
        <w:sz w:val="16"/>
        <w:szCs w:val="16"/>
      </w:rPr>
      <w:t>Design-Build Form of Contract</w: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CCD4F" w14:textId="77777777" w:rsidR="00EC1B0C" w:rsidRPr="00140E5D" w:rsidRDefault="00EC1B0C">
    <w:pPr>
      <w:pStyle w:val="Header"/>
      <w:jc w:val="right"/>
      <w:rPr>
        <w:smallCaps/>
        <w:sz w:val="16"/>
        <w:szCs w:val="16"/>
      </w:rPr>
    </w:pPr>
    <w:r w:rsidRPr="00140E5D">
      <w:rPr>
        <w:smallCaps/>
        <w:sz w:val="16"/>
        <w:szCs w:val="16"/>
      </w:rPr>
      <w:t>Section 5 – Contract Adjustments, Disputes and Termination</w:t>
    </w:r>
  </w:p>
  <w:p w14:paraId="6A9D3394" w14:textId="77777777" w:rsidR="00EC1B0C" w:rsidRPr="00140E5D" w:rsidRDefault="00EC1B0C">
    <w:pPr>
      <w:pStyle w:val="Header"/>
      <w:jc w:val="right"/>
      <w:rPr>
        <w:smallCaps/>
        <w:sz w:val="16"/>
        <w:szCs w:val="16"/>
      </w:rPr>
    </w:pPr>
    <w:r>
      <w:rPr>
        <w:smallCaps/>
        <w:noProof/>
        <w:sz w:val="16"/>
        <w:szCs w:val="16"/>
      </w:rPr>
      <mc:AlternateContent>
        <mc:Choice Requires="wpg">
          <w:drawing>
            <wp:anchor distT="0" distB="0" distL="114300" distR="114300" simplePos="0" relativeHeight="251714560" behindDoc="1" locked="0" layoutInCell="1" allowOverlap="1" wp14:anchorId="76BB380A" wp14:editId="0761CD33">
              <wp:simplePos x="0" y="0"/>
              <wp:positionH relativeFrom="column">
                <wp:posOffset>228600</wp:posOffset>
              </wp:positionH>
              <wp:positionV relativeFrom="paragraph">
                <wp:posOffset>820420</wp:posOffset>
              </wp:positionV>
              <wp:extent cx="5582285" cy="3056255"/>
              <wp:effectExtent l="0" t="1270" r="0" b="0"/>
              <wp:wrapNone/>
              <wp:docPr id="31"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45A010" id="Group 389" o:spid="_x0000_s1026" style="position:absolute;margin-left:18pt;margin-top:64.6pt;width:439.55pt;height:240.65pt;z-index:-25160192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5wDBjAwAAdA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">
                <v:imagedata r:id="rId2" o:title="seal-j"/>
              </v:shape>
            </v:group>
          </w:pict>
        </mc:Fallback>
      </mc:AlternateContent>
    </w:r>
    <w:r w:rsidRPr="00140E5D">
      <w:rPr>
        <w:smallCaps/>
        <w:color w:val="000000"/>
        <w:sz w:val="16"/>
        <w:szCs w:val="16"/>
      </w:rPr>
      <w:t>Part 1 – Owner’s Right to Suspend Work</w: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67992" w14:textId="77777777" w:rsidR="00EC1B0C" w:rsidRDefault="00EC1B0C">
    <w:pPr>
      <w:pStyle w:val="Header"/>
    </w:pPr>
    <w:r>
      <w:rPr>
        <w:noProof/>
      </w:rPr>
      <w:pict w14:anchorId="4E09D0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 o:spid="_x0000_s2266" type="#_x0000_t136" style="position:absolute;left:0;text-align:left;margin-left:0;margin-top:0;width:648.65pt;height:72.05pt;rotation:315;z-index:-2516879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A79F5" w14:textId="77777777" w:rsidR="00EC1B0C" w:rsidRDefault="00EC1B0C">
    <w:pPr>
      <w:pStyle w:val="Header"/>
    </w:pPr>
    <w:r>
      <w:rPr>
        <w:noProof/>
      </w:rPr>
      <w:pict w14:anchorId="699E25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 o:spid="_x0000_s2270" type="#_x0000_t136" style="position:absolute;left:0;text-align:left;margin-left:0;margin-top:0;width:648.65pt;height:72.05pt;rotation:315;z-index:-2516848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79F34" w14:textId="77777777" w:rsidR="00EC1B0C" w:rsidRPr="00140E5D" w:rsidRDefault="00EC1B0C">
    <w:pPr>
      <w:pStyle w:val="Header"/>
      <w:jc w:val="right"/>
      <w:rPr>
        <w:smallCaps/>
        <w:sz w:val="16"/>
        <w:szCs w:val="16"/>
      </w:rPr>
    </w:pPr>
    <w:r w:rsidRPr="00140E5D">
      <w:rPr>
        <w:smallCaps/>
        <w:sz w:val="16"/>
        <w:szCs w:val="16"/>
      </w:rPr>
      <w:t>Section 5 – Contract Adjustments, Disputes and Termination</w:t>
    </w:r>
  </w:p>
  <w:p w14:paraId="48734FD4" w14:textId="77777777" w:rsidR="00EC1B0C" w:rsidRPr="00140E5D" w:rsidRDefault="00EC1B0C">
    <w:pPr>
      <w:pStyle w:val="Header"/>
      <w:jc w:val="right"/>
      <w:rPr>
        <w:smallCaps/>
        <w:sz w:val="16"/>
        <w:szCs w:val="16"/>
      </w:rPr>
    </w:pPr>
    <w:r>
      <w:rPr>
        <w:smallCaps/>
        <w:noProof/>
        <w:sz w:val="16"/>
        <w:szCs w:val="16"/>
      </w:rPr>
      <mc:AlternateContent>
        <mc:Choice Requires="wpg">
          <w:drawing>
            <wp:anchor distT="0" distB="0" distL="114300" distR="114300" simplePos="0" relativeHeight="251715584" behindDoc="1" locked="0" layoutInCell="1" allowOverlap="1" wp14:anchorId="73098FE0" wp14:editId="50E17837">
              <wp:simplePos x="0" y="0"/>
              <wp:positionH relativeFrom="column">
                <wp:posOffset>342900</wp:posOffset>
              </wp:positionH>
              <wp:positionV relativeFrom="paragraph">
                <wp:posOffset>1506220</wp:posOffset>
              </wp:positionV>
              <wp:extent cx="5582285" cy="3056255"/>
              <wp:effectExtent l="0" t="1270" r="0" b="0"/>
              <wp:wrapNone/>
              <wp:docPr id="28"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30EB10" id="Group 392" o:spid="_x0000_s1026" style="position:absolute;margin-left:27pt;margin-top:118.6pt;width:439.55pt;height:240.65pt;z-index:-25160089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">
                <v:imagedata r:id="rId2" o:title="seal-j"/>
              </v:shape>
            </v:group>
          </w:pict>
        </mc:Fallback>
      </mc:AlternateContent>
    </w:r>
    <w:r w:rsidRPr="00140E5D">
      <w:rPr>
        <w:smallCaps/>
        <w:color w:val="000000"/>
        <w:sz w:val="16"/>
        <w:szCs w:val="16"/>
      </w:rPr>
      <w:t>Part 2 – Contract Adjustments and Disputes</w: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D1A94" w14:textId="77777777" w:rsidR="00EC1B0C" w:rsidRDefault="00EC1B0C">
    <w:pPr>
      <w:pStyle w:val="Header"/>
    </w:pPr>
    <w:r>
      <w:rPr>
        <w:noProof/>
      </w:rPr>
      <w:pict w14:anchorId="74CDA8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 o:spid="_x0000_s2269" type="#_x0000_t136" style="position:absolute;left:0;text-align:left;margin-left:0;margin-top:0;width:648.65pt;height:72.05pt;rotation:315;z-index:-2516858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BDCA8" w14:textId="77777777" w:rsidR="00EC1B0C" w:rsidRDefault="00EC1B0C">
    <w:pPr>
      <w:pStyle w:val="Header"/>
    </w:pPr>
    <w:r>
      <w:rPr>
        <w:noProof/>
      </w:rPr>
      <w:pict w14:anchorId="10D668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 o:spid="_x0000_s2273" type="#_x0000_t136" style="position:absolute;left:0;text-align:left;margin-left:0;margin-top:0;width:648.65pt;height:72.05pt;rotation:315;z-index:-2516828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BA83D" w14:textId="77777777" w:rsidR="00EC1B0C" w:rsidRPr="00140E5D" w:rsidRDefault="00EC1B0C">
    <w:pPr>
      <w:pStyle w:val="Header"/>
      <w:jc w:val="right"/>
      <w:rPr>
        <w:smallCaps/>
        <w:sz w:val="16"/>
        <w:szCs w:val="16"/>
      </w:rPr>
    </w:pPr>
    <w:r w:rsidRPr="00140E5D">
      <w:rPr>
        <w:smallCaps/>
        <w:sz w:val="16"/>
        <w:szCs w:val="16"/>
      </w:rPr>
      <w:t>Section 5 – Contract Adjustments, Disputes and Termination</w:t>
    </w:r>
  </w:p>
  <w:p w14:paraId="3061EA6D" w14:textId="77777777" w:rsidR="00EC1B0C" w:rsidRPr="00140E5D" w:rsidRDefault="00EC1B0C">
    <w:pPr>
      <w:pStyle w:val="Header"/>
      <w:jc w:val="right"/>
      <w:rPr>
        <w:smallCaps/>
        <w:sz w:val="16"/>
        <w:szCs w:val="16"/>
      </w:rPr>
    </w:pPr>
    <w:r>
      <w:rPr>
        <w:smallCaps/>
        <w:noProof/>
        <w:sz w:val="16"/>
        <w:szCs w:val="16"/>
      </w:rPr>
      <mc:AlternateContent>
        <mc:Choice Requires="wpg">
          <w:drawing>
            <wp:anchor distT="0" distB="0" distL="114300" distR="114300" simplePos="0" relativeHeight="251716608" behindDoc="1" locked="0" layoutInCell="1" allowOverlap="1" wp14:anchorId="0C8194F8" wp14:editId="623CA7C9">
              <wp:simplePos x="0" y="0"/>
              <wp:positionH relativeFrom="column">
                <wp:posOffset>228600</wp:posOffset>
              </wp:positionH>
              <wp:positionV relativeFrom="paragraph">
                <wp:posOffset>820420</wp:posOffset>
              </wp:positionV>
              <wp:extent cx="5582285" cy="3056255"/>
              <wp:effectExtent l="0" t="1270" r="0" b="0"/>
              <wp:wrapNone/>
              <wp:docPr id="2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61621D" id="Group 395" o:spid="_x0000_s1026" style="position:absolute;margin-left:18pt;margin-top:64.6pt;width:439.55pt;height:240.65pt;z-index:-25159987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">
                <v:imagedata r:id="rId2" o:title="seal-j"/>
              </v:shape>
            </v:group>
          </w:pict>
        </mc:Fallback>
      </mc:AlternateContent>
    </w:r>
    <w:r w:rsidRPr="00140E5D">
      <w:rPr>
        <w:smallCaps/>
        <w:color w:val="000000"/>
        <w:sz w:val="16"/>
        <w:szCs w:val="16"/>
      </w:rPr>
      <w:t>Part 3 – Termination</w: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10B1D" w14:textId="77777777" w:rsidR="00EC1B0C" w:rsidRDefault="00EC1B0C">
    <w:pPr>
      <w:pStyle w:val="Header"/>
    </w:pPr>
    <w:r>
      <w:rPr>
        <w:noProof/>
      </w:rPr>
      <w:pict w14:anchorId="4BFDC4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 o:spid="_x0000_s2272" type="#_x0000_t136" style="position:absolute;left:0;text-align:left;margin-left:0;margin-top:0;width:648.65pt;height:72.05pt;rotation:315;z-index:-2516838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F9CE8" w14:textId="77777777" w:rsidR="00EC1B0C" w:rsidRDefault="00EC1B0C">
    <w:pPr>
      <w:pStyle w:val="Header"/>
    </w:pPr>
    <w:r>
      <w:rPr>
        <w:noProof/>
      </w:rPr>
      <w:pict w14:anchorId="617A87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 o:spid="_x0000_s2276" type="#_x0000_t136" style="position:absolute;left:0;text-align:left;margin-left:0;margin-top:0;width:648.65pt;height:72.05pt;rotation:315;z-index:-2516807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16568" w14:textId="77777777" w:rsidR="00EC1B0C" w:rsidRPr="00140E5D" w:rsidRDefault="00EC1B0C">
    <w:pPr>
      <w:pStyle w:val="Header"/>
      <w:jc w:val="right"/>
      <w:rPr>
        <w:smallCaps/>
        <w:sz w:val="16"/>
        <w:szCs w:val="16"/>
      </w:rPr>
    </w:pPr>
    <w:r w:rsidRPr="00140E5D">
      <w:rPr>
        <w:smallCaps/>
        <w:sz w:val="16"/>
        <w:szCs w:val="16"/>
      </w:rPr>
      <w:t>Section 6 – Project Completion</w:t>
    </w:r>
  </w:p>
  <w:p w14:paraId="2B4C17B5" w14:textId="77777777" w:rsidR="00EC1B0C" w:rsidRPr="00140E5D" w:rsidRDefault="00EC1B0C">
    <w:pPr>
      <w:pStyle w:val="Header"/>
      <w:jc w:val="right"/>
      <w:rPr>
        <w:smallCaps/>
        <w:sz w:val="16"/>
        <w:szCs w:val="16"/>
      </w:rPr>
    </w:pPr>
    <w:r>
      <w:rPr>
        <w:smallCaps/>
        <w:noProof/>
        <w:sz w:val="16"/>
        <w:szCs w:val="16"/>
      </w:rPr>
      <mc:AlternateContent>
        <mc:Choice Requires="wpg">
          <w:drawing>
            <wp:anchor distT="0" distB="0" distL="114300" distR="114300" simplePos="0" relativeHeight="251717632" behindDoc="1" locked="0" layoutInCell="1" allowOverlap="1" wp14:anchorId="34AA7448" wp14:editId="0A3BC886">
              <wp:simplePos x="0" y="0"/>
              <wp:positionH relativeFrom="column">
                <wp:posOffset>571500</wp:posOffset>
              </wp:positionH>
              <wp:positionV relativeFrom="paragraph">
                <wp:posOffset>1277620</wp:posOffset>
              </wp:positionV>
              <wp:extent cx="5582285" cy="3056255"/>
              <wp:effectExtent l="0" t="1270" r="0" b="0"/>
              <wp:wrapNone/>
              <wp:docPr id="21"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E99B4F" id="Group 398" o:spid="_x0000_s1026" style="position:absolute;margin-left:45pt;margin-top:100.6pt;width:439.55pt;height:240.65pt;z-index:-25159884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Y3Gdq4QAAAAoBAAAPAAAAZHJzL2Rvd25yZXYu&#10;eG1sTI/BasMwEETvhf6D2EJvjSSXmNi1HEJoewqFJoXSm2JtbBNrZSzFdv6+6qk5DjPMvCnWs+3Y&#10;iINvHSmQCwEMqXKmpVrB1+HtaQXMB01Gd45QwRU9rMv7u0Lnxk30ieM+1CyWkM+1giaEPufcVw1a&#10;7ReuR4reyQ1WhyiHmptBT7HcdjwRIuVWtxQXGt3jtsHqvL9YBe+TnjbP8nXcnU/b689h+fG9k6jU&#10;48O8eQEWcA7/YfjDj+hQRqaju5DxrFOQiXglKEiETIDFQJZmEthRQbpKlsDLgt9eKH8B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">
                <v:imagedata r:id="rId2" o:title="seal-j"/>
              </v:shape>
            </v:group>
          </w:pict>
        </mc:Fallback>
      </mc:AlternateContent>
    </w:r>
    <w:r w:rsidRPr="00140E5D">
      <w:rPr>
        <w:smallCaps/>
        <w:sz w:val="16"/>
        <w:szCs w:val="16"/>
      </w:rPr>
      <w:t>Part 1 – Material Completion</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F5E48" w14:textId="77777777" w:rsidR="00EC1B0C" w:rsidRDefault="00EC1B0C">
    <w:pPr>
      <w:pStyle w:val="Header"/>
    </w:pPr>
    <w:r>
      <w:rPr>
        <w:noProof/>
      </w:rPr>
      <w:pict w14:anchorId="4BC4F3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194" type="#_x0000_t136" style="position:absolute;left:0;text-align:left;margin-left:0;margin-top:0;width:648.65pt;height:72.05pt;rotation:315;z-index:-2517370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553BA" w14:textId="77777777" w:rsidR="00EC1B0C" w:rsidRDefault="00EC1B0C">
    <w:pPr>
      <w:pStyle w:val="Header"/>
    </w:pPr>
    <w:r>
      <w:rPr>
        <w:noProof/>
      </w:rPr>
      <w:pict w14:anchorId="328872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 o:spid="_x0000_s2275" type="#_x0000_t136" style="position:absolute;left:0;text-align:left;margin-left:0;margin-top:0;width:648.65pt;height:72.05pt;rotation:315;z-index:-2516817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6CC98" w14:textId="77777777" w:rsidR="00EC1B0C" w:rsidRDefault="00EC1B0C">
    <w:pPr>
      <w:pStyle w:val="Header"/>
    </w:pPr>
    <w:r>
      <w:rPr>
        <w:noProof/>
      </w:rPr>
      <w:pict w14:anchorId="3799BC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 o:spid="_x0000_s2279" type="#_x0000_t136" style="position:absolute;left:0;text-align:left;margin-left:0;margin-top:0;width:648.65pt;height:72.05pt;rotation:315;z-index:-2516787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91565" w14:textId="77777777" w:rsidR="00EC1B0C" w:rsidRPr="00140E5D" w:rsidRDefault="00EC1B0C">
    <w:pPr>
      <w:pStyle w:val="Header"/>
      <w:jc w:val="right"/>
      <w:rPr>
        <w:smallCaps/>
        <w:sz w:val="16"/>
        <w:szCs w:val="16"/>
      </w:rPr>
    </w:pPr>
    <w:r w:rsidRPr="00140E5D">
      <w:rPr>
        <w:smallCaps/>
        <w:sz w:val="16"/>
        <w:szCs w:val="16"/>
      </w:rPr>
      <w:t>Section 6 – Project Completion</w:t>
    </w:r>
  </w:p>
  <w:p w14:paraId="47768999" w14:textId="77777777" w:rsidR="00EC1B0C" w:rsidRPr="00140E5D" w:rsidRDefault="00EC1B0C">
    <w:pPr>
      <w:pStyle w:val="Header"/>
      <w:jc w:val="right"/>
      <w:rPr>
        <w:smallCaps/>
        <w:sz w:val="16"/>
        <w:szCs w:val="16"/>
      </w:rPr>
    </w:pPr>
    <w:r>
      <w:rPr>
        <w:smallCaps/>
        <w:noProof/>
        <w:sz w:val="16"/>
        <w:szCs w:val="16"/>
      </w:rPr>
      <mc:AlternateContent>
        <mc:Choice Requires="wpg">
          <w:drawing>
            <wp:anchor distT="0" distB="0" distL="114300" distR="114300" simplePos="0" relativeHeight="251718656" behindDoc="1" locked="0" layoutInCell="1" allowOverlap="1" wp14:anchorId="1FDA8D01" wp14:editId="1E601277">
              <wp:simplePos x="0" y="0"/>
              <wp:positionH relativeFrom="column">
                <wp:posOffset>342900</wp:posOffset>
              </wp:positionH>
              <wp:positionV relativeFrom="paragraph">
                <wp:posOffset>934720</wp:posOffset>
              </wp:positionV>
              <wp:extent cx="5582285" cy="3056255"/>
              <wp:effectExtent l="0" t="1270" r="0" b="0"/>
              <wp:wrapNone/>
              <wp:docPr id="18"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1DD80FB" id="Group 401" o:spid="_x0000_s1026" style="position:absolute;margin-left:27pt;margin-top:73.6pt;width:439.55pt;height:240.65pt;z-index:-25159782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">
                <v:imagedata r:id="rId2" o:title="seal-j"/>
              </v:shape>
            </v:group>
          </w:pict>
        </mc:Fallback>
      </mc:AlternateContent>
    </w:r>
    <w:r w:rsidRPr="00140E5D">
      <w:rPr>
        <w:smallCaps/>
        <w:sz w:val="16"/>
        <w:szCs w:val="16"/>
      </w:rPr>
      <w:t>Part 2 – Final Completion</w: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19DBE" w14:textId="77777777" w:rsidR="00EC1B0C" w:rsidRDefault="00EC1B0C">
    <w:pPr>
      <w:pStyle w:val="Header"/>
    </w:pPr>
    <w:r>
      <w:rPr>
        <w:noProof/>
      </w:rPr>
      <w:pict w14:anchorId="66B134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 o:spid="_x0000_s2278" type="#_x0000_t136" style="position:absolute;left:0;text-align:left;margin-left:0;margin-top:0;width:648.65pt;height:72.05pt;rotation:315;z-index:-2516797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CDA95" w14:textId="77777777" w:rsidR="00EC1B0C" w:rsidRDefault="00EC1B0C">
    <w:pPr>
      <w:pStyle w:val="Header"/>
    </w:pPr>
    <w:r>
      <w:rPr>
        <w:noProof/>
      </w:rPr>
      <w:pict w14:anchorId="373501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 o:spid="_x0000_s2282" type="#_x0000_t136" style="position:absolute;left:0;text-align:left;margin-left:0;margin-top:0;width:648.65pt;height:72.05pt;rotation:315;z-index:-2516766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F4171" w14:textId="77777777" w:rsidR="00EC1B0C" w:rsidRPr="00140E5D" w:rsidRDefault="00EC1B0C">
    <w:pPr>
      <w:pStyle w:val="Header"/>
      <w:jc w:val="right"/>
      <w:rPr>
        <w:smallCaps/>
        <w:sz w:val="16"/>
        <w:szCs w:val="16"/>
      </w:rPr>
    </w:pPr>
    <w:r w:rsidRPr="00140E5D">
      <w:rPr>
        <w:smallCaps/>
        <w:sz w:val="16"/>
        <w:szCs w:val="16"/>
      </w:rPr>
      <w:t>Section 6 – Project Completion</w:t>
    </w:r>
  </w:p>
  <w:p w14:paraId="5EFE6404" w14:textId="77777777" w:rsidR="00EC1B0C" w:rsidRPr="00140E5D" w:rsidRDefault="00EC1B0C">
    <w:pPr>
      <w:pStyle w:val="Header"/>
      <w:jc w:val="right"/>
      <w:rPr>
        <w:smallCaps/>
        <w:sz w:val="16"/>
        <w:szCs w:val="16"/>
      </w:rPr>
    </w:pPr>
    <w:r>
      <w:rPr>
        <w:smallCaps/>
        <w:noProof/>
        <w:sz w:val="16"/>
        <w:szCs w:val="16"/>
      </w:rPr>
      <mc:AlternateContent>
        <mc:Choice Requires="wpg">
          <w:drawing>
            <wp:anchor distT="0" distB="0" distL="114300" distR="114300" simplePos="0" relativeHeight="251719680" behindDoc="1" locked="0" layoutInCell="1" allowOverlap="1" wp14:anchorId="077D00CA" wp14:editId="6193FC61">
              <wp:simplePos x="0" y="0"/>
              <wp:positionH relativeFrom="column">
                <wp:posOffset>0</wp:posOffset>
              </wp:positionH>
              <wp:positionV relativeFrom="paragraph">
                <wp:posOffset>591820</wp:posOffset>
              </wp:positionV>
              <wp:extent cx="5582285" cy="3056255"/>
              <wp:effectExtent l="0" t="1270" r="0" b="0"/>
              <wp:wrapNone/>
              <wp:docPr id="15"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96E7C6" id="Group 404" o:spid="_x0000_s1026" style="position:absolute;margin-left:0;margin-top:46.6pt;width:439.55pt;height:240.65pt;z-index:-25159680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0Kjdc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&#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">
                <v:imagedata r:id="rId2" o:title="seal-j"/>
              </v:shape>
            </v:group>
          </w:pict>
        </mc:Fallback>
      </mc:AlternateContent>
    </w:r>
    <w:r w:rsidRPr="00140E5D">
      <w:rPr>
        <w:smallCaps/>
        <w:sz w:val="16"/>
        <w:szCs w:val="16"/>
      </w:rPr>
      <w:t>Part 3 – Inspections for Completion of the Work</w: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A01EB" w14:textId="77777777" w:rsidR="00EC1B0C" w:rsidRDefault="00EC1B0C">
    <w:pPr>
      <w:pStyle w:val="Header"/>
    </w:pPr>
    <w:r>
      <w:rPr>
        <w:noProof/>
      </w:rPr>
      <w:pict w14:anchorId="0545FB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 o:spid="_x0000_s2281" type="#_x0000_t136" style="position:absolute;left:0;text-align:left;margin-left:0;margin-top:0;width:648.65pt;height:72.05pt;rotation:315;z-index:-2516776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36003" w14:textId="77777777" w:rsidR="00EC1B0C" w:rsidRDefault="00EC1B0C">
    <w:pPr>
      <w:pStyle w:val="Header"/>
    </w:pPr>
    <w:r>
      <w:rPr>
        <w:noProof/>
      </w:rPr>
      <w:pict w14:anchorId="68CECE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 o:spid="_x0000_s2285" type="#_x0000_t136" style="position:absolute;left:0;text-align:left;margin-left:0;margin-top:0;width:648.65pt;height:72.05pt;rotation:315;z-index:-2516746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087B5" w14:textId="77777777" w:rsidR="00EC1B0C" w:rsidRPr="00140E5D" w:rsidRDefault="00EC1B0C">
    <w:pPr>
      <w:pStyle w:val="Header"/>
      <w:jc w:val="right"/>
      <w:rPr>
        <w:smallCaps/>
        <w:sz w:val="16"/>
        <w:szCs w:val="16"/>
      </w:rPr>
    </w:pPr>
    <w:r w:rsidRPr="00140E5D">
      <w:rPr>
        <w:smallCaps/>
        <w:sz w:val="16"/>
        <w:szCs w:val="16"/>
      </w:rPr>
      <w:t>Section 6 – Project Completion</w:t>
    </w:r>
  </w:p>
  <w:p w14:paraId="683311DA" w14:textId="77777777" w:rsidR="00EC1B0C" w:rsidRPr="00140E5D" w:rsidRDefault="00EC1B0C">
    <w:pPr>
      <w:pStyle w:val="Header"/>
      <w:jc w:val="right"/>
      <w:rPr>
        <w:smallCaps/>
        <w:sz w:val="16"/>
        <w:szCs w:val="16"/>
      </w:rPr>
    </w:pPr>
    <w:r>
      <w:rPr>
        <w:smallCaps/>
        <w:noProof/>
        <w:sz w:val="16"/>
        <w:szCs w:val="16"/>
      </w:rPr>
      <mc:AlternateContent>
        <mc:Choice Requires="wpg">
          <w:drawing>
            <wp:anchor distT="0" distB="0" distL="114300" distR="114300" simplePos="0" relativeHeight="251720704" behindDoc="1" locked="0" layoutInCell="1" allowOverlap="1" wp14:anchorId="60D3B16D" wp14:editId="344A88A7">
              <wp:simplePos x="0" y="0"/>
              <wp:positionH relativeFrom="column">
                <wp:posOffset>114300</wp:posOffset>
              </wp:positionH>
              <wp:positionV relativeFrom="paragraph">
                <wp:posOffset>820420</wp:posOffset>
              </wp:positionV>
              <wp:extent cx="5582285" cy="3056255"/>
              <wp:effectExtent l="0" t="1270" r="0" b="0"/>
              <wp:wrapNone/>
              <wp:docPr id="11"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1973DB" id="Group 407" o:spid="_x0000_s1026" style="position:absolute;margin-left:9pt;margin-top:64.6pt;width:439.55pt;height:240.65pt;z-index:-25159577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Nv3Fd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">
                <v:imagedata r:id="rId2" o:title="seal-j"/>
              </v:shape>
            </v:group>
          </w:pict>
        </mc:Fallback>
      </mc:AlternateContent>
    </w:r>
    <w:r w:rsidRPr="00140E5D">
      <w:rPr>
        <w:smallCaps/>
        <w:sz w:val="16"/>
        <w:szCs w:val="16"/>
      </w:rPr>
      <w:t>Part 4 – Final Documents</w: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E96DD" w14:textId="77777777" w:rsidR="00EC1B0C" w:rsidRDefault="00EC1B0C">
    <w:pPr>
      <w:pStyle w:val="Header"/>
    </w:pPr>
    <w:r>
      <w:rPr>
        <w:noProof/>
      </w:rPr>
      <w:pict w14:anchorId="2A693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 o:spid="_x0000_s2284" type="#_x0000_t136" style="position:absolute;left:0;text-align:left;margin-left:0;margin-top:0;width:648.65pt;height:72.05pt;rotation:315;z-index:-2516756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658339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3467A2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510A6C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698BFB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07C515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7CED74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1185EE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B83F1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A4C8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04297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D2726"/>
    <w:multiLevelType w:val="hybridMultilevel"/>
    <w:tmpl w:val="2FB22F16"/>
    <w:lvl w:ilvl="0" w:tplc="E564AAAE">
      <w:start w:val="1"/>
      <w:numFmt w:val="upperLetter"/>
      <w:lvlText w:val="%1."/>
      <w:lvlJc w:val="left"/>
      <w:pPr>
        <w:ind w:left="684" w:hanging="577"/>
        <w:jc w:val="left"/>
      </w:pPr>
      <w:rPr>
        <w:rFonts w:ascii="Arial" w:eastAsia="Arial" w:hAnsi="Arial" w:cs="Arial" w:hint="default"/>
        <w:w w:val="99"/>
        <w:sz w:val="19"/>
        <w:szCs w:val="19"/>
      </w:rPr>
    </w:lvl>
    <w:lvl w:ilvl="1" w:tplc="86725AA0">
      <w:numFmt w:val="bullet"/>
      <w:lvlText w:val="•"/>
      <w:lvlJc w:val="left"/>
      <w:pPr>
        <w:ind w:left="1684" w:hanging="577"/>
      </w:pPr>
      <w:rPr>
        <w:rFonts w:hint="default"/>
      </w:rPr>
    </w:lvl>
    <w:lvl w:ilvl="2" w:tplc="302EA69E">
      <w:numFmt w:val="bullet"/>
      <w:lvlText w:val="•"/>
      <w:lvlJc w:val="left"/>
      <w:pPr>
        <w:ind w:left="2688" w:hanging="577"/>
      </w:pPr>
      <w:rPr>
        <w:rFonts w:hint="default"/>
      </w:rPr>
    </w:lvl>
    <w:lvl w:ilvl="3" w:tplc="6B808604">
      <w:numFmt w:val="bullet"/>
      <w:lvlText w:val="•"/>
      <w:lvlJc w:val="left"/>
      <w:pPr>
        <w:ind w:left="3692" w:hanging="577"/>
      </w:pPr>
      <w:rPr>
        <w:rFonts w:hint="default"/>
      </w:rPr>
    </w:lvl>
    <w:lvl w:ilvl="4" w:tplc="BD308CD4">
      <w:numFmt w:val="bullet"/>
      <w:lvlText w:val="•"/>
      <w:lvlJc w:val="left"/>
      <w:pPr>
        <w:ind w:left="4696" w:hanging="577"/>
      </w:pPr>
      <w:rPr>
        <w:rFonts w:hint="default"/>
      </w:rPr>
    </w:lvl>
    <w:lvl w:ilvl="5" w:tplc="172E842C">
      <w:numFmt w:val="bullet"/>
      <w:lvlText w:val="•"/>
      <w:lvlJc w:val="left"/>
      <w:pPr>
        <w:ind w:left="5700" w:hanging="577"/>
      </w:pPr>
      <w:rPr>
        <w:rFonts w:hint="default"/>
      </w:rPr>
    </w:lvl>
    <w:lvl w:ilvl="6" w:tplc="18A27AE0">
      <w:numFmt w:val="bullet"/>
      <w:lvlText w:val="•"/>
      <w:lvlJc w:val="left"/>
      <w:pPr>
        <w:ind w:left="6704" w:hanging="577"/>
      </w:pPr>
      <w:rPr>
        <w:rFonts w:hint="default"/>
      </w:rPr>
    </w:lvl>
    <w:lvl w:ilvl="7" w:tplc="7696ED58">
      <w:numFmt w:val="bullet"/>
      <w:lvlText w:val="•"/>
      <w:lvlJc w:val="left"/>
      <w:pPr>
        <w:ind w:left="7708" w:hanging="577"/>
      </w:pPr>
      <w:rPr>
        <w:rFonts w:hint="default"/>
      </w:rPr>
    </w:lvl>
    <w:lvl w:ilvl="8" w:tplc="F7725F68">
      <w:numFmt w:val="bullet"/>
      <w:lvlText w:val="•"/>
      <w:lvlJc w:val="left"/>
      <w:pPr>
        <w:ind w:left="8712" w:hanging="577"/>
      </w:pPr>
      <w:rPr>
        <w:rFonts w:hint="default"/>
      </w:rPr>
    </w:lvl>
  </w:abstractNum>
  <w:abstractNum w:abstractNumId="11" w15:restartNumberingAfterBreak="0">
    <w:nsid w:val="06936A45"/>
    <w:multiLevelType w:val="hybridMultilevel"/>
    <w:tmpl w:val="802474E8"/>
    <w:lvl w:ilvl="0" w:tplc="3A1A7D9A">
      <w:start w:val="1"/>
      <w:numFmt w:val="upperLetter"/>
      <w:pStyle w:val="Heading9"/>
      <w:lvlText w:val="%1."/>
      <w:lvlJc w:val="left"/>
      <w:pPr>
        <w:tabs>
          <w:tab w:val="num" w:pos="720"/>
        </w:tabs>
        <w:ind w:left="720" w:hanging="360"/>
      </w:pPr>
      <w:rPr>
        <w:rFonts w:hint="default"/>
      </w:rPr>
    </w:lvl>
    <w:lvl w:ilvl="1" w:tplc="E4BC80E4" w:tentative="1">
      <w:start w:val="1"/>
      <w:numFmt w:val="lowerLetter"/>
      <w:lvlText w:val="%2."/>
      <w:lvlJc w:val="left"/>
      <w:pPr>
        <w:tabs>
          <w:tab w:val="num" w:pos="1440"/>
        </w:tabs>
        <w:ind w:left="1440" w:hanging="360"/>
      </w:pPr>
    </w:lvl>
    <w:lvl w:ilvl="2" w:tplc="2C401A2A" w:tentative="1">
      <w:start w:val="1"/>
      <w:numFmt w:val="lowerRoman"/>
      <w:lvlText w:val="%3."/>
      <w:lvlJc w:val="right"/>
      <w:pPr>
        <w:tabs>
          <w:tab w:val="num" w:pos="2160"/>
        </w:tabs>
        <w:ind w:left="2160" w:hanging="180"/>
      </w:pPr>
    </w:lvl>
    <w:lvl w:ilvl="3" w:tplc="17BAA838" w:tentative="1">
      <w:start w:val="1"/>
      <w:numFmt w:val="decimal"/>
      <w:lvlText w:val="%4."/>
      <w:lvlJc w:val="left"/>
      <w:pPr>
        <w:tabs>
          <w:tab w:val="num" w:pos="2880"/>
        </w:tabs>
        <w:ind w:left="2880" w:hanging="360"/>
      </w:pPr>
    </w:lvl>
    <w:lvl w:ilvl="4" w:tplc="1D940AE0" w:tentative="1">
      <w:start w:val="1"/>
      <w:numFmt w:val="lowerLetter"/>
      <w:lvlText w:val="%5."/>
      <w:lvlJc w:val="left"/>
      <w:pPr>
        <w:tabs>
          <w:tab w:val="num" w:pos="3600"/>
        </w:tabs>
        <w:ind w:left="3600" w:hanging="360"/>
      </w:pPr>
    </w:lvl>
    <w:lvl w:ilvl="5" w:tplc="B8262CD8" w:tentative="1">
      <w:start w:val="1"/>
      <w:numFmt w:val="lowerRoman"/>
      <w:lvlText w:val="%6."/>
      <w:lvlJc w:val="right"/>
      <w:pPr>
        <w:tabs>
          <w:tab w:val="num" w:pos="4320"/>
        </w:tabs>
        <w:ind w:left="4320" w:hanging="180"/>
      </w:pPr>
    </w:lvl>
    <w:lvl w:ilvl="6" w:tplc="C19E5554" w:tentative="1">
      <w:start w:val="1"/>
      <w:numFmt w:val="decimal"/>
      <w:lvlText w:val="%7."/>
      <w:lvlJc w:val="left"/>
      <w:pPr>
        <w:tabs>
          <w:tab w:val="num" w:pos="5040"/>
        </w:tabs>
        <w:ind w:left="5040" w:hanging="360"/>
      </w:pPr>
    </w:lvl>
    <w:lvl w:ilvl="7" w:tplc="F31C3AB2" w:tentative="1">
      <w:start w:val="1"/>
      <w:numFmt w:val="lowerLetter"/>
      <w:lvlText w:val="%8."/>
      <w:lvlJc w:val="left"/>
      <w:pPr>
        <w:tabs>
          <w:tab w:val="num" w:pos="5760"/>
        </w:tabs>
        <w:ind w:left="5760" w:hanging="360"/>
      </w:pPr>
    </w:lvl>
    <w:lvl w:ilvl="8" w:tplc="1AFA6CDA" w:tentative="1">
      <w:start w:val="1"/>
      <w:numFmt w:val="lowerRoman"/>
      <w:lvlText w:val="%9."/>
      <w:lvlJc w:val="right"/>
      <w:pPr>
        <w:tabs>
          <w:tab w:val="num" w:pos="6480"/>
        </w:tabs>
        <w:ind w:left="6480" w:hanging="180"/>
      </w:pPr>
    </w:lvl>
  </w:abstractNum>
  <w:abstractNum w:abstractNumId="12" w15:restartNumberingAfterBreak="0">
    <w:nsid w:val="07EB71BD"/>
    <w:multiLevelType w:val="hybridMultilevel"/>
    <w:tmpl w:val="7F0A07F2"/>
    <w:lvl w:ilvl="0" w:tplc="4000A3D6">
      <w:start w:val="1"/>
      <w:numFmt w:val="decimal"/>
      <w:lvlText w:val="%1."/>
      <w:lvlJc w:val="left"/>
      <w:pPr>
        <w:ind w:left="899" w:hanging="720"/>
        <w:jc w:val="left"/>
      </w:pPr>
      <w:rPr>
        <w:rFonts w:ascii="Arial" w:eastAsia="Arial" w:hAnsi="Arial" w:cs="Arial" w:hint="default"/>
        <w:spacing w:val="-1"/>
        <w:w w:val="100"/>
        <w:sz w:val="20"/>
        <w:szCs w:val="20"/>
      </w:rPr>
    </w:lvl>
    <w:lvl w:ilvl="1" w:tplc="EDA44D9A">
      <w:start w:val="1"/>
      <w:numFmt w:val="lowerLetter"/>
      <w:lvlText w:val="%2."/>
      <w:lvlJc w:val="left"/>
      <w:pPr>
        <w:ind w:left="1620" w:hanging="721"/>
        <w:jc w:val="left"/>
      </w:pPr>
      <w:rPr>
        <w:rFonts w:ascii="Arial" w:eastAsia="Arial" w:hAnsi="Arial" w:cs="Arial" w:hint="default"/>
        <w:spacing w:val="-1"/>
        <w:w w:val="100"/>
        <w:sz w:val="20"/>
        <w:szCs w:val="20"/>
      </w:rPr>
    </w:lvl>
    <w:lvl w:ilvl="2" w:tplc="91108CE6">
      <w:numFmt w:val="bullet"/>
      <w:lvlText w:val="•"/>
      <w:lvlJc w:val="left"/>
      <w:pPr>
        <w:ind w:left="2631" w:hanging="721"/>
      </w:pPr>
      <w:rPr>
        <w:rFonts w:hint="default"/>
      </w:rPr>
    </w:lvl>
    <w:lvl w:ilvl="3" w:tplc="C694D894">
      <w:numFmt w:val="bullet"/>
      <w:lvlText w:val="•"/>
      <w:lvlJc w:val="left"/>
      <w:pPr>
        <w:ind w:left="3642" w:hanging="721"/>
      </w:pPr>
      <w:rPr>
        <w:rFonts w:hint="default"/>
      </w:rPr>
    </w:lvl>
    <w:lvl w:ilvl="4" w:tplc="508C694C">
      <w:numFmt w:val="bullet"/>
      <w:lvlText w:val="•"/>
      <w:lvlJc w:val="left"/>
      <w:pPr>
        <w:ind w:left="4653" w:hanging="721"/>
      </w:pPr>
      <w:rPr>
        <w:rFonts w:hint="default"/>
      </w:rPr>
    </w:lvl>
    <w:lvl w:ilvl="5" w:tplc="08CCBA5E">
      <w:numFmt w:val="bullet"/>
      <w:lvlText w:val="•"/>
      <w:lvlJc w:val="left"/>
      <w:pPr>
        <w:ind w:left="5664" w:hanging="721"/>
      </w:pPr>
      <w:rPr>
        <w:rFonts w:hint="default"/>
      </w:rPr>
    </w:lvl>
    <w:lvl w:ilvl="6" w:tplc="22F8E250">
      <w:numFmt w:val="bullet"/>
      <w:lvlText w:val="•"/>
      <w:lvlJc w:val="left"/>
      <w:pPr>
        <w:ind w:left="6675" w:hanging="721"/>
      </w:pPr>
      <w:rPr>
        <w:rFonts w:hint="default"/>
      </w:rPr>
    </w:lvl>
    <w:lvl w:ilvl="7" w:tplc="D1EAB1F6">
      <w:numFmt w:val="bullet"/>
      <w:lvlText w:val="•"/>
      <w:lvlJc w:val="left"/>
      <w:pPr>
        <w:ind w:left="7686" w:hanging="721"/>
      </w:pPr>
      <w:rPr>
        <w:rFonts w:hint="default"/>
      </w:rPr>
    </w:lvl>
    <w:lvl w:ilvl="8" w:tplc="C3CE2AD2">
      <w:numFmt w:val="bullet"/>
      <w:lvlText w:val="•"/>
      <w:lvlJc w:val="left"/>
      <w:pPr>
        <w:ind w:left="8697" w:hanging="721"/>
      </w:pPr>
      <w:rPr>
        <w:rFonts w:hint="default"/>
      </w:rPr>
    </w:lvl>
  </w:abstractNum>
  <w:abstractNum w:abstractNumId="13" w15:restartNumberingAfterBreak="0">
    <w:nsid w:val="118D0FEC"/>
    <w:multiLevelType w:val="multilevel"/>
    <w:tmpl w:val="482AC418"/>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960"/>
        </w:tabs>
        <w:ind w:left="960" w:hanging="720"/>
      </w:pPr>
      <w:rPr>
        <w:rFonts w:hint="default"/>
      </w:rPr>
    </w:lvl>
    <w:lvl w:ilvl="2">
      <w:start w:val="4"/>
      <w:numFmt w:val="decimal"/>
      <w:lvlText w:val="%1.%2.%3"/>
      <w:lvlJc w:val="left"/>
      <w:pPr>
        <w:tabs>
          <w:tab w:val="num" w:pos="1200"/>
        </w:tabs>
        <w:ind w:left="1200" w:hanging="720"/>
      </w:pPr>
      <w:rPr>
        <w:rFonts w:hint="default"/>
      </w:rPr>
    </w:lvl>
    <w:lvl w:ilvl="3">
      <w:start w:val="2"/>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520"/>
        </w:tabs>
        <w:ind w:left="2520" w:hanging="108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360"/>
        </w:tabs>
        <w:ind w:left="3360" w:hanging="1440"/>
      </w:pPr>
      <w:rPr>
        <w:rFonts w:hint="default"/>
      </w:rPr>
    </w:lvl>
  </w:abstractNum>
  <w:abstractNum w:abstractNumId="14" w15:restartNumberingAfterBreak="0">
    <w:nsid w:val="13B52FED"/>
    <w:multiLevelType w:val="multilevel"/>
    <w:tmpl w:val="ABF4648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9770F10"/>
    <w:multiLevelType w:val="hybridMultilevel"/>
    <w:tmpl w:val="33801CC6"/>
    <w:lvl w:ilvl="0" w:tplc="BAA6E142">
      <w:start w:val="1"/>
      <w:numFmt w:val="lowerLetter"/>
      <w:lvlText w:val="(%1)  "/>
      <w:lvlJc w:val="left"/>
      <w:pPr>
        <w:tabs>
          <w:tab w:val="num" w:pos="360"/>
        </w:tabs>
        <w:ind w:left="0" w:firstLine="0"/>
      </w:pPr>
      <w:rPr>
        <w:rFonts w:ascii="Arial" w:hAnsi="Arial" w:hint="default"/>
        <w:b w:val="0"/>
        <w:i w:val="0"/>
        <w:sz w:val="18"/>
      </w:rPr>
    </w:lvl>
    <w:lvl w:ilvl="1" w:tplc="610697F0" w:tentative="1">
      <w:start w:val="1"/>
      <w:numFmt w:val="lowerLetter"/>
      <w:lvlText w:val="%2."/>
      <w:lvlJc w:val="left"/>
      <w:pPr>
        <w:tabs>
          <w:tab w:val="num" w:pos="1440"/>
        </w:tabs>
        <w:ind w:left="1440" w:hanging="360"/>
      </w:pPr>
    </w:lvl>
    <w:lvl w:ilvl="2" w:tplc="45FE9052" w:tentative="1">
      <w:start w:val="1"/>
      <w:numFmt w:val="lowerRoman"/>
      <w:lvlText w:val="%3."/>
      <w:lvlJc w:val="right"/>
      <w:pPr>
        <w:tabs>
          <w:tab w:val="num" w:pos="2160"/>
        </w:tabs>
        <w:ind w:left="2160" w:hanging="180"/>
      </w:pPr>
    </w:lvl>
    <w:lvl w:ilvl="3" w:tplc="201E90B2" w:tentative="1">
      <w:start w:val="1"/>
      <w:numFmt w:val="decimal"/>
      <w:lvlText w:val="%4."/>
      <w:lvlJc w:val="left"/>
      <w:pPr>
        <w:tabs>
          <w:tab w:val="num" w:pos="2880"/>
        </w:tabs>
        <w:ind w:left="2880" w:hanging="360"/>
      </w:pPr>
    </w:lvl>
    <w:lvl w:ilvl="4" w:tplc="9E165112" w:tentative="1">
      <w:start w:val="1"/>
      <w:numFmt w:val="lowerLetter"/>
      <w:lvlText w:val="%5."/>
      <w:lvlJc w:val="left"/>
      <w:pPr>
        <w:tabs>
          <w:tab w:val="num" w:pos="3600"/>
        </w:tabs>
        <w:ind w:left="3600" w:hanging="360"/>
      </w:pPr>
    </w:lvl>
    <w:lvl w:ilvl="5" w:tplc="72B04D8C" w:tentative="1">
      <w:start w:val="1"/>
      <w:numFmt w:val="lowerRoman"/>
      <w:lvlText w:val="%6."/>
      <w:lvlJc w:val="right"/>
      <w:pPr>
        <w:tabs>
          <w:tab w:val="num" w:pos="4320"/>
        </w:tabs>
        <w:ind w:left="4320" w:hanging="180"/>
      </w:pPr>
    </w:lvl>
    <w:lvl w:ilvl="6" w:tplc="4FD40738" w:tentative="1">
      <w:start w:val="1"/>
      <w:numFmt w:val="decimal"/>
      <w:lvlText w:val="%7."/>
      <w:lvlJc w:val="left"/>
      <w:pPr>
        <w:tabs>
          <w:tab w:val="num" w:pos="5040"/>
        </w:tabs>
        <w:ind w:left="5040" w:hanging="360"/>
      </w:pPr>
    </w:lvl>
    <w:lvl w:ilvl="7" w:tplc="3F14567A" w:tentative="1">
      <w:start w:val="1"/>
      <w:numFmt w:val="lowerLetter"/>
      <w:lvlText w:val="%8."/>
      <w:lvlJc w:val="left"/>
      <w:pPr>
        <w:tabs>
          <w:tab w:val="num" w:pos="5760"/>
        </w:tabs>
        <w:ind w:left="5760" w:hanging="360"/>
      </w:pPr>
    </w:lvl>
    <w:lvl w:ilvl="8" w:tplc="EA72BA0A" w:tentative="1">
      <w:start w:val="1"/>
      <w:numFmt w:val="lowerRoman"/>
      <w:lvlText w:val="%9."/>
      <w:lvlJc w:val="right"/>
      <w:pPr>
        <w:tabs>
          <w:tab w:val="num" w:pos="6480"/>
        </w:tabs>
        <w:ind w:left="6480" w:hanging="180"/>
      </w:pPr>
    </w:lvl>
  </w:abstractNum>
  <w:abstractNum w:abstractNumId="16" w15:restartNumberingAfterBreak="0">
    <w:nsid w:val="20BB641C"/>
    <w:multiLevelType w:val="hybridMultilevel"/>
    <w:tmpl w:val="3F6C8512"/>
    <w:lvl w:ilvl="0" w:tplc="83746B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135BB2"/>
    <w:multiLevelType w:val="hybridMultilevel"/>
    <w:tmpl w:val="1A8847F4"/>
    <w:lvl w:ilvl="0" w:tplc="BDD08420">
      <w:start w:val="1"/>
      <w:numFmt w:val="decimal"/>
      <w:lvlText w:val="%1."/>
      <w:lvlJc w:val="left"/>
      <w:pPr>
        <w:tabs>
          <w:tab w:val="num" w:pos="720"/>
        </w:tabs>
        <w:ind w:left="720" w:hanging="360"/>
      </w:pPr>
    </w:lvl>
    <w:lvl w:ilvl="1" w:tplc="405ED9B2">
      <w:start w:val="1"/>
      <w:numFmt w:val="lowerLetter"/>
      <w:lvlText w:val="%2."/>
      <w:lvlJc w:val="left"/>
      <w:pPr>
        <w:tabs>
          <w:tab w:val="num" w:pos="1440"/>
        </w:tabs>
        <w:ind w:left="1440" w:hanging="360"/>
      </w:pPr>
    </w:lvl>
    <w:lvl w:ilvl="2" w:tplc="0186AA9E" w:tentative="1">
      <w:start w:val="1"/>
      <w:numFmt w:val="lowerRoman"/>
      <w:lvlText w:val="%3."/>
      <w:lvlJc w:val="right"/>
      <w:pPr>
        <w:tabs>
          <w:tab w:val="num" w:pos="2160"/>
        </w:tabs>
        <w:ind w:left="2160" w:hanging="180"/>
      </w:pPr>
    </w:lvl>
    <w:lvl w:ilvl="3" w:tplc="1304BF36" w:tentative="1">
      <w:start w:val="1"/>
      <w:numFmt w:val="decimal"/>
      <w:lvlText w:val="%4."/>
      <w:lvlJc w:val="left"/>
      <w:pPr>
        <w:tabs>
          <w:tab w:val="num" w:pos="2880"/>
        </w:tabs>
        <w:ind w:left="2880" w:hanging="360"/>
      </w:pPr>
    </w:lvl>
    <w:lvl w:ilvl="4" w:tplc="2A5A22BC" w:tentative="1">
      <w:start w:val="1"/>
      <w:numFmt w:val="lowerLetter"/>
      <w:lvlText w:val="%5."/>
      <w:lvlJc w:val="left"/>
      <w:pPr>
        <w:tabs>
          <w:tab w:val="num" w:pos="3600"/>
        </w:tabs>
        <w:ind w:left="3600" w:hanging="360"/>
      </w:pPr>
    </w:lvl>
    <w:lvl w:ilvl="5" w:tplc="FA68FD0A" w:tentative="1">
      <w:start w:val="1"/>
      <w:numFmt w:val="lowerRoman"/>
      <w:lvlText w:val="%6."/>
      <w:lvlJc w:val="right"/>
      <w:pPr>
        <w:tabs>
          <w:tab w:val="num" w:pos="4320"/>
        </w:tabs>
        <w:ind w:left="4320" w:hanging="180"/>
      </w:pPr>
    </w:lvl>
    <w:lvl w:ilvl="6" w:tplc="FE6C1B90" w:tentative="1">
      <w:start w:val="1"/>
      <w:numFmt w:val="decimal"/>
      <w:lvlText w:val="%7."/>
      <w:lvlJc w:val="left"/>
      <w:pPr>
        <w:tabs>
          <w:tab w:val="num" w:pos="5040"/>
        </w:tabs>
        <w:ind w:left="5040" w:hanging="360"/>
      </w:pPr>
    </w:lvl>
    <w:lvl w:ilvl="7" w:tplc="C7467DC8" w:tentative="1">
      <w:start w:val="1"/>
      <w:numFmt w:val="lowerLetter"/>
      <w:lvlText w:val="%8."/>
      <w:lvlJc w:val="left"/>
      <w:pPr>
        <w:tabs>
          <w:tab w:val="num" w:pos="5760"/>
        </w:tabs>
        <w:ind w:left="5760" w:hanging="360"/>
      </w:pPr>
    </w:lvl>
    <w:lvl w:ilvl="8" w:tplc="CA3629C8" w:tentative="1">
      <w:start w:val="1"/>
      <w:numFmt w:val="lowerRoman"/>
      <w:lvlText w:val="%9."/>
      <w:lvlJc w:val="right"/>
      <w:pPr>
        <w:tabs>
          <w:tab w:val="num" w:pos="6480"/>
        </w:tabs>
        <w:ind w:left="6480" w:hanging="180"/>
      </w:pPr>
    </w:lvl>
  </w:abstractNum>
  <w:abstractNum w:abstractNumId="18" w15:restartNumberingAfterBreak="0">
    <w:nsid w:val="2E856FE5"/>
    <w:multiLevelType w:val="hybridMultilevel"/>
    <w:tmpl w:val="CFBE521C"/>
    <w:lvl w:ilvl="0" w:tplc="4FB441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0E91FF0"/>
    <w:multiLevelType w:val="hybridMultilevel"/>
    <w:tmpl w:val="7E76E292"/>
    <w:lvl w:ilvl="0" w:tplc="DEECC906">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8623797"/>
    <w:multiLevelType w:val="hybridMultilevel"/>
    <w:tmpl w:val="CDF0FBDC"/>
    <w:lvl w:ilvl="0" w:tplc="DCDC9966">
      <w:start w:val="1"/>
      <w:numFmt w:val="decimal"/>
      <w:lvlText w:val="%1."/>
      <w:lvlJc w:val="left"/>
      <w:pPr>
        <w:ind w:left="539" w:hanging="360"/>
        <w:jc w:val="left"/>
      </w:pPr>
      <w:rPr>
        <w:rFonts w:ascii="Arial" w:eastAsia="Arial" w:hAnsi="Arial" w:cs="Arial" w:hint="default"/>
        <w:w w:val="99"/>
        <w:sz w:val="19"/>
        <w:szCs w:val="19"/>
      </w:rPr>
    </w:lvl>
    <w:lvl w:ilvl="1" w:tplc="46E04FE8">
      <w:start w:val="1"/>
      <w:numFmt w:val="lowerLetter"/>
      <w:lvlText w:val="%2."/>
      <w:lvlJc w:val="left"/>
      <w:pPr>
        <w:ind w:left="1259" w:hanging="360"/>
        <w:jc w:val="left"/>
      </w:pPr>
      <w:rPr>
        <w:rFonts w:ascii="Arial" w:eastAsia="Arial" w:hAnsi="Arial" w:cs="Arial" w:hint="default"/>
        <w:w w:val="99"/>
        <w:sz w:val="19"/>
        <w:szCs w:val="19"/>
      </w:rPr>
    </w:lvl>
    <w:lvl w:ilvl="2" w:tplc="EF182592">
      <w:start w:val="1"/>
      <w:numFmt w:val="lowerRoman"/>
      <w:lvlText w:val="%3."/>
      <w:lvlJc w:val="left"/>
      <w:pPr>
        <w:ind w:left="1979" w:hanging="328"/>
        <w:jc w:val="right"/>
      </w:pPr>
      <w:rPr>
        <w:rFonts w:ascii="Arial" w:eastAsia="Arial" w:hAnsi="Arial" w:cs="Arial" w:hint="default"/>
        <w:w w:val="99"/>
        <w:sz w:val="19"/>
        <w:szCs w:val="19"/>
      </w:rPr>
    </w:lvl>
    <w:lvl w:ilvl="3" w:tplc="D8E08B2A">
      <w:start w:val="1"/>
      <w:numFmt w:val="decimal"/>
      <w:lvlText w:val="%4."/>
      <w:lvlJc w:val="left"/>
      <w:pPr>
        <w:ind w:left="2700" w:hanging="361"/>
        <w:jc w:val="left"/>
      </w:pPr>
      <w:rPr>
        <w:rFonts w:ascii="Arial" w:eastAsia="Arial" w:hAnsi="Arial" w:cs="Arial" w:hint="default"/>
        <w:w w:val="99"/>
        <w:sz w:val="19"/>
        <w:szCs w:val="19"/>
      </w:rPr>
    </w:lvl>
    <w:lvl w:ilvl="4" w:tplc="4B206FD2">
      <w:numFmt w:val="bullet"/>
      <w:lvlText w:val="•"/>
      <w:lvlJc w:val="left"/>
      <w:pPr>
        <w:ind w:left="2700" w:hanging="361"/>
      </w:pPr>
      <w:rPr>
        <w:rFonts w:hint="default"/>
      </w:rPr>
    </w:lvl>
    <w:lvl w:ilvl="5" w:tplc="3D182578">
      <w:numFmt w:val="bullet"/>
      <w:lvlText w:val="•"/>
      <w:lvlJc w:val="left"/>
      <w:pPr>
        <w:ind w:left="4036" w:hanging="361"/>
      </w:pPr>
      <w:rPr>
        <w:rFonts w:hint="default"/>
      </w:rPr>
    </w:lvl>
    <w:lvl w:ilvl="6" w:tplc="B8263418">
      <w:numFmt w:val="bullet"/>
      <w:lvlText w:val="•"/>
      <w:lvlJc w:val="left"/>
      <w:pPr>
        <w:ind w:left="5373" w:hanging="361"/>
      </w:pPr>
      <w:rPr>
        <w:rFonts w:hint="default"/>
      </w:rPr>
    </w:lvl>
    <w:lvl w:ilvl="7" w:tplc="F9164FAE">
      <w:numFmt w:val="bullet"/>
      <w:lvlText w:val="•"/>
      <w:lvlJc w:val="left"/>
      <w:pPr>
        <w:ind w:left="6710" w:hanging="361"/>
      </w:pPr>
      <w:rPr>
        <w:rFonts w:hint="default"/>
      </w:rPr>
    </w:lvl>
    <w:lvl w:ilvl="8" w:tplc="5D982556">
      <w:numFmt w:val="bullet"/>
      <w:lvlText w:val="•"/>
      <w:lvlJc w:val="left"/>
      <w:pPr>
        <w:ind w:left="8046" w:hanging="361"/>
      </w:pPr>
      <w:rPr>
        <w:rFonts w:hint="default"/>
      </w:rPr>
    </w:lvl>
  </w:abstractNum>
  <w:abstractNum w:abstractNumId="21" w15:restartNumberingAfterBreak="0">
    <w:nsid w:val="3D78603D"/>
    <w:multiLevelType w:val="hybridMultilevel"/>
    <w:tmpl w:val="C4B62436"/>
    <w:lvl w:ilvl="0" w:tplc="9148FEFC">
      <w:start w:val="1"/>
      <w:numFmt w:val="decimal"/>
      <w:lvlText w:val="%1."/>
      <w:lvlJc w:val="left"/>
      <w:pPr>
        <w:ind w:left="899" w:hanging="720"/>
        <w:jc w:val="left"/>
      </w:pPr>
      <w:rPr>
        <w:rFonts w:ascii="Arial" w:eastAsia="Arial" w:hAnsi="Arial" w:cs="Arial" w:hint="default"/>
        <w:spacing w:val="-1"/>
        <w:w w:val="100"/>
        <w:sz w:val="20"/>
        <w:szCs w:val="20"/>
      </w:rPr>
    </w:lvl>
    <w:lvl w:ilvl="1" w:tplc="AC2E161C">
      <w:start w:val="1"/>
      <w:numFmt w:val="lowerLetter"/>
      <w:lvlText w:val="%2."/>
      <w:lvlJc w:val="left"/>
      <w:pPr>
        <w:ind w:left="1620" w:hanging="721"/>
        <w:jc w:val="left"/>
      </w:pPr>
      <w:rPr>
        <w:rFonts w:ascii="Arial" w:eastAsia="Arial" w:hAnsi="Arial" w:cs="Arial" w:hint="default"/>
        <w:spacing w:val="-1"/>
        <w:w w:val="100"/>
        <w:sz w:val="20"/>
        <w:szCs w:val="20"/>
      </w:rPr>
    </w:lvl>
    <w:lvl w:ilvl="2" w:tplc="8A86C746">
      <w:numFmt w:val="bullet"/>
      <w:lvlText w:val="•"/>
      <w:lvlJc w:val="left"/>
      <w:pPr>
        <w:ind w:left="2631" w:hanging="721"/>
      </w:pPr>
      <w:rPr>
        <w:rFonts w:hint="default"/>
      </w:rPr>
    </w:lvl>
    <w:lvl w:ilvl="3" w:tplc="64DCB098">
      <w:numFmt w:val="bullet"/>
      <w:lvlText w:val="•"/>
      <w:lvlJc w:val="left"/>
      <w:pPr>
        <w:ind w:left="3642" w:hanging="721"/>
      </w:pPr>
      <w:rPr>
        <w:rFonts w:hint="default"/>
      </w:rPr>
    </w:lvl>
    <w:lvl w:ilvl="4" w:tplc="685602E8">
      <w:numFmt w:val="bullet"/>
      <w:lvlText w:val="•"/>
      <w:lvlJc w:val="left"/>
      <w:pPr>
        <w:ind w:left="4653" w:hanging="721"/>
      </w:pPr>
      <w:rPr>
        <w:rFonts w:hint="default"/>
      </w:rPr>
    </w:lvl>
    <w:lvl w:ilvl="5" w:tplc="C48834E4">
      <w:numFmt w:val="bullet"/>
      <w:lvlText w:val="•"/>
      <w:lvlJc w:val="left"/>
      <w:pPr>
        <w:ind w:left="5664" w:hanging="721"/>
      </w:pPr>
      <w:rPr>
        <w:rFonts w:hint="default"/>
      </w:rPr>
    </w:lvl>
    <w:lvl w:ilvl="6" w:tplc="56F208AE">
      <w:numFmt w:val="bullet"/>
      <w:lvlText w:val="•"/>
      <w:lvlJc w:val="left"/>
      <w:pPr>
        <w:ind w:left="6675" w:hanging="721"/>
      </w:pPr>
      <w:rPr>
        <w:rFonts w:hint="default"/>
      </w:rPr>
    </w:lvl>
    <w:lvl w:ilvl="7" w:tplc="7696DD70">
      <w:numFmt w:val="bullet"/>
      <w:lvlText w:val="•"/>
      <w:lvlJc w:val="left"/>
      <w:pPr>
        <w:ind w:left="7686" w:hanging="721"/>
      </w:pPr>
      <w:rPr>
        <w:rFonts w:hint="default"/>
      </w:rPr>
    </w:lvl>
    <w:lvl w:ilvl="8" w:tplc="B628A022">
      <w:numFmt w:val="bullet"/>
      <w:lvlText w:val="•"/>
      <w:lvlJc w:val="left"/>
      <w:pPr>
        <w:ind w:left="8697" w:hanging="721"/>
      </w:pPr>
      <w:rPr>
        <w:rFonts w:hint="default"/>
      </w:rPr>
    </w:lvl>
  </w:abstractNum>
  <w:abstractNum w:abstractNumId="22" w15:restartNumberingAfterBreak="0">
    <w:nsid w:val="3EFF6CDD"/>
    <w:multiLevelType w:val="singleLevel"/>
    <w:tmpl w:val="3210ED20"/>
    <w:lvl w:ilvl="0">
      <w:start w:val="2"/>
      <w:numFmt w:val="decimal"/>
      <w:lvlText w:val="%1."/>
      <w:lvlJc w:val="left"/>
      <w:pPr>
        <w:tabs>
          <w:tab w:val="num" w:pos="-1116"/>
        </w:tabs>
        <w:ind w:left="-1116" w:hanging="360"/>
      </w:pPr>
      <w:rPr>
        <w:rFonts w:hint="default"/>
      </w:rPr>
    </w:lvl>
  </w:abstractNum>
  <w:abstractNum w:abstractNumId="23" w15:restartNumberingAfterBreak="0">
    <w:nsid w:val="435A0ADA"/>
    <w:multiLevelType w:val="hybridMultilevel"/>
    <w:tmpl w:val="EC3EA270"/>
    <w:lvl w:ilvl="0" w:tplc="528C1428">
      <w:start w:val="1"/>
      <w:numFmt w:val="decimal"/>
      <w:lvlText w:val="%1."/>
      <w:lvlJc w:val="left"/>
      <w:pPr>
        <w:ind w:left="539" w:hanging="360"/>
        <w:jc w:val="left"/>
      </w:pPr>
      <w:rPr>
        <w:rFonts w:ascii="Arial" w:eastAsia="Arial" w:hAnsi="Arial" w:cs="Arial" w:hint="default"/>
        <w:w w:val="99"/>
        <w:sz w:val="19"/>
        <w:szCs w:val="19"/>
      </w:rPr>
    </w:lvl>
    <w:lvl w:ilvl="1" w:tplc="BE5E923E">
      <w:start w:val="1"/>
      <w:numFmt w:val="lowerLetter"/>
      <w:lvlText w:val="%2."/>
      <w:lvlJc w:val="left"/>
      <w:pPr>
        <w:ind w:left="1259" w:hanging="360"/>
        <w:jc w:val="left"/>
      </w:pPr>
      <w:rPr>
        <w:rFonts w:ascii="Arial" w:eastAsia="Arial" w:hAnsi="Arial" w:cs="Arial" w:hint="default"/>
        <w:w w:val="99"/>
        <w:sz w:val="19"/>
        <w:szCs w:val="19"/>
      </w:rPr>
    </w:lvl>
    <w:lvl w:ilvl="2" w:tplc="E5D60392">
      <w:start w:val="1"/>
      <w:numFmt w:val="lowerRoman"/>
      <w:lvlText w:val="%3."/>
      <w:lvlJc w:val="left"/>
      <w:pPr>
        <w:ind w:left="1979" w:hanging="328"/>
        <w:jc w:val="right"/>
      </w:pPr>
      <w:rPr>
        <w:rFonts w:ascii="Arial" w:eastAsia="Arial" w:hAnsi="Arial" w:cs="Arial" w:hint="default"/>
        <w:w w:val="99"/>
        <w:sz w:val="19"/>
        <w:szCs w:val="19"/>
      </w:rPr>
    </w:lvl>
    <w:lvl w:ilvl="3" w:tplc="54409508">
      <w:start w:val="1"/>
      <w:numFmt w:val="decimal"/>
      <w:lvlText w:val="%4."/>
      <w:lvlJc w:val="left"/>
      <w:pPr>
        <w:ind w:left="2700" w:hanging="361"/>
        <w:jc w:val="left"/>
      </w:pPr>
      <w:rPr>
        <w:rFonts w:ascii="Arial" w:eastAsia="Arial" w:hAnsi="Arial" w:cs="Arial" w:hint="default"/>
        <w:w w:val="99"/>
        <w:sz w:val="19"/>
        <w:szCs w:val="19"/>
      </w:rPr>
    </w:lvl>
    <w:lvl w:ilvl="4" w:tplc="E4ECD9C2">
      <w:numFmt w:val="bullet"/>
      <w:lvlText w:val="•"/>
      <w:lvlJc w:val="left"/>
      <w:pPr>
        <w:ind w:left="2700" w:hanging="361"/>
      </w:pPr>
      <w:rPr>
        <w:rFonts w:hint="default"/>
      </w:rPr>
    </w:lvl>
    <w:lvl w:ilvl="5" w:tplc="91FE68CC">
      <w:numFmt w:val="bullet"/>
      <w:lvlText w:val="•"/>
      <w:lvlJc w:val="left"/>
      <w:pPr>
        <w:ind w:left="4036" w:hanging="361"/>
      </w:pPr>
      <w:rPr>
        <w:rFonts w:hint="default"/>
      </w:rPr>
    </w:lvl>
    <w:lvl w:ilvl="6" w:tplc="B0148060">
      <w:numFmt w:val="bullet"/>
      <w:lvlText w:val="•"/>
      <w:lvlJc w:val="left"/>
      <w:pPr>
        <w:ind w:left="5373" w:hanging="361"/>
      </w:pPr>
      <w:rPr>
        <w:rFonts w:hint="default"/>
      </w:rPr>
    </w:lvl>
    <w:lvl w:ilvl="7" w:tplc="5A9ED052">
      <w:numFmt w:val="bullet"/>
      <w:lvlText w:val="•"/>
      <w:lvlJc w:val="left"/>
      <w:pPr>
        <w:ind w:left="6710" w:hanging="361"/>
      </w:pPr>
      <w:rPr>
        <w:rFonts w:hint="default"/>
      </w:rPr>
    </w:lvl>
    <w:lvl w:ilvl="8" w:tplc="51406A34">
      <w:numFmt w:val="bullet"/>
      <w:lvlText w:val="•"/>
      <w:lvlJc w:val="left"/>
      <w:pPr>
        <w:ind w:left="8046" w:hanging="361"/>
      </w:pPr>
      <w:rPr>
        <w:rFonts w:hint="default"/>
      </w:rPr>
    </w:lvl>
  </w:abstractNum>
  <w:abstractNum w:abstractNumId="24" w15:restartNumberingAfterBreak="0">
    <w:nsid w:val="459C42B7"/>
    <w:multiLevelType w:val="multilevel"/>
    <w:tmpl w:val="18364280"/>
    <w:lvl w:ilvl="0">
      <w:start w:val="3"/>
      <w:numFmt w:val="decimal"/>
      <w:suff w:val="space"/>
      <w:lvlText w:val="SECTION %1"/>
      <w:lvlJc w:val="left"/>
      <w:pPr>
        <w:ind w:left="0" w:firstLine="0"/>
      </w:pPr>
      <w:rPr>
        <w:rFonts w:ascii="Arial" w:hAnsi="Arial" w:hint="default"/>
        <w:b/>
        <w:i w:val="0"/>
        <w:sz w:val="28"/>
      </w:rPr>
    </w:lvl>
    <w:lvl w:ilvl="1">
      <w:start w:val="5"/>
      <w:numFmt w:val="decimal"/>
      <w:suff w:val="nothing"/>
      <w:lvlText w:val="PART %2"/>
      <w:lvlJc w:val="left"/>
      <w:pPr>
        <w:ind w:left="0" w:firstLine="0"/>
      </w:pPr>
      <w:rPr>
        <w:rFonts w:ascii="Arial" w:hAnsi="Arial" w:hint="default"/>
        <w:b/>
        <w:i w:val="0"/>
        <w:sz w:val="24"/>
      </w:rPr>
    </w:lvl>
    <w:lvl w:ilvl="2">
      <w:start w:val="1"/>
      <w:numFmt w:val="decimal"/>
      <w:suff w:val="nothing"/>
      <w:lvlText w:val="Article %1.%2.%3  "/>
      <w:lvlJc w:val="left"/>
      <w:pPr>
        <w:ind w:left="0" w:firstLine="0"/>
      </w:pPr>
      <w:rPr>
        <w:rFonts w:ascii="Arial" w:hAnsi="Arial" w:hint="default"/>
        <w:b/>
        <w:i w:val="0"/>
        <w:sz w:val="20"/>
      </w:rPr>
    </w:lvl>
    <w:lvl w:ilvl="3">
      <w:start w:val="1"/>
      <w:numFmt w:val="decimal"/>
      <w:suff w:val="nothing"/>
      <w:lvlText w:val="%1.%2.%3.%4  "/>
      <w:lvlJc w:val="left"/>
      <w:pPr>
        <w:ind w:left="0" w:firstLine="0"/>
      </w:pPr>
      <w:rPr>
        <w:rFonts w:ascii="Arial" w:hAnsi="Arial" w:hint="default"/>
        <w:b w:val="0"/>
        <w:i w:val="0"/>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lowerLetter"/>
      <w:lvlText w:val="(%9)"/>
      <w:lvlJc w:val="left"/>
      <w:pPr>
        <w:tabs>
          <w:tab w:val="num" w:pos="360"/>
        </w:tabs>
        <w:ind w:left="-72" w:firstLine="72"/>
      </w:pPr>
      <w:rPr>
        <w:rFonts w:ascii="Arial" w:hAnsi="Arial" w:hint="default"/>
        <w:b w:val="0"/>
        <w:i w:val="0"/>
        <w:sz w:val="18"/>
      </w:rPr>
    </w:lvl>
  </w:abstractNum>
  <w:abstractNum w:abstractNumId="25" w15:restartNumberingAfterBreak="0">
    <w:nsid w:val="4DB13554"/>
    <w:multiLevelType w:val="multilevel"/>
    <w:tmpl w:val="328EBC98"/>
    <w:lvl w:ilvl="0">
      <w:start w:val="1"/>
      <w:numFmt w:val="bullet"/>
      <w:lvlText w:val=""/>
      <w:lvlJc w:val="left"/>
      <w:pPr>
        <w:tabs>
          <w:tab w:val="num" w:pos="540"/>
        </w:tabs>
        <w:ind w:left="540" w:hanging="360"/>
      </w:pPr>
      <w:rPr>
        <w:rFonts w:ascii="Symbol" w:hAnsi="Symbol" w:hint="default"/>
      </w:rPr>
    </w:lvl>
    <w:lvl w:ilvl="1" w:tentative="1">
      <w:start w:val="1"/>
      <w:numFmt w:val="bullet"/>
      <w:lvlText w:val="o"/>
      <w:lvlJc w:val="left"/>
      <w:pPr>
        <w:tabs>
          <w:tab w:val="num" w:pos="1332"/>
        </w:tabs>
        <w:ind w:left="1332" w:hanging="360"/>
      </w:pPr>
      <w:rPr>
        <w:rFonts w:ascii="Courier New" w:hAnsi="Courier New" w:hint="default"/>
      </w:rPr>
    </w:lvl>
    <w:lvl w:ilvl="2" w:tentative="1">
      <w:start w:val="1"/>
      <w:numFmt w:val="bullet"/>
      <w:lvlText w:val=""/>
      <w:lvlJc w:val="left"/>
      <w:pPr>
        <w:tabs>
          <w:tab w:val="num" w:pos="2052"/>
        </w:tabs>
        <w:ind w:left="2052" w:hanging="360"/>
      </w:pPr>
      <w:rPr>
        <w:rFonts w:ascii="Wingdings" w:hAnsi="Wingdings" w:hint="default"/>
      </w:rPr>
    </w:lvl>
    <w:lvl w:ilvl="3" w:tentative="1">
      <w:start w:val="1"/>
      <w:numFmt w:val="bullet"/>
      <w:lvlText w:val=""/>
      <w:lvlJc w:val="left"/>
      <w:pPr>
        <w:tabs>
          <w:tab w:val="num" w:pos="2772"/>
        </w:tabs>
        <w:ind w:left="2772" w:hanging="360"/>
      </w:pPr>
      <w:rPr>
        <w:rFonts w:ascii="Symbol" w:hAnsi="Symbol" w:hint="default"/>
      </w:rPr>
    </w:lvl>
    <w:lvl w:ilvl="4" w:tentative="1">
      <w:start w:val="1"/>
      <w:numFmt w:val="bullet"/>
      <w:lvlText w:val="o"/>
      <w:lvlJc w:val="left"/>
      <w:pPr>
        <w:tabs>
          <w:tab w:val="num" w:pos="3492"/>
        </w:tabs>
        <w:ind w:left="3492" w:hanging="360"/>
      </w:pPr>
      <w:rPr>
        <w:rFonts w:ascii="Courier New" w:hAnsi="Courier New" w:hint="default"/>
      </w:rPr>
    </w:lvl>
    <w:lvl w:ilvl="5" w:tentative="1">
      <w:start w:val="1"/>
      <w:numFmt w:val="bullet"/>
      <w:lvlText w:val=""/>
      <w:lvlJc w:val="left"/>
      <w:pPr>
        <w:tabs>
          <w:tab w:val="num" w:pos="4212"/>
        </w:tabs>
        <w:ind w:left="4212" w:hanging="360"/>
      </w:pPr>
      <w:rPr>
        <w:rFonts w:ascii="Wingdings" w:hAnsi="Wingdings" w:hint="default"/>
      </w:rPr>
    </w:lvl>
    <w:lvl w:ilvl="6" w:tentative="1">
      <w:start w:val="1"/>
      <w:numFmt w:val="bullet"/>
      <w:lvlText w:val=""/>
      <w:lvlJc w:val="left"/>
      <w:pPr>
        <w:tabs>
          <w:tab w:val="num" w:pos="4932"/>
        </w:tabs>
        <w:ind w:left="4932" w:hanging="360"/>
      </w:pPr>
      <w:rPr>
        <w:rFonts w:ascii="Symbol" w:hAnsi="Symbol" w:hint="default"/>
      </w:rPr>
    </w:lvl>
    <w:lvl w:ilvl="7" w:tentative="1">
      <w:start w:val="1"/>
      <w:numFmt w:val="bullet"/>
      <w:lvlText w:val="o"/>
      <w:lvlJc w:val="left"/>
      <w:pPr>
        <w:tabs>
          <w:tab w:val="num" w:pos="5652"/>
        </w:tabs>
        <w:ind w:left="5652" w:hanging="360"/>
      </w:pPr>
      <w:rPr>
        <w:rFonts w:ascii="Courier New" w:hAnsi="Courier New" w:hint="default"/>
      </w:rPr>
    </w:lvl>
    <w:lvl w:ilvl="8" w:tentative="1">
      <w:start w:val="1"/>
      <w:numFmt w:val="bullet"/>
      <w:lvlText w:val=""/>
      <w:lvlJc w:val="left"/>
      <w:pPr>
        <w:tabs>
          <w:tab w:val="num" w:pos="6372"/>
        </w:tabs>
        <w:ind w:left="6372" w:hanging="360"/>
      </w:pPr>
      <w:rPr>
        <w:rFonts w:ascii="Wingdings" w:hAnsi="Wingdings" w:hint="default"/>
      </w:rPr>
    </w:lvl>
  </w:abstractNum>
  <w:abstractNum w:abstractNumId="26" w15:restartNumberingAfterBreak="0">
    <w:nsid w:val="68037C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01B004B"/>
    <w:multiLevelType w:val="singleLevel"/>
    <w:tmpl w:val="F1E20B98"/>
    <w:lvl w:ilvl="0">
      <w:start w:val="1"/>
      <w:numFmt w:val="upperLetter"/>
      <w:lvlText w:val="%1)"/>
      <w:lvlJc w:val="left"/>
      <w:pPr>
        <w:tabs>
          <w:tab w:val="num" w:pos="1290"/>
        </w:tabs>
        <w:ind w:left="1290" w:hanging="360"/>
      </w:pPr>
      <w:rPr>
        <w:rFonts w:hint="default"/>
      </w:rPr>
    </w:lvl>
  </w:abstractNum>
  <w:abstractNum w:abstractNumId="28" w15:restartNumberingAfterBreak="0">
    <w:nsid w:val="702466ED"/>
    <w:multiLevelType w:val="hybridMultilevel"/>
    <w:tmpl w:val="BBC629DE"/>
    <w:lvl w:ilvl="0" w:tplc="A28E9FF8">
      <w:start w:val="1"/>
      <w:numFmt w:val="upperLetter"/>
      <w:lvlText w:val="%1."/>
      <w:lvlJc w:val="left"/>
      <w:pPr>
        <w:ind w:left="684" w:hanging="577"/>
        <w:jc w:val="left"/>
      </w:pPr>
      <w:rPr>
        <w:rFonts w:ascii="Arial" w:eastAsia="Arial" w:hAnsi="Arial" w:cs="Arial" w:hint="default"/>
        <w:w w:val="99"/>
        <w:sz w:val="19"/>
        <w:szCs w:val="19"/>
      </w:rPr>
    </w:lvl>
    <w:lvl w:ilvl="1" w:tplc="8326EBE2">
      <w:numFmt w:val="bullet"/>
      <w:lvlText w:val="•"/>
      <w:lvlJc w:val="left"/>
      <w:pPr>
        <w:ind w:left="1684" w:hanging="577"/>
      </w:pPr>
      <w:rPr>
        <w:rFonts w:hint="default"/>
      </w:rPr>
    </w:lvl>
    <w:lvl w:ilvl="2" w:tplc="E542D25A">
      <w:numFmt w:val="bullet"/>
      <w:lvlText w:val="•"/>
      <w:lvlJc w:val="left"/>
      <w:pPr>
        <w:ind w:left="2688" w:hanging="577"/>
      </w:pPr>
      <w:rPr>
        <w:rFonts w:hint="default"/>
      </w:rPr>
    </w:lvl>
    <w:lvl w:ilvl="3" w:tplc="70FA8E12">
      <w:numFmt w:val="bullet"/>
      <w:lvlText w:val="•"/>
      <w:lvlJc w:val="left"/>
      <w:pPr>
        <w:ind w:left="3692" w:hanging="577"/>
      </w:pPr>
      <w:rPr>
        <w:rFonts w:hint="default"/>
      </w:rPr>
    </w:lvl>
    <w:lvl w:ilvl="4" w:tplc="C9E26A6A">
      <w:numFmt w:val="bullet"/>
      <w:lvlText w:val="•"/>
      <w:lvlJc w:val="left"/>
      <w:pPr>
        <w:ind w:left="4696" w:hanging="577"/>
      </w:pPr>
      <w:rPr>
        <w:rFonts w:hint="default"/>
      </w:rPr>
    </w:lvl>
    <w:lvl w:ilvl="5" w:tplc="F8940DD4">
      <w:numFmt w:val="bullet"/>
      <w:lvlText w:val="•"/>
      <w:lvlJc w:val="left"/>
      <w:pPr>
        <w:ind w:left="5700" w:hanging="577"/>
      </w:pPr>
      <w:rPr>
        <w:rFonts w:hint="default"/>
      </w:rPr>
    </w:lvl>
    <w:lvl w:ilvl="6" w:tplc="CBB8E2F4">
      <w:numFmt w:val="bullet"/>
      <w:lvlText w:val="•"/>
      <w:lvlJc w:val="left"/>
      <w:pPr>
        <w:ind w:left="6704" w:hanging="577"/>
      </w:pPr>
      <w:rPr>
        <w:rFonts w:hint="default"/>
      </w:rPr>
    </w:lvl>
    <w:lvl w:ilvl="7" w:tplc="470E58D8">
      <w:numFmt w:val="bullet"/>
      <w:lvlText w:val="•"/>
      <w:lvlJc w:val="left"/>
      <w:pPr>
        <w:ind w:left="7708" w:hanging="577"/>
      </w:pPr>
      <w:rPr>
        <w:rFonts w:hint="default"/>
      </w:rPr>
    </w:lvl>
    <w:lvl w:ilvl="8" w:tplc="F1C0DD90">
      <w:numFmt w:val="bullet"/>
      <w:lvlText w:val="•"/>
      <w:lvlJc w:val="left"/>
      <w:pPr>
        <w:ind w:left="8712" w:hanging="577"/>
      </w:pPr>
      <w:rPr>
        <w:rFonts w:hint="default"/>
      </w:rPr>
    </w:lvl>
  </w:abstractNum>
  <w:abstractNum w:abstractNumId="29" w15:restartNumberingAfterBreak="0">
    <w:nsid w:val="763C1C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E6F4254"/>
    <w:multiLevelType w:val="hybridMultilevel"/>
    <w:tmpl w:val="9E98A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22"/>
  </w:num>
  <w:num w:numId="3">
    <w:abstractNumId w:val="15"/>
  </w:num>
  <w:num w:numId="4">
    <w:abstractNumId w:val="27"/>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7"/>
  </w:num>
  <w:num w:numId="17">
    <w:abstractNumId w:val="29"/>
  </w:num>
  <w:num w:numId="18">
    <w:abstractNumId w:val="26"/>
  </w:num>
  <w:num w:numId="19">
    <w:abstractNumId w:val="24"/>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5"/>
  </w:num>
  <w:num w:numId="22">
    <w:abstractNumId w:val="19"/>
  </w:num>
  <w:num w:numId="23">
    <w:abstractNumId w:val="18"/>
  </w:num>
  <w:num w:numId="24">
    <w:abstractNumId w:val="16"/>
  </w:num>
  <w:num w:numId="25">
    <w:abstractNumId w:val="30"/>
  </w:num>
  <w:num w:numId="26">
    <w:abstractNumId w:val="21"/>
  </w:num>
  <w:num w:numId="27">
    <w:abstractNumId w:val="28"/>
  </w:num>
  <w:num w:numId="28">
    <w:abstractNumId w:val="20"/>
  </w:num>
  <w:num w:numId="29">
    <w:abstractNumId w:val="12"/>
  </w:num>
  <w:num w:numId="30">
    <w:abstractNumId w:val="10"/>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hdrShapeDefaults>
    <o:shapedefaults v:ext="edit" spidmax="236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arkCheckBox" w:val="FALSE"/>
    <w:docVar w:name="ShowPrintedCheckBox" w:val="FALSE"/>
    <w:docVar w:name="ShowScreenCheckBox" w:val="FALSE"/>
  </w:docVars>
  <w:rsids>
    <w:rsidRoot w:val="00E026F1"/>
    <w:rsid w:val="000046E5"/>
    <w:rsid w:val="00017CBA"/>
    <w:rsid w:val="00020ED7"/>
    <w:rsid w:val="00037E91"/>
    <w:rsid w:val="000464A7"/>
    <w:rsid w:val="00061B55"/>
    <w:rsid w:val="00063F10"/>
    <w:rsid w:val="00086323"/>
    <w:rsid w:val="00091A57"/>
    <w:rsid w:val="000A0FC5"/>
    <w:rsid w:val="000B04E4"/>
    <w:rsid w:val="000C2737"/>
    <w:rsid w:val="001025F0"/>
    <w:rsid w:val="00104B1B"/>
    <w:rsid w:val="0011796B"/>
    <w:rsid w:val="00132686"/>
    <w:rsid w:val="00140E5D"/>
    <w:rsid w:val="00153FB2"/>
    <w:rsid w:val="00165491"/>
    <w:rsid w:val="001844CB"/>
    <w:rsid w:val="00190246"/>
    <w:rsid w:val="001A2845"/>
    <w:rsid w:val="001B292F"/>
    <w:rsid w:val="001E78FB"/>
    <w:rsid w:val="001F356F"/>
    <w:rsid w:val="001F4CA3"/>
    <w:rsid w:val="00201704"/>
    <w:rsid w:val="00213746"/>
    <w:rsid w:val="00213F13"/>
    <w:rsid w:val="002511FF"/>
    <w:rsid w:val="0027718E"/>
    <w:rsid w:val="00280780"/>
    <w:rsid w:val="002811ED"/>
    <w:rsid w:val="002C16E0"/>
    <w:rsid w:val="002C4493"/>
    <w:rsid w:val="0030164A"/>
    <w:rsid w:val="00306821"/>
    <w:rsid w:val="00307F63"/>
    <w:rsid w:val="003103CD"/>
    <w:rsid w:val="00322E3A"/>
    <w:rsid w:val="003475CB"/>
    <w:rsid w:val="00356DB2"/>
    <w:rsid w:val="00386A4A"/>
    <w:rsid w:val="003922C7"/>
    <w:rsid w:val="003B7D24"/>
    <w:rsid w:val="003E6433"/>
    <w:rsid w:val="00423CC0"/>
    <w:rsid w:val="0043504F"/>
    <w:rsid w:val="00476187"/>
    <w:rsid w:val="00486AB9"/>
    <w:rsid w:val="004C0E6C"/>
    <w:rsid w:val="004D618E"/>
    <w:rsid w:val="004E37AB"/>
    <w:rsid w:val="004F75E4"/>
    <w:rsid w:val="00526C7A"/>
    <w:rsid w:val="00544F8C"/>
    <w:rsid w:val="00574289"/>
    <w:rsid w:val="005838BC"/>
    <w:rsid w:val="00597F9A"/>
    <w:rsid w:val="005A7C97"/>
    <w:rsid w:val="005B1CA2"/>
    <w:rsid w:val="005F311D"/>
    <w:rsid w:val="005F7F68"/>
    <w:rsid w:val="00600505"/>
    <w:rsid w:val="00600552"/>
    <w:rsid w:val="00685920"/>
    <w:rsid w:val="00691319"/>
    <w:rsid w:val="00694B8D"/>
    <w:rsid w:val="006B035B"/>
    <w:rsid w:val="006B14A6"/>
    <w:rsid w:val="006D555B"/>
    <w:rsid w:val="006E4E2F"/>
    <w:rsid w:val="007129D2"/>
    <w:rsid w:val="0071753B"/>
    <w:rsid w:val="007230EA"/>
    <w:rsid w:val="00735724"/>
    <w:rsid w:val="00753CEC"/>
    <w:rsid w:val="007618B6"/>
    <w:rsid w:val="007623E6"/>
    <w:rsid w:val="0076556A"/>
    <w:rsid w:val="00784041"/>
    <w:rsid w:val="007953FE"/>
    <w:rsid w:val="007A2A3F"/>
    <w:rsid w:val="007A42C7"/>
    <w:rsid w:val="007C0BF7"/>
    <w:rsid w:val="00810294"/>
    <w:rsid w:val="00817AF0"/>
    <w:rsid w:val="008421EA"/>
    <w:rsid w:val="0086106F"/>
    <w:rsid w:val="008C5E51"/>
    <w:rsid w:val="008D4C45"/>
    <w:rsid w:val="0092135B"/>
    <w:rsid w:val="0094133B"/>
    <w:rsid w:val="0094275C"/>
    <w:rsid w:val="00996393"/>
    <w:rsid w:val="009A75A5"/>
    <w:rsid w:val="00A356EC"/>
    <w:rsid w:val="00A45034"/>
    <w:rsid w:val="00A608E8"/>
    <w:rsid w:val="00AA1B42"/>
    <w:rsid w:val="00AC1722"/>
    <w:rsid w:val="00AD586E"/>
    <w:rsid w:val="00AE50D3"/>
    <w:rsid w:val="00B03819"/>
    <w:rsid w:val="00B22C0A"/>
    <w:rsid w:val="00B25F59"/>
    <w:rsid w:val="00B70D5A"/>
    <w:rsid w:val="00BB19B3"/>
    <w:rsid w:val="00BB5357"/>
    <w:rsid w:val="00BB5427"/>
    <w:rsid w:val="00BE376F"/>
    <w:rsid w:val="00C364E0"/>
    <w:rsid w:val="00C750A7"/>
    <w:rsid w:val="00CB5989"/>
    <w:rsid w:val="00CC4818"/>
    <w:rsid w:val="00D004FD"/>
    <w:rsid w:val="00D22C7B"/>
    <w:rsid w:val="00D419B4"/>
    <w:rsid w:val="00D45066"/>
    <w:rsid w:val="00D54F04"/>
    <w:rsid w:val="00D6617A"/>
    <w:rsid w:val="00D905FA"/>
    <w:rsid w:val="00DC1025"/>
    <w:rsid w:val="00DF54E1"/>
    <w:rsid w:val="00DF6348"/>
    <w:rsid w:val="00E026F1"/>
    <w:rsid w:val="00E46601"/>
    <w:rsid w:val="00E51E3F"/>
    <w:rsid w:val="00E7143A"/>
    <w:rsid w:val="00E809E6"/>
    <w:rsid w:val="00EB526E"/>
    <w:rsid w:val="00EC1B0C"/>
    <w:rsid w:val="00ED1555"/>
    <w:rsid w:val="00F07D41"/>
    <w:rsid w:val="00F10198"/>
    <w:rsid w:val="00F305B0"/>
    <w:rsid w:val="00F341A5"/>
    <w:rsid w:val="00F555C1"/>
    <w:rsid w:val="00F7264E"/>
    <w:rsid w:val="00F766E7"/>
    <w:rsid w:val="00F90169"/>
    <w:rsid w:val="00F965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ountry-region"/>
  <w:shapeDefaults>
    <o:shapedefaults v:ext="edit" spidmax="2362"/>
    <o:shapelayout v:ext="edit">
      <o:idmap v:ext="edit" data="1"/>
    </o:shapelayout>
  </w:shapeDefaults>
  <w:decimalSymbol w:val="."/>
  <w:listSeparator w:val=","/>
  <w14:docId w14:val="30CA59C8"/>
  <w15:docId w15:val="{CF338D5B-34C0-47FC-B158-AABA55075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FB2"/>
    <w:rPr>
      <w:rFonts w:ascii="Arial" w:hAnsi="Arial" w:cs="Arial"/>
    </w:rPr>
  </w:style>
  <w:style w:type="paragraph" w:styleId="Heading1">
    <w:name w:val="heading 1"/>
    <w:basedOn w:val="Normal"/>
    <w:next w:val="Normal"/>
    <w:uiPriority w:val="1"/>
    <w:qFormat/>
    <w:rsid w:val="00153FB2"/>
    <w:pPr>
      <w:keepNext/>
      <w:jc w:val="both"/>
      <w:outlineLvl w:val="0"/>
    </w:pPr>
    <w:rPr>
      <w:b/>
      <w:bCs/>
    </w:rPr>
  </w:style>
  <w:style w:type="paragraph" w:styleId="Heading2">
    <w:name w:val="heading 2"/>
    <w:basedOn w:val="Normal"/>
    <w:next w:val="Normal"/>
    <w:qFormat/>
    <w:rsid w:val="00153FB2"/>
    <w:pPr>
      <w:keepNext/>
      <w:spacing w:before="240" w:after="60"/>
      <w:outlineLvl w:val="1"/>
    </w:pPr>
    <w:rPr>
      <w:b/>
      <w:bCs/>
      <w:i/>
      <w:iCs/>
      <w:sz w:val="28"/>
      <w:szCs w:val="28"/>
    </w:rPr>
  </w:style>
  <w:style w:type="paragraph" w:styleId="Heading3">
    <w:name w:val="heading 3"/>
    <w:basedOn w:val="Normal"/>
    <w:next w:val="Normal"/>
    <w:qFormat/>
    <w:rsid w:val="00153FB2"/>
    <w:pPr>
      <w:keepNext/>
      <w:spacing w:before="240" w:after="60"/>
      <w:outlineLvl w:val="2"/>
    </w:pPr>
    <w:rPr>
      <w:b/>
      <w:bCs/>
      <w:sz w:val="26"/>
      <w:szCs w:val="26"/>
    </w:rPr>
  </w:style>
  <w:style w:type="paragraph" w:styleId="Heading4">
    <w:name w:val="heading 4"/>
    <w:basedOn w:val="Normal"/>
    <w:next w:val="Normal"/>
    <w:qFormat/>
    <w:rsid w:val="00153FB2"/>
    <w:pPr>
      <w:keepNext/>
      <w:spacing w:before="240" w:after="60"/>
      <w:outlineLvl w:val="3"/>
    </w:pPr>
    <w:rPr>
      <w:b/>
      <w:bCs/>
      <w:sz w:val="28"/>
      <w:szCs w:val="28"/>
    </w:rPr>
  </w:style>
  <w:style w:type="paragraph" w:styleId="Heading5">
    <w:name w:val="heading 5"/>
    <w:basedOn w:val="Normal"/>
    <w:next w:val="Normal"/>
    <w:qFormat/>
    <w:rsid w:val="00153FB2"/>
    <w:pPr>
      <w:spacing w:before="240" w:after="60"/>
      <w:outlineLvl w:val="4"/>
    </w:pPr>
    <w:rPr>
      <w:b/>
      <w:bCs/>
      <w:i/>
      <w:iCs/>
      <w:sz w:val="26"/>
      <w:szCs w:val="26"/>
    </w:rPr>
  </w:style>
  <w:style w:type="paragraph" w:styleId="Heading6">
    <w:name w:val="heading 6"/>
    <w:basedOn w:val="Normal"/>
    <w:next w:val="Normal"/>
    <w:qFormat/>
    <w:rsid w:val="00153FB2"/>
    <w:pPr>
      <w:spacing w:before="240" w:after="60"/>
      <w:outlineLvl w:val="5"/>
    </w:pPr>
    <w:rPr>
      <w:b/>
      <w:bCs/>
      <w:sz w:val="22"/>
      <w:szCs w:val="22"/>
    </w:rPr>
  </w:style>
  <w:style w:type="paragraph" w:styleId="Heading7">
    <w:name w:val="heading 7"/>
    <w:basedOn w:val="Normal"/>
    <w:next w:val="Normal"/>
    <w:qFormat/>
    <w:rsid w:val="00153FB2"/>
    <w:pPr>
      <w:keepNext/>
      <w:tabs>
        <w:tab w:val="left" w:pos="-1656"/>
        <w:tab w:val="left" w:pos="-1476"/>
        <w:tab w:val="left" w:pos="-144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144"/>
      </w:tabs>
      <w:jc w:val="center"/>
      <w:outlineLvl w:val="6"/>
    </w:pPr>
    <w:rPr>
      <w:b/>
      <w:sz w:val="28"/>
      <w:u w:val="single"/>
    </w:rPr>
  </w:style>
  <w:style w:type="paragraph" w:styleId="Heading8">
    <w:name w:val="heading 8"/>
    <w:basedOn w:val="Normal"/>
    <w:next w:val="Normal"/>
    <w:qFormat/>
    <w:rsid w:val="00153FB2"/>
    <w:pPr>
      <w:spacing w:before="240" w:after="60"/>
      <w:outlineLvl w:val="7"/>
    </w:pPr>
    <w:rPr>
      <w:i/>
      <w:iCs/>
    </w:rPr>
  </w:style>
  <w:style w:type="paragraph" w:styleId="Heading9">
    <w:name w:val="heading 9"/>
    <w:basedOn w:val="Normal"/>
    <w:next w:val="Normal"/>
    <w:qFormat/>
    <w:rsid w:val="00153FB2"/>
    <w:pPr>
      <w:keepNext/>
      <w:numPr>
        <w:numId w:val="1"/>
      </w:numP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153FB2"/>
    <w:pPr>
      <w:tabs>
        <w:tab w:val="center" w:pos="4320"/>
        <w:tab w:val="right" w:pos="8640"/>
      </w:tabs>
    </w:pPr>
  </w:style>
  <w:style w:type="paragraph" w:styleId="BodyTextIndent">
    <w:name w:val="Body Text Indent"/>
    <w:basedOn w:val="Normal"/>
    <w:rsid w:val="00153FB2"/>
    <w:pPr>
      <w:ind w:left="576" w:hanging="576"/>
      <w:jc w:val="both"/>
    </w:pPr>
    <w:rPr>
      <w:b/>
      <w:bCs/>
    </w:rPr>
  </w:style>
  <w:style w:type="paragraph" w:styleId="BodyTextIndent2">
    <w:name w:val="Body Text Indent 2"/>
    <w:basedOn w:val="Normal"/>
    <w:rsid w:val="00153FB2"/>
    <w:pPr>
      <w:ind w:left="720"/>
      <w:jc w:val="both"/>
    </w:pPr>
  </w:style>
  <w:style w:type="paragraph" w:styleId="BodyText">
    <w:name w:val="Body Text"/>
    <w:basedOn w:val="Normal"/>
    <w:uiPriority w:val="1"/>
    <w:qFormat/>
    <w:rsid w:val="00153FB2"/>
    <w:pPr>
      <w:jc w:val="both"/>
    </w:pPr>
  </w:style>
  <w:style w:type="paragraph" w:styleId="BodyText2">
    <w:name w:val="Body Text 2"/>
    <w:basedOn w:val="Normal"/>
    <w:rsid w:val="00153FB2"/>
    <w:pPr>
      <w:jc w:val="both"/>
    </w:pPr>
  </w:style>
  <w:style w:type="character" w:styleId="PageNumber">
    <w:name w:val="page number"/>
    <w:basedOn w:val="DefaultParagraphFont"/>
    <w:rsid w:val="00153FB2"/>
  </w:style>
  <w:style w:type="paragraph" w:styleId="BlockText">
    <w:name w:val="Block Text"/>
    <w:basedOn w:val="Normal"/>
    <w:rsid w:val="00153FB2"/>
    <w:pPr>
      <w:tabs>
        <w:tab w:val="left" w:pos="-288"/>
        <w:tab w:val="left" w:pos="72"/>
        <w:tab w:val="left" w:pos="648"/>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pPr>
    <w:rPr>
      <w:color w:val="000000"/>
      <w:sz w:val="18"/>
    </w:rPr>
  </w:style>
  <w:style w:type="paragraph" w:styleId="BodyTextIndent3">
    <w:name w:val="Body Text Indent 3"/>
    <w:basedOn w:val="Normal"/>
    <w:rsid w:val="00153FB2"/>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432" w:hanging="432"/>
      <w:jc w:val="both"/>
    </w:pPr>
    <w:rPr>
      <w:color w:val="000000"/>
      <w:sz w:val="18"/>
    </w:rPr>
  </w:style>
  <w:style w:type="paragraph" w:customStyle="1" w:styleId="OmniPage1">
    <w:name w:val="OmniPage #1"/>
    <w:basedOn w:val="Normal"/>
    <w:rsid w:val="00153FB2"/>
    <w:pPr>
      <w:autoSpaceDE w:val="0"/>
      <w:autoSpaceDN w:val="0"/>
      <w:adjustRightInd w:val="0"/>
      <w:spacing w:line="220" w:lineRule="atLeast"/>
    </w:pPr>
    <w:rPr>
      <w:rFonts w:ascii="Courier New" w:hAnsi="Courier New"/>
    </w:rPr>
  </w:style>
  <w:style w:type="paragraph" w:styleId="Header">
    <w:name w:val="header"/>
    <w:basedOn w:val="Normal"/>
    <w:rsid w:val="00153FB2"/>
    <w:pPr>
      <w:tabs>
        <w:tab w:val="center" w:pos="4320"/>
        <w:tab w:val="right" w:pos="8640"/>
      </w:tabs>
      <w:jc w:val="both"/>
    </w:pPr>
  </w:style>
  <w:style w:type="paragraph" w:styleId="Title">
    <w:name w:val="Title"/>
    <w:basedOn w:val="Normal"/>
    <w:qFormat/>
    <w:rsid w:val="00153FB2"/>
    <w:pPr>
      <w:jc w:val="center"/>
    </w:pPr>
    <w:rPr>
      <w:b/>
      <w:bCs/>
    </w:rPr>
  </w:style>
  <w:style w:type="paragraph" w:styleId="BodyText3">
    <w:name w:val="Body Text 3"/>
    <w:basedOn w:val="Normal"/>
    <w:rsid w:val="00153FB2"/>
    <w:pPr>
      <w:tabs>
        <w:tab w:val="left" w:pos="-1080"/>
        <w:tab w:val="left" w:pos="-720"/>
        <w:tab w:val="left" w:pos="0"/>
        <w:tab w:val="left" w:pos="900"/>
        <w:tab w:val="left" w:pos="1170"/>
        <w:tab w:val="left" w:pos="1350"/>
        <w:tab w:val="left" w:pos="2880"/>
      </w:tabs>
      <w:ind w:right="-288"/>
      <w:jc w:val="both"/>
    </w:pPr>
    <w:rPr>
      <w:szCs w:val="18"/>
    </w:rPr>
  </w:style>
  <w:style w:type="paragraph" w:styleId="Subtitle">
    <w:name w:val="Subtitle"/>
    <w:basedOn w:val="Normal"/>
    <w:qFormat/>
    <w:rsid w:val="00153FB2"/>
    <w:pPr>
      <w:jc w:val="center"/>
    </w:pPr>
    <w:rPr>
      <w:b/>
      <w:bCs/>
    </w:rPr>
  </w:style>
  <w:style w:type="paragraph" w:styleId="TOC2">
    <w:name w:val="toc 2"/>
    <w:basedOn w:val="Normal"/>
    <w:next w:val="Normal"/>
    <w:autoRedefine/>
    <w:semiHidden/>
    <w:rsid w:val="00153FB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pPr>
    <w:rPr>
      <w:rFonts w:ascii="Times" w:hAnsi="Times"/>
    </w:rPr>
  </w:style>
  <w:style w:type="paragraph" w:customStyle="1" w:styleId="2">
    <w:name w:val="2"/>
    <w:basedOn w:val="Normal"/>
    <w:rsid w:val="00153FB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20"/>
      <w:jc w:val="both"/>
    </w:pPr>
    <w:rPr>
      <w:rFonts w:ascii="Times" w:hAnsi="Times"/>
      <w:sz w:val="23"/>
      <w:szCs w:val="23"/>
    </w:rPr>
  </w:style>
  <w:style w:type="paragraph" w:customStyle="1" w:styleId="1">
    <w:name w:val="1"/>
    <w:aliases w:val=" 2, 3"/>
    <w:basedOn w:val="Normal"/>
    <w:rsid w:val="00153FB2"/>
    <w:pPr>
      <w:widowControl w:val="0"/>
      <w:tabs>
        <w:tab w:val="left" w:pos="-720"/>
        <w:tab w:val="left" w:pos="0"/>
        <w:tab w:val="left" w:pos="720"/>
        <w:tab w:val="left" w:pos="1440"/>
        <w:tab w:val="left" w:pos="2160"/>
        <w:tab w:val="left" w:pos="3600"/>
        <w:tab w:val="left" w:pos="4320"/>
        <w:tab w:val="left" w:pos="5040"/>
        <w:tab w:val="left" w:pos="5760"/>
        <w:tab w:val="left" w:pos="6480"/>
        <w:tab w:val="left" w:pos="7200"/>
        <w:tab w:val="left" w:pos="7920"/>
      </w:tabs>
      <w:autoSpaceDE w:val="0"/>
      <w:autoSpaceDN w:val="0"/>
      <w:adjustRightInd w:val="0"/>
      <w:ind w:left="1440" w:hanging="1440"/>
      <w:jc w:val="both"/>
    </w:pPr>
    <w:rPr>
      <w:rFonts w:ascii="Times" w:hAnsi="Times"/>
    </w:rPr>
  </w:style>
  <w:style w:type="paragraph" w:customStyle="1" w:styleId="BodyTextIn">
    <w:name w:val="Body Text In"/>
    <w:basedOn w:val="Normal"/>
    <w:rsid w:val="00153FB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Pr>
      <w:rFonts w:ascii="Times" w:hAnsi="Times"/>
    </w:rPr>
  </w:style>
  <w:style w:type="paragraph" w:customStyle="1" w:styleId="Level1">
    <w:name w:val="Level 1"/>
    <w:basedOn w:val="Normal"/>
    <w:rsid w:val="00153FB2"/>
    <w:pPr>
      <w:widowControl w:val="0"/>
      <w:tabs>
        <w:tab w:val="left" w:pos="0"/>
        <w:tab w:val="center" w:pos="3240"/>
        <w:tab w:val="left" w:pos="3600"/>
        <w:tab w:val="left" w:pos="4320"/>
        <w:tab w:val="left" w:pos="5040"/>
        <w:tab w:val="left" w:pos="5760"/>
        <w:tab w:val="left" w:pos="6480"/>
        <w:tab w:val="left" w:pos="7200"/>
        <w:tab w:val="left" w:pos="7920"/>
      </w:tabs>
      <w:autoSpaceDE w:val="0"/>
      <w:autoSpaceDN w:val="0"/>
      <w:adjustRightInd w:val="0"/>
      <w:ind w:left="1440" w:hanging="1440"/>
    </w:pPr>
    <w:rPr>
      <w:rFonts w:ascii="Times" w:hAnsi="Times"/>
    </w:rPr>
  </w:style>
  <w:style w:type="paragraph" w:styleId="EndnoteText">
    <w:name w:val="endnote text"/>
    <w:basedOn w:val="Normal"/>
    <w:semiHidden/>
    <w:rsid w:val="00153FB2"/>
    <w:pPr>
      <w:widowControl w:val="0"/>
      <w:autoSpaceDE w:val="0"/>
      <w:autoSpaceDN w:val="0"/>
      <w:adjustRightInd w:val="0"/>
    </w:pPr>
    <w:rPr>
      <w:rFonts w:ascii="CG Times" w:hAnsi="CG Times"/>
    </w:rPr>
  </w:style>
  <w:style w:type="paragraph" w:customStyle="1" w:styleId="DefaultText">
    <w:name w:val="Default Text"/>
    <w:basedOn w:val="Normal"/>
    <w:rsid w:val="00153FB2"/>
    <w:pPr>
      <w:jc w:val="both"/>
    </w:pPr>
  </w:style>
  <w:style w:type="paragraph" w:styleId="CommentText">
    <w:name w:val="annotation text"/>
    <w:basedOn w:val="Normal"/>
    <w:link w:val="CommentTextChar"/>
    <w:semiHidden/>
    <w:rsid w:val="00153FB2"/>
  </w:style>
  <w:style w:type="paragraph" w:styleId="DocumentMap">
    <w:name w:val="Document Map"/>
    <w:basedOn w:val="Normal"/>
    <w:semiHidden/>
    <w:rsid w:val="00153FB2"/>
    <w:pPr>
      <w:widowControl w:val="0"/>
      <w:shd w:val="clear" w:color="auto" w:fill="000080"/>
      <w:autoSpaceDE w:val="0"/>
      <w:autoSpaceDN w:val="0"/>
      <w:adjustRightInd w:val="0"/>
    </w:pPr>
    <w:rPr>
      <w:rFonts w:ascii="Tahoma" w:hAnsi="Tahoma"/>
    </w:rPr>
  </w:style>
  <w:style w:type="character" w:styleId="FootnoteReference">
    <w:name w:val="footnote reference"/>
    <w:basedOn w:val="DefaultParagraphFont"/>
    <w:semiHidden/>
    <w:rsid w:val="00153FB2"/>
    <w:rPr>
      <w:vertAlign w:val="superscript"/>
    </w:rPr>
  </w:style>
  <w:style w:type="paragraph" w:customStyle="1" w:styleId="p3">
    <w:name w:val="p3"/>
    <w:basedOn w:val="Normal"/>
    <w:rsid w:val="00153FB2"/>
    <w:pPr>
      <w:widowControl w:val="0"/>
      <w:tabs>
        <w:tab w:val="left" w:pos="720"/>
      </w:tabs>
      <w:spacing w:line="340" w:lineRule="atLeast"/>
    </w:pPr>
    <w:rPr>
      <w:rFonts w:ascii="Times New Roman" w:hAnsi="Times New Roman" w:cs="Times New Roman"/>
      <w:snapToGrid w:val="0"/>
      <w:sz w:val="24"/>
    </w:rPr>
  </w:style>
  <w:style w:type="paragraph" w:customStyle="1" w:styleId="p2">
    <w:name w:val="p2"/>
    <w:basedOn w:val="Normal"/>
    <w:rsid w:val="00153FB2"/>
    <w:pPr>
      <w:widowControl w:val="0"/>
      <w:tabs>
        <w:tab w:val="left" w:pos="720"/>
      </w:tabs>
      <w:spacing w:line="340" w:lineRule="atLeast"/>
    </w:pPr>
    <w:rPr>
      <w:rFonts w:ascii="Times New Roman" w:hAnsi="Times New Roman" w:cs="Times New Roman"/>
      <w:snapToGrid w:val="0"/>
      <w:sz w:val="24"/>
    </w:rPr>
  </w:style>
  <w:style w:type="paragraph" w:customStyle="1" w:styleId="c4">
    <w:name w:val="c4"/>
    <w:basedOn w:val="Normal"/>
    <w:rsid w:val="00153FB2"/>
    <w:pPr>
      <w:widowControl w:val="0"/>
      <w:spacing w:line="240" w:lineRule="atLeast"/>
      <w:jc w:val="center"/>
    </w:pPr>
    <w:rPr>
      <w:rFonts w:ascii="Times New Roman" w:hAnsi="Times New Roman" w:cs="Times New Roman"/>
      <w:snapToGrid w:val="0"/>
      <w:sz w:val="24"/>
    </w:rPr>
  </w:style>
  <w:style w:type="paragraph" w:styleId="ListBullet">
    <w:name w:val="List Bullet"/>
    <w:basedOn w:val="Normal"/>
    <w:autoRedefine/>
    <w:rsid w:val="00153FB2"/>
    <w:pPr>
      <w:numPr>
        <w:numId w:val="6"/>
      </w:numPr>
    </w:pPr>
    <w:rPr>
      <w:rFonts w:ascii="Times New Roman" w:hAnsi="Times New Roman" w:cs="Times New Roman"/>
      <w:sz w:val="24"/>
      <w:szCs w:val="24"/>
    </w:rPr>
  </w:style>
  <w:style w:type="paragraph" w:styleId="ListBullet2">
    <w:name w:val="List Bullet 2"/>
    <w:basedOn w:val="Normal"/>
    <w:autoRedefine/>
    <w:rsid w:val="00153FB2"/>
    <w:pPr>
      <w:numPr>
        <w:numId w:val="7"/>
      </w:numPr>
    </w:pPr>
    <w:rPr>
      <w:rFonts w:ascii="Times New Roman" w:hAnsi="Times New Roman" w:cs="Times New Roman"/>
      <w:sz w:val="24"/>
      <w:szCs w:val="24"/>
    </w:rPr>
  </w:style>
  <w:style w:type="paragraph" w:styleId="ListBullet3">
    <w:name w:val="List Bullet 3"/>
    <w:basedOn w:val="Normal"/>
    <w:autoRedefine/>
    <w:rsid w:val="00153FB2"/>
    <w:pPr>
      <w:numPr>
        <w:numId w:val="8"/>
      </w:numPr>
    </w:pPr>
    <w:rPr>
      <w:rFonts w:ascii="Times New Roman" w:hAnsi="Times New Roman" w:cs="Times New Roman"/>
      <w:sz w:val="24"/>
      <w:szCs w:val="24"/>
    </w:rPr>
  </w:style>
  <w:style w:type="paragraph" w:styleId="ListBullet4">
    <w:name w:val="List Bullet 4"/>
    <w:basedOn w:val="Normal"/>
    <w:autoRedefine/>
    <w:rsid w:val="00153FB2"/>
    <w:pPr>
      <w:numPr>
        <w:numId w:val="9"/>
      </w:numPr>
    </w:pPr>
    <w:rPr>
      <w:rFonts w:ascii="Times New Roman" w:hAnsi="Times New Roman" w:cs="Times New Roman"/>
      <w:sz w:val="24"/>
      <w:szCs w:val="24"/>
    </w:rPr>
  </w:style>
  <w:style w:type="paragraph" w:styleId="ListBullet5">
    <w:name w:val="List Bullet 5"/>
    <w:basedOn w:val="Normal"/>
    <w:autoRedefine/>
    <w:rsid w:val="00153FB2"/>
    <w:pPr>
      <w:numPr>
        <w:numId w:val="10"/>
      </w:numPr>
    </w:pPr>
    <w:rPr>
      <w:rFonts w:ascii="Times New Roman" w:hAnsi="Times New Roman" w:cs="Times New Roman"/>
      <w:sz w:val="24"/>
      <w:szCs w:val="24"/>
    </w:rPr>
  </w:style>
  <w:style w:type="paragraph" w:styleId="ListNumber">
    <w:name w:val="List Number"/>
    <w:basedOn w:val="Normal"/>
    <w:rsid w:val="00153FB2"/>
    <w:pPr>
      <w:numPr>
        <w:numId w:val="11"/>
      </w:numPr>
    </w:pPr>
    <w:rPr>
      <w:rFonts w:ascii="Times New Roman" w:hAnsi="Times New Roman" w:cs="Times New Roman"/>
      <w:sz w:val="24"/>
      <w:szCs w:val="24"/>
    </w:rPr>
  </w:style>
  <w:style w:type="paragraph" w:styleId="ListNumber2">
    <w:name w:val="List Number 2"/>
    <w:basedOn w:val="Normal"/>
    <w:rsid w:val="00153FB2"/>
    <w:pPr>
      <w:numPr>
        <w:numId w:val="12"/>
      </w:numPr>
    </w:pPr>
    <w:rPr>
      <w:rFonts w:ascii="Times New Roman" w:hAnsi="Times New Roman" w:cs="Times New Roman"/>
      <w:sz w:val="24"/>
      <w:szCs w:val="24"/>
    </w:rPr>
  </w:style>
  <w:style w:type="paragraph" w:styleId="ListNumber3">
    <w:name w:val="List Number 3"/>
    <w:basedOn w:val="Normal"/>
    <w:rsid w:val="00153FB2"/>
    <w:pPr>
      <w:numPr>
        <w:numId w:val="13"/>
      </w:numPr>
    </w:pPr>
    <w:rPr>
      <w:rFonts w:ascii="Times New Roman" w:hAnsi="Times New Roman" w:cs="Times New Roman"/>
      <w:sz w:val="24"/>
      <w:szCs w:val="24"/>
    </w:rPr>
  </w:style>
  <w:style w:type="paragraph" w:styleId="ListNumber4">
    <w:name w:val="List Number 4"/>
    <w:basedOn w:val="Normal"/>
    <w:rsid w:val="00153FB2"/>
    <w:pPr>
      <w:numPr>
        <w:numId w:val="14"/>
      </w:numPr>
    </w:pPr>
    <w:rPr>
      <w:rFonts w:ascii="Times New Roman" w:hAnsi="Times New Roman" w:cs="Times New Roman"/>
      <w:sz w:val="24"/>
      <w:szCs w:val="24"/>
    </w:rPr>
  </w:style>
  <w:style w:type="paragraph" w:styleId="ListNumber5">
    <w:name w:val="List Number 5"/>
    <w:basedOn w:val="Normal"/>
    <w:rsid w:val="00153FB2"/>
    <w:pPr>
      <w:numPr>
        <w:numId w:val="15"/>
      </w:numPr>
    </w:pPr>
    <w:rPr>
      <w:rFonts w:ascii="Times New Roman" w:hAnsi="Times New Roman" w:cs="Times New Roman"/>
      <w:sz w:val="24"/>
      <w:szCs w:val="24"/>
    </w:rPr>
  </w:style>
  <w:style w:type="paragraph" w:styleId="NormalWeb">
    <w:name w:val="Normal (Web)"/>
    <w:basedOn w:val="Normal"/>
    <w:rsid w:val="00153FB2"/>
    <w:pPr>
      <w:spacing w:before="100" w:beforeAutospacing="1" w:after="100" w:afterAutospacing="1"/>
    </w:pPr>
    <w:rPr>
      <w:sz w:val="22"/>
      <w:szCs w:val="22"/>
    </w:rPr>
  </w:style>
  <w:style w:type="character" w:styleId="Hyperlink">
    <w:name w:val="Hyperlink"/>
    <w:basedOn w:val="DefaultParagraphFont"/>
    <w:rsid w:val="00153FB2"/>
    <w:rPr>
      <w:color w:val="0000FF"/>
      <w:u w:val="single"/>
    </w:rPr>
  </w:style>
  <w:style w:type="character" w:styleId="FollowedHyperlink">
    <w:name w:val="FollowedHyperlink"/>
    <w:basedOn w:val="DefaultParagraphFont"/>
    <w:rsid w:val="00153FB2"/>
    <w:rPr>
      <w:color w:val="800080"/>
      <w:u w:val="single"/>
    </w:rPr>
  </w:style>
  <w:style w:type="character" w:customStyle="1" w:styleId="BodyTextChar">
    <w:name w:val="Body Text Char"/>
    <w:basedOn w:val="DefaultParagraphFont"/>
    <w:rsid w:val="00153FB2"/>
    <w:rPr>
      <w:rFonts w:ascii="Arial" w:hAnsi="Arial" w:cs="Arial"/>
      <w:noProof w:val="0"/>
      <w:color w:val="000000"/>
      <w:sz w:val="18"/>
      <w:lang w:val="en-US" w:eastAsia="en-US" w:bidi="ar-SA"/>
    </w:rPr>
  </w:style>
  <w:style w:type="character" w:styleId="CommentReference">
    <w:name w:val="annotation reference"/>
    <w:basedOn w:val="DefaultParagraphFont"/>
    <w:semiHidden/>
    <w:rsid w:val="00153FB2"/>
    <w:rPr>
      <w:sz w:val="16"/>
      <w:szCs w:val="16"/>
    </w:rPr>
  </w:style>
  <w:style w:type="paragraph" w:styleId="BalloonText">
    <w:name w:val="Balloon Text"/>
    <w:basedOn w:val="Normal"/>
    <w:semiHidden/>
    <w:rsid w:val="00E026F1"/>
    <w:rPr>
      <w:rFonts w:ascii="Tahoma" w:hAnsi="Tahoma" w:cs="Tahoma"/>
      <w:sz w:val="16"/>
      <w:szCs w:val="16"/>
    </w:rPr>
  </w:style>
  <w:style w:type="paragraph" w:customStyle="1" w:styleId="Default">
    <w:name w:val="Default"/>
    <w:rsid w:val="00DC1025"/>
    <w:pPr>
      <w:widowControl w:val="0"/>
      <w:autoSpaceDE w:val="0"/>
      <w:autoSpaceDN w:val="0"/>
      <w:adjustRightInd w:val="0"/>
    </w:pPr>
    <w:rPr>
      <w:color w:val="000000"/>
      <w:sz w:val="24"/>
      <w:szCs w:val="24"/>
    </w:rPr>
  </w:style>
  <w:style w:type="table" w:styleId="TableGrid">
    <w:name w:val="Table Grid"/>
    <w:basedOn w:val="TableNormal"/>
    <w:rsid w:val="00F101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CC4818"/>
    <w:pPr>
      <w:ind w:left="720"/>
      <w:contextualSpacing/>
    </w:pPr>
  </w:style>
  <w:style w:type="paragraph" w:styleId="CommentSubject">
    <w:name w:val="annotation subject"/>
    <w:basedOn w:val="CommentText"/>
    <w:next w:val="CommentText"/>
    <w:link w:val="CommentSubjectChar"/>
    <w:rsid w:val="00020ED7"/>
    <w:rPr>
      <w:b/>
      <w:bCs/>
    </w:rPr>
  </w:style>
  <w:style w:type="character" w:customStyle="1" w:styleId="CommentTextChar">
    <w:name w:val="Comment Text Char"/>
    <w:basedOn w:val="DefaultParagraphFont"/>
    <w:link w:val="CommentText"/>
    <w:semiHidden/>
    <w:rsid w:val="00020ED7"/>
    <w:rPr>
      <w:rFonts w:ascii="Arial" w:hAnsi="Arial" w:cs="Arial"/>
    </w:rPr>
  </w:style>
  <w:style w:type="character" w:customStyle="1" w:styleId="CommentSubjectChar">
    <w:name w:val="Comment Subject Char"/>
    <w:basedOn w:val="CommentTextChar"/>
    <w:link w:val="CommentSubject"/>
    <w:rsid w:val="00020ED7"/>
    <w:rPr>
      <w:rFonts w:ascii="Arial" w:hAnsi="Arial" w:cs="Arial"/>
      <w:b/>
      <w:bCs/>
    </w:rPr>
  </w:style>
  <w:style w:type="character" w:customStyle="1" w:styleId="FooterChar">
    <w:name w:val="Footer Char"/>
    <w:basedOn w:val="DefaultParagraphFont"/>
    <w:link w:val="Footer"/>
    <w:rsid w:val="00020ED7"/>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439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104.xml"/><Relationship Id="rId21" Type="http://schemas.openxmlformats.org/officeDocument/2006/relationships/header" Target="header10.xml"/><Relationship Id="rId42" Type="http://schemas.openxmlformats.org/officeDocument/2006/relationships/header" Target="header30.xml"/><Relationship Id="rId63" Type="http://schemas.openxmlformats.org/officeDocument/2006/relationships/header" Target="header50.xml"/><Relationship Id="rId84" Type="http://schemas.openxmlformats.org/officeDocument/2006/relationships/header" Target="header71.xml"/><Relationship Id="rId138" Type="http://schemas.openxmlformats.org/officeDocument/2006/relationships/header" Target="header119.xml"/><Relationship Id="rId159" Type="http://schemas.openxmlformats.org/officeDocument/2006/relationships/header" Target="header134.xml"/><Relationship Id="rId170" Type="http://schemas.openxmlformats.org/officeDocument/2006/relationships/header" Target="header142.xml"/><Relationship Id="rId191" Type="http://schemas.openxmlformats.org/officeDocument/2006/relationships/header" Target="header157.xml"/><Relationship Id="rId205" Type="http://schemas.openxmlformats.org/officeDocument/2006/relationships/header" Target="header164.xml"/><Relationship Id="rId107" Type="http://schemas.openxmlformats.org/officeDocument/2006/relationships/header" Target="header94.xml"/><Relationship Id="rId11" Type="http://schemas.openxmlformats.org/officeDocument/2006/relationships/header" Target="header4.xml"/><Relationship Id="rId32" Type="http://schemas.openxmlformats.org/officeDocument/2006/relationships/header" Target="header20.xml"/><Relationship Id="rId37" Type="http://schemas.openxmlformats.org/officeDocument/2006/relationships/header" Target="header25.xml"/><Relationship Id="rId53" Type="http://schemas.openxmlformats.org/officeDocument/2006/relationships/header" Target="header40.xml"/><Relationship Id="rId58" Type="http://schemas.openxmlformats.org/officeDocument/2006/relationships/header" Target="header45.xml"/><Relationship Id="rId74" Type="http://schemas.openxmlformats.org/officeDocument/2006/relationships/header" Target="header61.xml"/><Relationship Id="rId79" Type="http://schemas.openxmlformats.org/officeDocument/2006/relationships/header" Target="header66.xml"/><Relationship Id="rId102" Type="http://schemas.openxmlformats.org/officeDocument/2006/relationships/header" Target="header89.xml"/><Relationship Id="rId123" Type="http://schemas.openxmlformats.org/officeDocument/2006/relationships/image" Target="media/image2.emf"/><Relationship Id="rId128" Type="http://schemas.openxmlformats.org/officeDocument/2006/relationships/header" Target="header111.xml"/><Relationship Id="rId144" Type="http://schemas.openxmlformats.org/officeDocument/2006/relationships/footer" Target="footer10.xml"/><Relationship Id="rId149" Type="http://schemas.openxmlformats.org/officeDocument/2006/relationships/header" Target="header126.xml"/><Relationship Id="rId5" Type="http://schemas.openxmlformats.org/officeDocument/2006/relationships/footnotes" Target="footnotes.xml"/><Relationship Id="rId90" Type="http://schemas.openxmlformats.org/officeDocument/2006/relationships/header" Target="header77.xml"/><Relationship Id="rId95" Type="http://schemas.openxmlformats.org/officeDocument/2006/relationships/header" Target="header82.xml"/><Relationship Id="rId160" Type="http://schemas.openxmlformats.org/officeDocument/2006/relationships/footer" Target="footer14.xml"/><Relationship Id="rId165" Type="http://schemas.openxmlformats.org/officeDocument/2006/relationships/header" Target="header138.xml"/><Relationship Id="rId181" Type="http://schemas.openxmlformats.org/officeDocument/2006/relationships/header" Target="header150.xml"/><Relationship Id="rId186" Type="http://schemas.openxmlformats.org/officeDocument/2006/relationships/header" Target="header154.xml"/><Relationship Id="rId211" Type="http://schemas.openxmlformats.org/officeDocument/2006/relationships/footer" Target="footer26.xml"/><Relationship Id="rId22" Type="http://schemas.openxmlformats.org/officeDocument/2006/relationships/header" Target="header11.xml"/><Relationship Id="rId27" Type="http://schemas.openxmlformats.org/officeDocument/2006/relationships/header" Target="header15.xml"/><Relationship Id="rId43" Type="http://schemas.openxmlformats.org/officeDocument/2006/relationships/hyperlink" Target="file:///\\bortw-s010.atl.bor.usg.edu\home\ssrader\__Active\GSOU\BR-66-1001%20Physical%20Plant\Legal\Contracts\BusinessDevelopment@usg.edu" TargetMode="External"/><Relationship Id="rId48" Type="http://schemas.openxmlformats.org/officeDocument/2006/relationships/header" Target="header35.xml"/><Relationship Id="rId64" Type="http://schemas.openxmlformats.org/officeDocument/2006/relationships/header" Target="header51.xml"/><Relationship Id="rId69" Type="http://schemas.openxmlformats.org/officeDocument/2006/relationships/header" Target="header56.xml"/><Relationship Id="rId113" Type="http://schemas.openxmlformats.org/officeDocument/2006/relationships/header" Target="header100.xml"/><Relationship Id="rId118" Type="http://schemas.openxmlformats.org/officeDocument/2006/relationships/header" Target="header105.xml"/><Relationship Id="rId134" Type="http://schemas.openxmlformats.org/officeDocument/2006/relationships/header" Target="header116.xml"/><Relationship Id="rId139" Type="http://schemas.openxmlformats.org/officeDocument/2006/relationships/footer" Target="footer9.xml"/><Relationship Id="rId80" Type="http://schemas.openxmlformats.org/officeDocument/2006/relationships/header" Target="header67.xml"/><Relationship Id="rId85" Type="http://schemas.openxmlformats.org/officeDocument/2006/relationships/header" Target="header72.xml"/><Relationship Id="rId150" Type="http://schemas.openxmlformats.org/officeDocument/2006/relationships/header" Target="header127.xml"/><Relationship Id="rId155" Type="http://schemas.openxmlformats.org/officeDocument/2006/relationships/header" Target="header131.xml"/><Relationship Id="rId171" Type="http://schemas.openxmlformats.org/officeDocument/2006/relationships/header" Target="header143.xml"/><Relationship Id="rId176" Type="http://schemas.openxmlformats.org/officeDocument/2006/relationships/header" Target="header146.xml"/><Relationship Id="rId192" Type="http://schemas.openxmlformats.org/officeDocument/2006/relationships/header" Target="header158.xml"/><Relationship Id="rId197" Type="http://schemas.openxmlformats.org/officeDocument/2006/relationships/header" Target="header162.xml"/><Relationship Id="rId206" Type="http://schemas.openxmlformats.org/officeDocument/2006/relationships/footer" Target="footer25.xml"/><Relationship Id="rId201" Type="http://schemas.openxmlformats.org/officeDocument/2006/relationships/image" Target="media/image5.emf"/><Relationship Id="rId12" Type="http://schemas.openxmlformats.org/officeDocument/2006/relationships/header" Target="header5.xml"/><Relationship Id="rId17" Type="http://schemas.openxmlformats.org/officeDocument/2006/relationships/header" Target="header7.xml"/><Relationship Id="rId33" Type="http://schemas.openxmlformats.org/officeDocument/2006/relationships/header" Target="header21.xml"/><Relationship Id="rId38" Type="http://schemas.openxmlformats.org/officeDocument/2006/relationships/header" Target="header26.xml"/><Relationship Id="rId59" Type="http://schemas.openxmlformats.org/officeDocument/2006/relationships/header" Target="header46.xml"/><Relationship Id="rId103" Type="http://schemas.openxmlformats.org/officeDocument/2006/relationships/header" Target="header90.xml"/><Relationship Id="rId108" Type="http://schemas.openxmlformats.org/officeDocument/2006/relationships/header" Target="header95.xml"/><Relationship Id="rId124" Type="http://schemas.openxmlformats.org/officeDocument/2006/relationships/oleObject" Target="embeddings/oleObject1.bin"/><Relationship Id="rId129" Type="http://schemas.openxmlformats.org/officeDocument/2006/relationships/header" Target="header112.xml"/><Relationship Id="rId54" Type="http://schemas.openxmlformats.org/officeDocument/2006/relationships/header" Target="header41.xml"/><Relationship Id="rId70" Type="http://schemas.openxmlformats.org/officeDocument/2006/relationships/header" Target="header57.xml"/><Relationship Id="rId75" Type="http://schemas.openxmlformats.org/officeDocument/2006/relationships/header" Target="header62.xml"/><Relationship Id="rId91" Type="http://schemas.openxmlformats.org/officeDocument/2006/relationships/header" Target="header78.xml"/><Relationship Id="rId96" Type="http://schemas.openxmlformats.org/officeDocument/2006/relationships/header" Target="header83.xml"/><Relationship Id="rId140" Type="http://schemas.openxmlformats.org/officeDocument/2006/relationships/header" Target="header120.xml"/><Relationship Id="rId145" Type="http://schemas.openxmlformats.org/officeDocument/2006/relationships/header" Target="header123.xml"/><Relationship Id="rId161" Type="http://schemas.openxmlformats.org/officeDocument/2006/relationships/header" Target="header135.xml"/><Relationship Id="rId166" Type="http://schemas.openxmlformats.org/officeDocument/2006/relationships/header" Target="header139.xml"/><Relationship Id="rId182" Type="http://schemas.openxmlformats.org/officeDocument/2006/relationships/footer" Target="footer20.xml"/><Relationship Id="rId187" Type="http://schemas.openxmlformats.org/officeDocument/2006/relationships/header" Target="header155.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167.xml"/><Relationship Id="rId23" Type="http://schemas.openxmlformats.org/officeDocument/2006/relationships/footer" Target="footer4.xml"/><Relationship Id="rId28" Type="http://schemas.openxmlformats.org/officeDocument/2006/relationships/header" Target="header16.xml"/><Relationship Id="rId49" Type="http://schemas.openxmlformats.org/officeDocument/2006/relationships/header" Target="header36.xml"/><Relationship Id="rId114" Type="http://schemas.openxmlformats.org/officeDocument/2006/relationships/header" Target="header101.xml"/><Relationship Id="rId119" Type="http://schemas.openxmlformats.org/officeDocument/2006/relationships/header" Target="header106.xml"/><Relationship Id="rId44" Type="http://schemas.openxmlformats.org/officeDocument/2006/relationships/header" Target="header31.xml"/><Relationship Id="rId60" Type="http://schemas.openxmlformats.org/officeDocument/2006/relationships/header" Target="header47.xml"/><Relationship Id="rId65" Type="http://schemas.openxmlformats.org/officeDocument/2006/relationships/header" Target="header52.xml"/><Relationship Id="rId81" Type="http://schemas.openxmlformats.org/officeDocument/2006/relationships/header" Target="header68.xml"/><Relationship Id="rId86" Type="http://schemas.openxmlformats.org/officeDocument/2006/relationships/header" Target="header73.xml"/><Relationship Id="rId130" Type="http://schemas.openxmlformats.org/officeDocument/2006/relationships/header" Target="header113.xml"/><Relationship Id="rId135" Type="http://schemas.openxmlformats.org/officeDocument/2006/relationships/footer" Target="footer8.xml"/><Relationship Id="rId151" Type="http://schemas.openxmlformats.org/officeDocument/2006/relationships/header" Target="header128.xml"/><Relationship Id="rId156" Type="http://schemas.openxmlformats.org/officeDocument/2006/relationships/footer" Target="footer13.xml"/><Relationship Id="rId177" Type="http://schemas.openxmlformats.org/officeDocument/2006/relationships/header" Target="header147.xml"/><Relationship Id="rId198" Type="http://schemas.openxmlformats.org/officeDocument/2006/relationships/footer" Target="footer24.xml"/><Relationship Id="rId172" Type="http://schemas.openxmlformats.org/officeDocument/2006/relationships/footer" Target="footer17.xml"/><Relationship Id="rId193" Type="http://schemas.openxmlformats.org/officeDocument/2006/relationships/header" Target="header159.xml"/><Relationship Id="rId202" Type="http://schemas.openxmlformats.org/officeDocument/2006/relationships/image" Target="media/image6.emf"/><Relationship Id="rId207" Type="http://schemas.openxmlformats.org/officeDocument/2006/relationships/hyperlink" Target="file:///\\bortw-s010.atl.bor.usg.edu\home\ssrader\__Active\GSOU\BR-66-1001%20Physical%20Plant\Legal\Contracts\BusinessDevelopment@usg.edu" TargetMode="External"/><Relationship Id="rId13" Type="http://schemas.openxmlformats.org/officeDocument/2006/relationships/footer" Target="footer2.xml"/><Relationship Id="rId18" Type="http://schemas.openxmlformats.org/officeDocument/2006/relationships/header" Target="header8.xml"/><Relationship Id="rId39" Type="http://schemas.openxmlformats.org/officeDocument/2006/relationships/header" Target="header27.xml"/><Relationship Id="rId109" Type="http://schemas.openxmlformats.org/officeDocument/2006/relationships/header" Target="header96.xml"/><Relationship Id="rId34" Type="http://schemas.openxmlformats.org/officeDocument/2006/relationships/header" Target="header22.xml"/><Relationship Id="rId50" Type="http://schemas.openxmlformats.org/officeDocument/2006/relationships/header" Target="header37.xml"/><Relationship Id="rId55" Type="http://schemas.openxmlformats.org/officeDocument/2006/relationships/header" Target="header42.xml"/><Relationship Id="rId76" Type="http://schemas.openxmlformats.org/officeDocument/2006/relationships/header" Target="header63.xml"/><Relationship Id="rId97" Type="http://schemas.openxmlformats.org/officeDocument/2006/relationships/header" Target="header84.xml"/><Relationship Id="rId104" Type="http://schemas.openxmlformats.org/officeDocument/2006/relationships/header" Target="header91.xml"/><Relationship Id="rId120" Type="http://schemas.openxmlformats.org/officeDocument/2006/relationships/header" Target="header107.xml"/><Relationship Id="rId125" Type="http://schemas.openxmlformats.org/officeDocument/2006/relationships/header" Target="header109.xml"/><Relationship Id="rId141" Type="http://schemas.openxmlformats.org/officeDocument/2006/relationships/image" Target="media/image3.png"/><Relationship Id="rId146" Type="http://schemas.openxmlformats.org/officeDocument/2006/relationships/header" Target="header124.xml"/><Relationship Id="rId167" Type="http://schemas.openxmlformats.org/officeDocument/2006/relationships/header" Target="header140.xml"/><Relationship Id="rId188" Type="http://schemas.openxmlformats.org/officeDocument/2006/relationships/header" Target="header156.xml"/><Relationship Id="rId7" Type="http://schemas.openxmlformats.org/officeDocument/2006/relationships/header" Target="header1.xml"/><Relationship Id="rId71" Type="http://schemas.openxmlformats.org/officeDocument/2006/relationships/header" Target="header58.xml"/><Relationship Id="rId92" Type="http://schemas.openxmlformats.org/officeDocument/2006/relationships/header" Target="header79.xml"/><Relationship Id="rId162" Type="http://schemas.openxmlformats.org/officeDocument/2006/relationships/header" Target="header136.xml"/><Relationship Id="rId183" Type="http://schemas.openxmlformats.org/officeDocument/2006/relationships/header" Target="header151.xml"/><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eader" Target="header17.xml"/><Relationship Id="rId24" Type="http://schemas.openxmlformats.org/officeDocument/2006/relationships/header" Target="header12.xml"/><Relationship Id="rId40" Type="http://schemas.openxmlformats.org/officeDocument/2006/relationships/header" Target="header28.xml"/><Relationship Id="rId45" Type="http://schemas.openxmlformats.org/officeDocument/2006/relationships/header" Target="header32.xml"/><Relationship Id="rId66" Type="http://schemas.openxmlformats.org/officeDocument/2006/relationships/header" Target="header53.xml"/><Relationship Id="rId87" Type="http://schemas.openxmlformats.org/officeDocument/2006/relationships/header" Target="header74.xml"/><Relationship Id="rId110" Type="http://schemas.openxmlformats.org/officeDocument/2006/relationships/header" Target="header97.xml"/><Relationship Id="rId115" Type="http://schemas.openxmlformats.org/officeDocument/2006/relationships/header" Target="header102.xml"/><Relationship Id="rId131" Type="http://schemas.openxmlformats.org/officeDocument/2006/relationships/footer" Target="footer7.xml"/><Relationship Id="rId136" Type="http://schemas.openxmlformats.org/officeDocument/2006/relationships/header" Target="header117.xml"/><Relationship Id="rId157" Type="http://schemas.openxmlformats.org/officeDocument/2006/relationships/header" Target="header132.xml"/><Relationship Id="rId178" Type="http://schemas.openxmlformats.org/officeDocument/2006/relationships/footer" Target="footer19.xml"/><Relationship Id="rId61" Type="http://schemas.openxmlformats.org/officeDocument/2006/relationships/header" Target="header48.xml"/><Relationship Id="rId82" Type="http://schemas.openxmlformats.org/officeDocument/2006/relationships/header" Target="header69.xml"/><Relationship Id="rId152" Type="http://schemas.openxmlformats.org/officeDocument/2006/relationships/footer" Target="footer12.xml"/><Relationship Id="rId173" Type="http://schemas.openxmlformats.org/officeDocument/2006/relationships/header" Target="header144.xml"/><Relationship Id="rId194" Type="http://schemas.openxmlformats.org/officeDocument/2006/relationships/footer" Target="footer23.xml"/><Relationship Id="rId199" Type="http://schemas.openxmlformats.org/officeDocument/2006/relationships/header" Target="header163.xml"/><Relationship Id="rId203" Type="http://schemas.openxmlformats.org/officeDocument/2006/relationships/image" Target="media/image7.emf"/><Relationship Id="rId208" Type="http://schemas.openxmlformats.org/officeDocument/2006/relationships/hyperlink" Target="http://www.usg.edu/policymanual/section9/policy/C503/" TargetMode="External"/><Relationship Id="rId19" Type="http://schemas.openxmlformats.org/officeDocument/2006/relationships/footer" Target="footer3.xml"/><Relationship Id="rId14" Type="http://schemas.openxmlformats.org/officeDocument/2006/relationships/header" Target="header6.xml"/><Relationship Id="rId30" Type="http://schemas.openxmlformats.org/officeDocument/2006/relationships/header" Target="header18.xml"/><Relationship Id="rId35" Type="http://schemas.openxmlformats.org/officeDocument/2006/relationships/header" Target="header23.xml"/><Relationship Id="rId56" Type="http://schemas.openxmlformats.org/officeDocument/2006/relationships/header" Target="header43.xml"/><Relationship Id="rId77" Type="http://schemas.openxmlformats.org/officeDocument/2006/relationships/header" Target="header64.xml"/><Relationship Id="rId100" Type="http://schemas.openxmlformats.org/officeDocument/2006/relationships/header" Target="header87.xml"/><Relationship Id="rId105" Type="http://schemas.openxmlformats.org/officeDocument/2006/relationships/header" Target="header92.xml"/><Relationship Id="rId126" Type="http://schemas.openxmlformats.org/officeDocument/2006/relationships/header" Target="header110.xml"/><Relationship Id="rId147" Type="http://schemas.openxmlformats.org/officeDocument/2006/relationships/header" Target="header125.xml"/><Relationship Id="rId168" Type="http://schemas.openxmlformats.org/officeDocument/2006/relationships/footer" Target="footer16.xml"/><Relationship Id="rId8" Type="http://schemas.openxmlformats.org/officeDocument/2006/relationships/header" Target="header2.xml"/><Relationship Id="rId51" Type="http://schemas.openxmlformats.org/officeDocument/2006/relationships/header" Target="header38.xml"/><Relationship Id="rId72" Type="http://schemas.openxmlformats.org/officeDocument/2006/relationships/header" Target="header59.xml"/><Relationship Id="rId93" Type="http://schemas.openxmlformats.org/officeDocument/2006/relationships/header" Target="header80.xml"/><Relationship Id="rId98" Type="http://schemas.openxmlformats.org/officeDocument/2006/relationships/header" Target="header85.xml"/><Relationship Id="rId121" Type="http://schemas.openxmlformats.org/officeDocument/2006/relationships/footer" Target="footer5.xml"/><Relationship Id="rId142" Type="http://schemas.openxmlformats.org/officeDocument/2006/relationships/header" Target="header121.xml"/><Relationship Id="rId163" Type="http://schemas.openxmlformats.org/officeDocument/2006/relationships/header" Target="header137.xml"/><Relationship Id="rId184" Type="http://schemas.openxmlformats.org/officeDocument/2006/relationships/header" Target="header152.xml"/><Relationship Id="rId189" Type="http://schemas.openxmlformats.org/officeDocument/2006/relationships/footer" Target="footer21.xml"/><Relationship Id="rId3" Type="http://schemas.openxmlformats.org/officeDocument/2006/relationships/settings" Target="settings.xml"/><Relationship Id="rId214" Type="http://schemas.openxmlformats.org/officeDocument/2006/relationships/theme" Target="theme/theme1.xml"/><Relationship Id="rId25" Type="http://schemas.openxmlformats.org/officeDocument/2006/relationships/header" Target="header13.xml"/><Relationship Id="rId46" Type="http://schemas.openxmlformats.org/officeDocument/2006/relationships/header" Target="header33.xml"/><Relationship Id="rId67" Type="http://schemas.openxmlformats.org/officeDocument/2006/relationships/header" Target="header54.xml"/><Relationship Id="rId116" Type="http://schemas.openxmlformats.org/officeDocument/2006/relationships/header" Target="header103.xml"/><Relationship Id="rId137" Type="http://schemas.openxmlformats.org/officeDocument/2006/relationships/header" Target="header118.xml"/><Relationship Id="rId158" Type="http://schemas.openxmlformats.org/officeDocument/2006/relationships/header" Target="header133.xml"/><Relationship Id="rId20" Type="http://schemas.openxmlformats.org/officeDocument/2006/relationships/header" Target="header9.xml"/><Relationship Id="rId41" Type="http://schemas.openxmlformats.org/officeDocument/2006/relationships/header" Target="header29.xml"/><Relationship Id="rId62" Type="http://schemas.openxmlformats.org/officeDocument/2006/relationships/header" Target="header49.xml"/><Relationship Id="rId83" Type="http://schemas.openxmlformats.org/officeDocument/2006/relationships/header" Target="header70.xml"/><Relationship Id="rId88" Type="http://schemas.openxmlformats.org/officeDocument/2006/relationships/header" Target="header75.xml"/><Relationship Id="rId111" Type="http://schemas.openxmlformats.org/officeDocument/2006/relationships/header" Target="header98.xml"/><Relationship Id="rId132" Type="http://schemas.openxmlformats.org/officeDocument/2006/relationships/header" Target="header114.xml"/><Relationship Id="rId153" Type="http://schemas.openxmlformats.org/officeDocument/2006/relationships/header" Target="header129.xml"/><Relationship Id="rId174" Type="http://schemas.openxmlformats.org/officeDocument/2006/relationships/header" Target="header145.xml"/><Relationship Id="rId179" Type="http://schemas.openxmlformats.org/officeDocument/2006/relationships/header" Target="header148.xml"/><Relationship Id="rId195" Type="http://schemas.openxmlformats.org/officeDocument/2006/relationships/header" Target="header160.xml"/><Relationship Id="rId209" Type="http://schemas.openxmlformats.org/officeDocument/2006/relationships/header" Target="header165.xml"/><Relationship Id="rId190" Type="http://schemas.openxmlformats.org/officeDocument/2006/relationships/footer" Target="footer22.xml"/><Relationship Id="rId204" Type="http://schemas.openxmlformats.org/officeDocument/2006/relationships/image" Target="media/image8.emf"/><Relationship Id="rId15" Type="http://schemas.openxmlformats.org/officeDocument/2006/relationships/hyperlink" Target="mailto:marguerite.AbdEl-Shahid@usg.edu" TargetMode="External"/><Relationship Id="rId36" Type="http://schemas.openxmlformats.org/officeDocument/2006/relationships/header" Target="header24.xml"/><Relationship Id="rId57" Type="http://schemas.openxmlformats.org/officeDocument/2006/relationships/header" Target="header44.xml"/><Relationship Id="rId106" Type="http://schemas.openxmlformats.org/officeDocument/2006/relationships/header" Target="header93.xml"/><Relationship Id="rId127" Type="http://schemas.openxmlformats.org/officeDocument/2006/relationships/footer" Target="footer6.xml"/><Relationship Id="rId10" Type="http://schemas.openxmlformats.org/officeDocument/2006/relationships/header" Target="header3.xml"/><Relationship Id="rId31" Type="http://schemas.openxmlformats.org/officeDocument/2006/relationships/header" Target="header19.xml"/><Relationship Id="rId52" Type="http://schemas.openxmlformats.org/officeDocument/2006/relationships/header" Target="header39.xml"/><Relationship Id="rId73" Type="http://schemas.openxmlformats.org/officeDocument/2006/relationships/header" Target="header60.xml"/><Relationship Id="rId78" Type="http://schemas.openxmlformats.org/officeDocument/2006/relationships/header" Target="header65.xml"/><Relationship Id="rId94" Type="http://schemas.openxmlformats.org/officeDocument/2006/relationships/header" Target="header81.xml"/><Relationship Id="rId99" Type="http://schemas.openxmlformats.org/officeDocument/2006/relationships/header" Target="header86.xml"/><Relationship Id="rId101" Type="http://schemas.openxmlformats.org/officeDocument/2006/relationships/header" Target="header88.xml"/><Relationship Id="rId122" Type="http://schemas.openxmlformats.org/officeDocument/2006/relationships/header" Target="header108.xml"/><Relationship Id="rId143" Type="http://schemas.openxmlformats.org/officeDocument/2006/relationships/header" Target="header122.xml"/><Relationship Id="rId148" Type="http://schemas.openxmlformats.org/officeDocument/2006/relationships/footer" Target="footer11.xml"/><Relationship Id="rId164" Type="http://schemas.openxmlformats.org/officeDocument/2006/relationships/footer" Target="footer15.xml"/><Relationship Id="rId169" Type="http://schemas.openxmlformats.org/officeDocument/2006/relationships/header" Target="header141.xml"/><Relationship Id="rId185" Type="http://schemas.openxmlformats.org/officeDocument/2006/relationships/header" Target="header153.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eader" Target="header149.xml"/><Relationship Id="rId210" Type="http://schemas.openxmlformats.org/officeDocument/2006/relationships/header" Target="header166.xml"/><Relationship Id="rId26" Type="http://schemas.openxmlformats.org/officeDocument/2006/relationships/header" Target="header14.xml"/><Relationship Id="rId47" Type="http://schemas.openxmlformats.org/officeDocument/2006/relationships/header" Target="header34.xml"/><Relationship Id="rId68" Type="http://schemas.openxmlformats.org/officeDocument/2006/relationships/header" Target="header55.xml"/><Relationship Id="rId89" Type="http://schemas.openxmlformats.org/officeDocument/2006/relationships/header" Target="header76.xml"/><Relationship Id="rId112" Type="http://schemas.openxmlformats.org/officeDocument/2006/relationships/header" Target="header99.xml"/><Relationship Id="rId133" Type="http://schemas.openxmlformats.org/officeDocument/2006/relationships/header" Target="header115.xml"/><Relationship Id="rId154" Type="http://schemas.openxmlformats.org/officeDocument/2006/relationships/header" Target="header130.xml"/><Relationship Id="rId175" Type="http://schemas.openxmlformats.org/officeDocument/2006/relationships/footer" Target="footer18.xml"/><Relationship Id="rId196" Type="http://schemas.openxmlformats.org/officeDocument/2006/relationships/header" Target="header161.xml"/><Relationship Id="rId200" Type="http://schemas.openxmlformats.org/officeDocument/2006/relationships/image" Target="media/image4.emf"/><Relationship Id="rId16" Type="http://schemas.openxmlformats.org/officeDocument/2006/relationships/hyperlink" Target="http://www.dca.ga.gov/development/constructioncodes/publications/Energy-Efficiency-and-Sustainable-Construction-Standards-FINAL.pdf" TargetMode="External"/></Relationships>
</file>

<file path=word/_rels/header10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0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5EFABC5E</Template>
  <TotalTime>43</TotalTime>
  <Pages>204</Pages>
  <Words>97279</Words>
  <Characters>566376</Characters>
  <Application>Microsoft Office Word</Application>
  <DocSecurity>0</DocSecurity>
  <Lines>4719</Lines>
  <Paragraphs>1324</Paragraphs>
  <ScaleCrop>false</ScaleCrop>
  <HeadingPairs>
    <vt:vector size="2" baseType="variant">
      <vt:variant>
        <vt:lpstr>Title</vt:lpstr>
      </vt:variant>
      <vt:variant>
        <vt:i4>1</vt:i4>
      </vt:variant>
    </vt:vector>
  </HeadingPairs>
  <TitlesOfParts>
    <vt:vector size="1" baseType="lpstr">
      <vt:lpstr>DB Contract - Vs 07-01-2011</vt:lpstr>
    </vt:vector>
  </TitlesOfParts>
  <Company>GSFIC</Company>
  <LinksUpToDate>false</LinksUpToDate>
  <CharactersWithSpaces>662331</CharactersWithSpaces>
  <SharedDoc>false</SharedDoc>
  <HLinks>
    <vt:vector size="84" baseType="variant">
      <vt:variant>
        <vt:i4>4653072</vt:i4>
      </vt:variant>
      <vt:variant>
        <vt:i4>51</vt:i4>
      </vt:variant>
      <vt:variant>
        <vt:i4>0</vt:i4>
      </vt:variant>
      <vt:variant>
        <vt:i4>5</vt:i4>
      </vt:variant>
      <vt:variant>
        <vt:lpwstr>C:\Documents and Settings\ssrader\Local Settings\CM-GC Contracts\BusinessDevelopment@usg.edu</vt:lpwstr>
      </vt:variant>
      <vt:variant>
        <vt:lpwstr/>
      </vt:variant>
      <vt:variant>
        <vt:i4>8060928</vt:i4>
      </vt:variant>
      <vt:variant>
        <vt:i4>48</vt:i4>
      </vt:variant>
      <vt:variant>
        <vt:i4>0</vt:i4>
      </vt:variant>
      <vt:variant>
        <vt:i4>5</vt:i4>
      </vt:variant>
      <vt:variant>
        <vt:lpwstr>http://www.fincen.gov/pa_main.html</vt:lpwstr>
      </vt:variant>
      <vt:variant>
        <vt:lpwstr/>
      </vt:variant>
      <vt:variant>
        <vt:i4>1704013</vt:i4>
      </vt:variant>
      <vt:variant>
        <vt:i4>45</vt:i4>
      </vt:variant>
      <vt:variant>
        <vt:i4>0</vt:i4>
      </vt:variant>
      <vt:variant>
        <vt:i4>5</vt:i4>
      </vt:variant>
      <vt:variant>
        <vt:lpwstr>http://www.ustreas.gov/offices/enforcement/ofac/sanctions/terrorism.html</vt:lpwstr>
      </vt:variant>
      <vt:variant>
        <vt:lpwstr/>
      </vt:variant>
      <vt:variant>
        <vt:i4>2293816</vt:i4>
      </vt:variant>
      <vt:variant>
        <vt:i4>42</vt:i4>
      </vt:variant>
      <vt:variant>
        <vt:i4>0</vt:i4>
      </vt:variant>
      <vt:variant>
        <vt:i4>5</vt:i4>
      </vt:variant>
      <vt:variant>
        <vt:lpwstr>http://www.ustreas.gov/ofac</vt:lpwstr>
      </vt:variant>
      <vt:variant>
        <vt:lpwstr/>
      </vt:variant>
      <vt:variant>
        <vt:i4>1966156</vt:i4>
      </vt:variant>
      <vt:variant>
        <vt:i4>39</vt:i4>
      </vt:variant>
      <vt:variant>
        <vt:i4>0</vt:i4>
      </vt:variant>
      <vt:variant>
        <vt:i4>5</vt:i4>
      </vt:variant>
      <vt:variant>
        <vt:lpwstr>https://www.vis-dhs.com/EmployerRegistration</vt:lpwstr>
      </vt:variant>
      <vt:variant>
        <vt:lpwstr/>
      </vt:variant>
      <vt:variant>
        <vt:i4>1966156</vt:i4>
      </vt:variant>
      <vt:variant>
        <vt:i4>36</vt:i4>
      </vt:variant>
      <vt:variant>
        <vt:i4>0</vt:i4>
      </vt:variant>
      <vt:variant>
        <vt:i4>5</vt:i4>
      </vt:variant>
      <vt:variant>
        <vt:lpwstr>https://www.vis-dhs.com/EmployerRegistration</vt:lpwstr>
      </vt:variant>
      <vt:variant>
        <vt:lpwstr/>
      </vt:variant>
      <vt:variant>
        <vt:i4>1966156</vt:i4>
      </vt:variant>
      <vt:variant>
        <vt:i4>33</vt:i4>
      </vt:variant>
      <vt:variant>
        <vt:i4>0</vt:i4>
      </vt:variant>
      <vt:variant>
        <vt:i4>5</vt:i4>
      </vt:variant>
      <vt:variant>
        <vt:lpwstr>https://www.vis-dhs.com/EmployerRegistration</vt:lpwstr>
      </vt:variant>
      <vt:variant>
        <vt:lpwstr/>
      </vt:variant>
      <vt:variant>
        <vt:i4>8060928</vt:i4>
      </vt:variant>
      <vt:variant>
        <vt:i4>30</vt:i4>
      </vt:variant>
      <vt:variant>
        <vt:i4>0</vt:i4>
      </vt:variant>
      <vt:variant>
        <vt:i4>5</vt:i4>
      </vt:variant>
      <vt:variant>
        <vt:lpwstr>http://www.fincen.gov/pa_main.html</vt:lpwstr>
      </vt:variant>
      <vt:variant>
        <vt:lpwstr/>
      </vt:variant>
      <vt:variant>
        <vt:i4>1704013</vt:i4>
      </vt:variant>
      <vt:variant>
        <vt:i4>27</vt:i4>
      </vt:variant>
      <vt:variant>
        <vt:i4>0</vt:i4>
      </vt:variant>
      <vt:variant>
        <vt:i4>5</vt:i4>
      </vt:variant>
      <vt:variant>
        <vt:lpwstr>http://www.ustreas.gov/offices/enforcement/ofac/sanctions/terrorism.html</vt:lpwstr>
      </vt:variant>
      <vt:variant>
        <vt:lpwstr/>
      </vt:variant>
      <vt:variant>
        <vt:i4>2293816</vt:i4>
      </vt:variant>
      <vt:variant>
        <vt:i4>24</vt:i4>
      </vt:variant>
      <vt:variant>
        <vt:i4>0</vt:i4>
      </vt:variant>
      <vt:variant>
        <vt:i4>5</vt:i4>
      </vt:variant>
      <vt:variant>
        <vt:lpwstr>http://www.ustreas.gov/ofac</vt:lpwstr>
      </vt:variant>
      <vt:variant>
        <vt:lpwstr/>
      </vt:variant>
      <vt:variant>
        <vt:i4>1966156</vt:i4>
      </vt:variant>
      <vt:variant>
        <vt:i4>21</vt:i4>
      </vt:variant>
      <vt:variant>
        <vt:i4>0</vt:i4>
      </vt:variant>
      <vt:variant>
        <vt:i4>5</vt:i4>
      </vt:variant>
      <vt:variant>
        <vt:lpwstr>https://www.vis-dhs.com/EmployerRegistration</vt:lpwstr>
      </vt:variant>
      <vt:variant>
        <vt:lpwstr/>
      </vt:variant>
      <vt:variant>
        <vt:i4>1966156</vt:i4>
      </vt:variant>
      <vt:variant>
        <vt:i4>18</vt:i4>
      </vt:variant>
      <vt:variant>
        <vt:i4>0</vt:i4>
      </vt:variant>
      <vt:variant>
        <vt:i4>5</vt:i4>
      </vt:variant>
      <vt:variant>
        <vt:lpwstr>https://www.vis-dhs.com/EmployerRegistration</vt:lpwstr>
      </vt:variant>
      <vt:variant>
        <vt:lpwstr/>
      </vt:variant>
      <vt:variant>
        <vt:i4>1966156</vt:i4>
      </vt:variant>
      <vt:variant>
        <vt:i4>15</vt:i4>
      </vt:variant>
      <vt:variant>
        <vt:i4>0</vt:i4>
      </vt:variant>
      <vt:variant>
        <vt:i4>5</vt:i4>
      </vt:variant>
      <vt:variant>
        <vt:lpwstr>https://www.vis-dhs.com/EmployerRegistration</vt:lpwstr>
      </vt:variant>
      <vt:variant>
        <vt:lpwstr/>
      </vt:variant>
      <vt:variant>
        <vt:i4>4653072</vt:i4>
      </vt:variant>
      <vt:variant>
        <vt:i4>12</vt:i4>
      </vt:variant>
      <vt:variant>
        <vt:i4>0</vt:i4>
      </vt:variant>
      <vt:variant>
        <vt:i4>5</vt:i4>
      </vt:variant>
      <vt:variant>
        <vt:lpwstr>C:\Documents and Settings\ssrader\Local Settings\CM-GC Contracts\BusinessDevelopment@usg.edu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 Contract - Vs 07-01-2011</dc:title>
  <dc:creator>ssrader</dc:creator>
  <cp:lastModifiedBy>Donna Vongsouvan</cp:lastModifiedBy>
  <cp:revision>4</cp:revision>
  <cp:lastPrinted>2012-07-02T17:40:00Z</cp:lastPrinted>
  <dcterms:created xsi:type="dcterms:W3CDTF">2018-01-12T13:51:00Z</dcterms:created>
  <dcterms:modified xsi:type="dcterms:W3CDTF">2018-01-12T14:34:00Z</dcterms:modified>
</cp:coreProperties>
</file>